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419B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49A1AB7" wp14:editId="36FFB70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5ADE44" w14:textId="77777777" w:rsidR="00607874" w:rsidRDefault="00AB386C" w:rsidP="00A851DA">
      <w:pPr>
        <w:rPr>
          <w:lang w:val="en-US"/>
        </w:rPr>
      </w:pPr>
      <w:r>
        <w:rPr>
          <w:noProof/>
          <w:lang w:val="en-US" w:eastAsia="zh-TW"/>
        </w:rPr>
        <w:pict w14:anchorId="0B1E15AA">
          <v:shapetype id="_x0000_t202" coordsize="21600,21600" o:spt="202" path="m,l,21600r21600,l21600,xe">
            <v:stroke joinstyle="miter"/>
            <v:path gradientshapeok="t" o:connecttype="rect"/>
          </v:shapetype>
          <v:shape id="_x0000_s1026" type="#_x0000_t202" alt="" style="position:absolute;margin-left:227.55pt;margin-top:7.85pt;width:245.2pt;height:36.75pt;z-index:251660288;mso-wrap-style:square;mso-wrap-edited:f;mso-width-percent:0;mso-height-percent:0;mso-width-percent:0;mso-height-percent:0;mso-width-relative:margin;mso-height-relative:margin;v-text-anchor:top" stroked="f">
            <v:textbox>
              <w:txbxContent>
                <w:p w14:paraId="7F65CDD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9768E1" w14:textId="77777777" w:rsidR="00405895" w:rsidRDefault="00405895"/>
              </w:txbxContent>
            </v:textbox>
          </v:shape>
        </w:pict>
      </w:r>
    </w:p>
    <w:p w14:paraId="660DA24E" w14:textId="77777777" w:rsidR="00607874" w:rsidRDefault="00607874" w:rsidP="00A851DA">
      <w:pPr>
        <w:rPr>
          <w:lang w:val="en-US"/>
        </w:rPr>
      </w:pPr>
    </w:p>
    <w:p w14:paraId="34186EBE" w14:textId="77777777" w:rsidR="00607874" w:rsidRDefault="00607874" w:rsidP="00A851DA">
      <w:pPr>
        <w:rPr>
          <w:lang w:val="en-US"/>
        </w:rPr>
      </w:pPr>
    </w:p>
    <w:p w14:paraId="285D31C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342D1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4BBFC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098511" w14:textId="4BC53FB4" w:rsidR="00A851DA" w:rsidRPr="000B4FF5" w:rsidRDefault="000B4FF5">
            <w:pPr>
              <w:pStyle w:val="Default"/>
              <w:rPr>
                <w:rFonts w:ascii="Arial" w:hAnsi="Arial" w:cs="Arial"/>
              </w:rPr>
            </w:pPr>
            <w:r w:rsidRPr="000B4FF5">
              <w:rPr>
                <w:rFonts w:ascii="Arial" w:hAnsi="Arial" w:cs="Arial"/>
              </w:rPr>
              <w:t>Raylene Meyer</w:t>
            </w:r>
          </w:p>
        </w:tc>
      </w:tr>
      <w:tr w:rsidR="00A851DA" w:rsidRPr="00B0415E" w14:paraId="49FF66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6A987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68367E" w14:textId="17D3B8FE" w:rsidR="00A851DA" w:rsidRPr="000B4FF5" w:rsidRDefault="000B4FF5">
            <w:pPr>
              <w:pStyle w:val="Default"/>
              <w:rPr>
                <w:rFonts w:ascii="Arial" w:hAnsi="Arial" w:cs="Arial"/>
              </w:rPr>
            </w:pPr>
            <w:r w:rsidRPr="000B4FF5">
              <w:rPr>
                <w:rFonts w:ascii="Arial" w:hAnsi="Arial" w:cs="Arial"/>
              </w:rPr>
              <w:t>30533</w:t>
            </w:r>
          </w:p>
        </w:tc>
      </w:tr>
      <w:tr w:rsidR="00A851DA" w:rsidRPr="00B0415E" w14:paraId="255BF5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FDB81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18CE5E2" w14:textId="280A28A1" w:rsidR="00A851DA" w:rsidRPr="000B4FF5" w:rsidRDefault="000B4FF5">
            <w:pPr>
              <w:pStyle w:val="Default"/>
              <w:rPr>
                <w:rFonts w:ascii="Arial" w:hAnsi="Arial" w:cs="Arial"/>
              </w:rPr>
            </w:pPr>
            <w:r w:rsidRPr="000B4FF5">
              <w:rPr>
                <w:rFonts w:ascii="Arial" w:hAnsi="Arial" w:cs="Arial"/>
              </w:rPr>
              <w:t>Diploma in Child Psychology (Level 4)</w:t>
            </w:r>
          </w:p>
        </w:tc>
      </w:tr>
      <w:tr w:rsidR="00A851DA" w:rsidRPr="00B0415E" w14:paraId="53ACB2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E7217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FCDCBA" w14:textId="31FC5C58" w:rsidR="00A851DA" w:rsidRPr="000B4FF5" w:rsidRDefault="00D130DA">
            <w:pPr>
              <w:rPr>
                <w:rFonts w:ascii="Arial" w:hAnsi="Arial" w:cs="Arial"/>
                <w:sz w:val="24"/>
                <w:szCs w:val="24"/>
              </w:rPr>
            </w:pPr>
            <w:r>
              <w:rPr>
                <w:rFonts w:ascii="Arial" w:hAnsi="Arial" w:cs="Arial"/>
                <w:sz w:val="24"/>
                <w:szCs w:val="24"/>
              </w:rPr>
              <w:t>8</w:t>
            </w:r>
          </w:p>
        </w:tc>
      </w:tr>
    </w:tbl>
    <w:p w14:paraId="2343C872" w14:textId="77777777" w:rsidR="00CC2FB3" w:rsidRDefault="00CC2FB3" w:rsidP="00A851DA">
      <w:pPr>
        <w:rPr>
          <w:b/>
          <w:lang w:val="en-US"/>
        </w:rPr>
      </w:pPr>
    </w:p>
    <w:p w14:paraId="7A6D8066" w14:textId="77777777" w:rsidR="00443E6F" w:rsidRDefault="00527C11" w:rsidP="00A851DA">
      <w:pPr>
        <w:rPr>
          <w:b/>
          <w:sz w:val="28"/>
          <w:lang w:val="en-US"/>
        </w:rPr>
      </w:pPr>
      <w:r w:rsidRPr="00443E6F">
        <w:rPr>
          <w:b/>
          <w:sz w:val="28"/>
          <w:lang w:val="en-US"/>
        </w:rPr>
        <w:t>Marking Criteria:</w:t>
      </w:r>
    </w:p>
    <w:p w14:paraId="55E3B1B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B262356" w14:textId="69A2C2BF"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7EE64744" w14:textId="77777777" w:rsidR="00D130DA" w:rsidRPr="00D130DA" w:rsidRDefault="00D130DA" w:rsidP="00D130DA">
      <w:pPr>
        <w:spacing w:line="360" w:lineRule="auto"/>
        <w:ind w:left="720" w:hanging="720"/>
        <w:rPr>
          <w:rFonts w:ascii="Arial" w:hAnsi="Arial" w:cs="Arial"/>
          <w:sz w:val="24"/>
          <w:szCs w:val="24"/>
          <w:lang w:val="en-US"/>
        </w:rPr>
      </w:pPr>
      <w:r w:rsidRPr="00D130DA">
        <w:rPr>
          <w:rFonts w:ascii="Arial" w:hAnsi="Arial" w:cs="Arial"/>
          <w:sz w:val="24"/>
          <w:szCs w:val="24"/>
          <w:lang w:val="en-US"/>
        </w:rPr>
        <w:t>1.i.</w:t>
      </w:r>
      <w:r w:rsidRPr="00D130DA">
        <w:rPr>
          <w:rFonts w:ascii="Arial" w:hAnsi="Arial" w:cs="Arial"/>
          <w:sz w:val="24"/>
          <w:szCs w:val="24"/>
          <w:lang w:val="en-US"/>
        </w:rPr>
        <w:tab/>
        <w:t xml:space="preserve">According to Bloom, the earlier a child starts using their first words, the smarter they’ll be later on in life. His findings show differences in the age children start using their first words. Children, who can use language within their first year indicated that they were brighter in their academics and mental growth. There is a big difference between children who can speak at an early age as to those who started speaking late. A child who can speak well, can join in on discussions. The more words a child can speak the better sentences they can build. </w:t>
      </w:r>
    </w:p>
    <w:p w14:paraId="6348F336" w14:textId="77777777" w:rsidR="00D130DA" w:rsidRPr="00D130DA" w:rsidRDefault="00D130DA" w:rsidP="00D130DA">
      <w:pPr>
        <w:spacing w:line="360" w:lineRule="auto"/>
        <w:ind w:left="720" w:hanging="720"/>
        <w:rPr>
          <w:rFonts w:ascii="Arial" w:hAnsi="Arial" w:cs="Arial"/>
          <w:sz w:val="24"/>
          <w:szCs w:val="24"/>
          <w:lang w:val="en-US"/>
        </w:rPr>
      </w:pPr>
      <w:r w:rsidRPr="00D130DA">
        <w:rPr>
          <w:rFonts w:ascii="Arial" w:hAnsi="Arial" w:cs="Arial"/>
          <w:sz w:val="24"/>
          <w:szCs w:val="24"/>
          <w:lang w:val="en-US"/>
        </w:rPr>
        <w:t>1.ii.</w:t>
      </w:r>
      <w:r w:rsidRPr="00D130DA">
        <w:rPr>
          <w:rFonts w:ascii="Arial" w:hAnsi="Arial" w:cs="Arial"/>
          <w:sz w:val="24"/>
          <w:szCs w:val="24"/>
          <w:lang w:val="en-US"/>
        </w:rPr>
        <w:tab/>
        <w:t xml:space="preserve">The term lexical development refers to a child’s acquisition of words. Their vocabulary size at different stages. It is the study of changes that occur in vocabulary knowledge over childhood and it concerns the building of words. </w:t>
      </w:r>
    </w:p>
    <w:p w14:paraId="00A75409" w14:textId="77777777" w:rsidR="00D130DA" w:rsidRPr="00D130DA" w:rsidRDefault="00D130DA" w:rsidP="00D130DA">
      <w:pPr>
        <w:spacing w:line="360" w:lineRule="auto"/>
        <w:ind w:left="720" w:hanging="720"/>
        <w:rPr>
          <w:rFonts w:ascii="Arial" w:hAnsi="Arial" w:cs="Arial"/>
          <w:sz w:val="24"/>
          <w:szCs w:val="24"/>
          <w:lang w:val="en-US"/>
        </w:rPr>
      </w:pPr>
      <w:r w:rsidRPr="00D130DA">
        <w:rPr>
          <w:rFonts w:ascii="Arial" w:hAnsi="Arial" w:cs="Arial"/>
          <w:sz w:val="24"/>
          <w:szCs w:val="24"/>
          <w:lang w:val="en-US"/>
        </w:rPr>
        <w:t>1.iii.</w:t>
      </w:r>
      <w:r w:rsidRPr="00D130DA">
        <w:rPr>
          <w:rFonts w:ascii="Arial" w:hAnsi="Arial" w:cs="Arial"/>
          <w:sz w:val="24"/>
          <w:szCs w:val="24"/>
          <w:lang w:val="en-US"/>
        </w:rPr>
        <w:tab/>
        <w:t xml:space="preserve">Morpho-Syntactic development is when a child starts to build short sentences by using different words together. They might get the grammar and sentence structure incorrect, but when they build their sentences correctly using the correct grammar, morpho-syntactic development has then taken place. </w:t>
      </w:r>
    </w:p>
    <w:p w14:paraId="2E4F8296" w14:textId="77777777" w:rsidR="00D130DA" w:rsidRPr="00D130DA" w:rsidRDefault="00D130DA" w:rsidP="00D130DA">
      <w:pPr>
        <w:spacing w:line="360" w:lineRule="auto"/>
        <w:ind w:left="720" w:hanging="720"/>
        <w:rPr>
          <w:rFonts w:ascii="Arial" w:hAnsi="Arial" w:cs="Arial"/>
          <w:sz w:val="24"/>
          <w:szCs w:val="24"/>
          <w:lang w:val="en-US"/>
        </w:rPr>
      </w:pPr>
      <w:r w:rsidRPr="00D130DA">
        <w:rPr>
          <w:rFonts w:ascii="Arial" w:hAnsi="Arial" w:cs="Arial"/>
          <w:sz w:val="24"/>
          <w:szCs w:val="24"/>
          <w:lang w:val="en-US"/>
        </w:rPr>
        <w:t>1.iv.</w:t>
      </w:r>
      <w:r w:rsidRPr="00D130DA">
        <w:rPr>
          <w:rFonts w:ascii="Arial" w:hAnsi="Arial" w:cs="Arial"/>
          <w:sz w:val="24"/>
          <w:szCs w:val="24"/>
          <w:lang w:val="en-US"/>
        </w:rPr>
        <w:tab/>
        <w:t xml:space="preserve">Lisping is a speech defect by mispronunciation of the </w:t>
      </w:r>
      <w:proofErr w:type="gramStart"/>
      <w:r w:rsidRPr="00D130DA">
        <w:rPr>
          <w:rFonts w:ascii="Arial" w:hAnsi="Arial" w:cs="Arial"/>
          <w:sz w:val="24"/>
          <w:szCs w:val="24"/>
          <w:lang w:val="en-US"/>
        </w:rPr>
        <w:t>sounds</w:t>
      </w:r>
      <w:proofErr w:type="gramEnd"/>
      <w:r w:rsidRPr="00D130DA">
        <w:rPr>
          <w:rFonts w:ascii="Arial" w:hAnsi="Arial" w:cs="Arial"/>
          <w:sz w:val="24"/>
          <w:szCs w:val="24"/>
          <w:lang w:val="en-US"/>
        </w:rPr>
        <w:t xml:space="preserve"> ‘s’ and ‘z’ as ‘</w:t>
      </w:r>
      <w:proofErr w:type="spellStart"/>
      <w:r w:rsidRPr="00D130DA">
        <w:rPr>
          <w:rFonts w:ascii="Arial" w:hAnsi="Arial" w:cs="Arial"/>
          <w:sz w:val="24"/>
          <w:szCs w:val="24"/>
          <w:lang w:val="en-US"/>
        </w:rPr>
        <w:t>th</w:t>
      </w:r>
      <w:proofErr w:type="spellEnd"/>
      <w:r w:rsidRPr="00D130DA">
        <w:rPr>
          <w:rFonts w:ascii="Arial" w:hAnsi="Arial" w:cs="Arial"/>
          <w:sz w:val="24"/>
          <w:szCs w:val="24"/>
          <w:lang w:val="en-US"/>
        </w:rPr>
        <w:t>’ sounds, example of ‘</w:t>
      </w:r>
      <w:proofErr w:type="spellStart"/>
      <w:r w:rsidRPr="00D130DA">
        <w:rPr>
          <w:rFonts w:ascii="Arial" w:hAnsi="Arial" w:cs="Arial"/>
          <w:sz w:val="24"/>
          <w:szCs w:val="24"/>
          <w:lang w:val="en-US"/>
        </w:rPr>
        <w:t>th</w:t>
      </w:r>
      <w:proofErr w:type="spellEnd"/>
      <w:r w:rsidRPr="00D130DA">
        <w:rPr>
          <w:rFonts w:ascii="Arial" w:hAnsi="Arial" w:cs="Arial"/>
          <w:sz w:val="24"/>
          <w:szCs w:val="24"/>
          <w:lang w:val="en-US"/>
        </w:rPr>
        <w:t xml:space="preserve">’ sounds is thin and this. The word ‘lisp’, for example, </w:t>
      </w:r>
      <w:r w:rsidRPr="00D130DA">
        <w:rPr>
          <w:rFonts w:ascii="Arial" w:hAnsi="Arial" w:cs="Arial"/>
          <w:sz w:val="24"/>
          <w:szCs w:val="24"/>
          <w:lang w:val="en-US"/>
        </w:rPr>
        <w:lastRenderedPageBreak/>
        <w:t>would be pronounced ‘</w:t>
      </w:r>
      <w:proofErr w:type="spellStart"/>
      <w:r w:rsidRPr="00D130DA">
        <w:rPr>
          <w:rFonts w:ascii="Arial" w:hAnsi="Arial" w:cs="Arial"/>
          <w:sz w:val="24"/>
          <w:szCs w:val="24"/>
          <w:lang w:val="en-US"/>
        </w:rPr>
        <w:t>lithp</w:t>
      </w:r>
      <w:proofErr w:type="spellEnd"/>
      <w:r w:rsidRPr="00D130DA">
        <w:rPr>
          <w:rFonts w:ascii="Arial" w:hAnsi="Arial" w:cs="Arial"/>
          <w:sz w:val="24"/>
          <w:szCs w:val="24"/>
          <w:lang w:val="en-US"/>
        </w:rPr>
        <w:t xml:space="preserve">’ by someone with this speech disorder. Many speech therapists consider lisping to be a cosmetic issue, rather than a true language concern and treat it as such. </w:t>
      </w:r>
    </w:p>
    <w:p w14:paraId="3B517981" w14:textId="77777777" w:rsidR="00D130DA" w:rsidRPr="00D130DA" w:rsidRDefault="00D130DA" w:rsidP="00D130DA">
      <w:pPr>
        <w:spacing w:line="360" w:lineRule="auto"/>
        <w:ind w:left="720" w:hanging="720"/>
        <w:rPr>
          <w:rFonts w:ascii="Arial" w:hAnsi="Arial" w:cs="Arial"/>
          <w:sz w:val="24"/>
          <w:szCs w:val="24"/>
          <w:lang w:val="en-US"/>
        </w:rPr>
      </w:pPr>
      <w:r w:rsidRPr="00D130DA">
        <w:rPr>
          <w:rFonts w:ascii="Arial" w:hAnsi="Arial" w:cs="Arial"/>
          <w:sz w:val="24"/>
          <w:szCs w:val="24"/>
          <w:lang w:val="en-US"/>
        </w:rPr>
        <w:t>1.v.</w:t>
      </w:r>
      <w:r w:rsidRPr="00D130DA">
        <w:rPr>
          <w:rFonts w:ascii="Arial" w:hAnsi="Arial" w:cs="Arial"/>
          <w:sz w:val="24"/>
          <w:szCs w:val="24"/>
          <w:lang w:val="en-US"/>
        </w:rPr>
        <w:tab/>
        <w:t>Stammering, also referred to as stuttering, is a relatively common speech problem in childhood, which can persist into adulthood. Stammering is when you repeat sounds or syllables, for example, such as saying ‘mu-mu-mu-mummy’, when you make sounds longer, for example, ‘</w:t>
      </w:r>
      <w:proofErr w:type="spellStart"/>
      <w:r w:rsidRPr="00D130DA">
        <w:rPr>
          <w:rFonts w:ascii="Arial" w:hAnsi="Arial" w:cs="Arial"/>
          <w:sz w:val="24"/>
          <w:szCs w:val="24"/>
          <w:lang w:val="en-US"/>
        </w:rPr>
        <w:t>mmmmmmummy</w:t>
      </w:r>
      <w:proofErr w:type="spellEnd"/>
      <w:r w:rsidRPr="00D130DA">
        <w:rPr>
          <w:rFonts w:ascii="Arial" w:hAnsi="Arial" w:cs="Arial"/>
          <w:sz w:val="24"/>
          <w:szCs w:val="24"/>
          <w:lang w:val="en-US"/>
        </w:rPr>
        <w:t>’ and also when a word gets stuck or does not come out at all. Stammering varies in severity from person to person, and from situation to situation. Someone might have periods of stammering followed by times when they speak relatively fluently. Speech pathologists recommend a course of treatment if the stammering continues for more than six months.</w:t>
      </w:r>
    </w:p>
    <w:p w14:paraId="3FAF1401" w14:textId="77777777" w:rsidR="00D130DA" w:rsidRPr="00D130DA" w:rsidRDefault="00D130DA" w:rsidP="00D130DA">
      <w:pPr>
        <w:spacing w:line="360" w:lineRule="auto"/>
        <w:rPr>
          <w:rFonts w:ascii="Arial" w:hAnsi="Arial" w:cs="Arial"/>
          <w:sz w:val="24"/>
          <w:szCs w:val="24"/>
          <w:lang w:val="en-US"/>
        </w:rPr>
      </w:pPr>
      <w:r w:rsidRPr="00D130DA">
        <w:rPr>
          <w:rFonts w:ascii="Arial" w:hAnsi="Arial" w:cs="Arial"/>
          <w:sz w:val="24"/>
          <w:szCs w:val="24"/>
          <w:lang w:val="en-US"/>
        </w:rPr>
        <w:t>2.</w:t>
      </w:r>
      <w:r w:rsidRPr="00D130DA">
        <w:rPr>
          <w:rFonts w:ascii="Arial" w:hAnsi="Arial" w:cs="Arial"/>
          <w:sz w:val="24"/>
          <w:szCs w:val="24"/>
          <w:lang w:val="en-US"/>
        </w:rPr>
        <w:tab/>
        <w:t>Factors that influence language development in children:</w:t>
      </w:r>
    </w:p>
    <w:p w14:paraId="3A9F4D1F"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Verbal Environment: It is important that developing children be immersed in a language rich environment. Children who are spoken to and read to are more likely to want to speak and learn to read. Social environment can be a hinderance to language development when there is a lack of example on which children can base their understanding of language and all that it entails.</w:t>
      </w:r>
      <w:r w:rsidRPr="00D130DA">
        <w:rPr>
          <w:rFonts w:ascii="Arial" w:hAnsi="Arial" w:cs="Arial"/>
        </w:rPr>
        <w:br/>
        <w:t xml:space="preserve">Cognitive Processes: It has been suggested that there is a correlation between intelligence and early speech. Children who pick up on the language early show an increased level of cognitive development. They tend to develop early use of proper sentence structure and strong vocabulary. It should be noted, however, that children who are slow to develop language skills are not necessarily slow cognitively, as there may be other factors at play.          Social Development: A child’s environment directly affects their language development. Interaction with children is crucial in developing social and language skills. Parental involvement in language development translates to not only speak to the child, but also in maintaining conversation when the child is present. Toddlers picks up from the context and manner in which new terms are introduced.                                                                                         Linguistic Processes: A child’s linguistic ability directly influences language development. In formulating their own vocabulary, it is not uncommon for a </w:t>
      </w:r>
      <w:r w:rsidRPr="00D130DA">
        <w:rPr>
          <w:rFonts w:ascii="Arial" w:hAnsi="Arial" w:cs="Arial"/>
        </w:rPr>
        <w:lastRenderedPageBreak/>
        <w:t>child to associate a new word with a current object he does not have a label or word to associate it with yet. It is also common that verb endings, such as ‘</w:t>
      </w:r>
      <w:proofErr w:type="spellStart"/>
      <w:r w:rsidRPr="00D130DA">
        <w:rPr>
          <w:rFonts w:ascii="Arial" w:hAnsi="Arial" w:cs="Arial"/>
        </w:rPr>
        <w:t>ing</w:t>
      </w:r>
      <w:proofErr w:type="spellEnd"/>
      <w:r w:rsidRPr="00D130DA">
        <w:rPr>
          <w:rFonts w:ascii="Arial" w:hAnsi="Arial" w:cs="Arial"/>
        </w:rPr>
        <w:t>’, develop in a way that infers a meaning to the toddler. A child will infer this ‘meaning’ as related to an activity like swimming, playing or running. This process of inferring is an important part of language development.                                                                                    Conceptual and Perceptual Language Development: Conceptual processes are linked to a child’s psychological age. Infants have different levels of understanding. Conceptual language skills are often harder to develop because they are also related to word knowledge. If a child has difficulty recalling a word, it is often likely that they will also know less about the object itself. In perceptual terms, a child’s auditory perceptual skills at 6 to 12 months is a predictor of their vocabulary size and syntactic complexity at 23 months. Making sure that conversations and language development takes place in those initial six months to a year are important  to language development. Conceptual and perceptual language become crucial to future language and literacy development as well.</w:t>
      </w:r>
    </w:p>
    <w:p w14:paraId="0C5E612D" w14:textId="3CE49507" w:rsidR="00D130DA" w:rsidRPr="00D130DA" w:rsidRDefault="00D130DA" w:rsidP="00D130DA">
      <w:pPr>
        <w:pStyle w:val="NormalWeb"/>
        <w:spacing w:after="225" w:afterAutospacing="0"/>
        <w:ind w:left="0" w:firstLine="0"/>
        <w:rPr>
          <w:rFonts w:ascii="Arial" w:hAnsi="Arial" w:cs="Arial"/>
        </w:rPr>
      </w:pPr>
      <w:r w:rsidRPr="00D130DA">
        <w:rPr>
          <w:rFonts w:ascii="Arial" w:hAnsi="Arial" w:cs="Arial"/>
        </w:rPr>
        <w:t>3.</w:t>
      </w:r>
      <w:r>
        <w:rPr>
          <w:rFonts w:ascii="Arial" w:hAnsi="Arial" w:cs="Arial"/>
        </w:rPr>
        <w:tab/>
      </w:r>
      <w:r w:rsidRPr="00D130DA">
        <w:rPr>
          <w:rFonts w:ascii="Arial" w:hAnsi="Arial" w:cs="Arial"/>
        </w:rPr>
        <w:t>Language development in the first year</w:t>
      </w:r>
    </w:p>
    <w:p w14:paraId="1BC2B6B2" w14:textId="2836001E" w:rsidR="00D130DA" w:rsidRPr="00D130DA" w:rsidRDefault="00D130DA" w:rsidP="00D130DA">
      <w:pPr>
        <w:pStyle w:val="NormalWeb"/>
        <w:spacing w:after="225" w:afterAutospacing="0"/>
        <w:ind w:hanging="357"/>
        <w:rPr>
          <w:rFonts w:ascii="Arial" w:hAnsi="Arial" w:cs="Arial"/>
        </w:rPr>
      </w:pPr>
      <w:r w:rsidRPr="00D130DA">
        <w:rPr>
          <w:rFonts w:ascii="Arial" w:hAnsi="Arial" w:cs="Arial"/>
        </w:rPr>
        <w:t>Birth to 3 months</w:t>
      </w:r>
    </w:p>
    <w:p w14:paraId="17E778BF"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 xml:space="preserve">In the beginning, babies express their needs by crying. As they grow, babies begin to try out their voices for more than merely crying, making a series of first sounds that will soon develop into first words. Even very young babies respond positively to being spoken to, turning their heads toward the sound of a familiar voice. </w:t>
      </w:r>
    </w:p>
    <w:p w14:paraId="26100610"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 xml:space="preserve">4 to 6 months </w:t>
      </w:r>
    </w:p>
    <w:p w14:paraId="4FC56303"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 xml:space="preserve">Baby babbling(meaningless sounds) is common during these months, with babies stringing sounds together that may begin to sound like ‘talking’. Babies this age often repeat sounds that are their favourite and that they remember. At this age, babies does not know the meanings of words. </w:t>
      </w:r>
    </w:p>
    <w:p w14:paraId="627443B4"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7 to 12 months</w:t>
      </w:r>
    </w:p>
    <w:p w14:paraId="21563386"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lastRenderedPageBreak/>
        <w:t xml:space="preserve">Babies first recognisable word is often uttered with much delight to the parents. Rhythms and tones appear too. The overall quality of a baby’s speech is improving too, with increasing consonants and varying long and short vowel sounds. Their sentence structure is not perfected yet. Parents should talk with their children all the time as children are taking in all the information during this stage. </w:t>
      </w:r>
    </w:p>
    <w:p w14:paraId="03035B13"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 xml:space="preserve">Language development in the second year </w:t>
      </w:r>
    </w:p>
    <w:p w14:paraId="32C98EA4"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 xml:space="preserve">13 to 18 months </w:t>
      </w:r>
    </w:p>
    <w:p w14:paraId="7971FFE5"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 xml:space="preserve">By fifteen months, most children have a vocabulary of four to six words. While their ability to verbalise is still limited, their capacity to understand is great. Vocabulary comprehension is much greater than it was just a few short months ago, with toddlers being quite capable of understanding simple directions. Parents should continue to read to their toddlers, who may decide that they have a favourite book that they request at every reading time. Picture books make good choices, as they offer toddlers the opportunity to show off their knowledge by pointing to objects as they are mentioned. At eighteen months, toddlers typically use ten or more words. They also repeat the words they hear. Choosing descriptive speech can help toddlers to not only increase their vocabulary, but to begin learning colours and shapes as well. Rather than simply handing a child a toy, parents should point at it and describe what it is as they pass it to the child. </w:t>
      </w:r>
    </w:p>
    <w:p w14:paraId="2572EEA0"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 xml:space="preserve">19 to 24 months </w:t>
      </w:r>
    </w:p>
    <w:p w14:paraId="45394279"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Most children between 19 and 24 months are able to say several hundred of words, though they may tend to only use 50-75 words. They also tend to repeat their favourite phrases or words more frequent. They learn new words daily and develop a habit of copying their parents. Simple two word phrases are common, for example, ‘juice, please!’. Most two year olds will tell you their name when asked and can identify family members by name. Parents should be prepared to hear ‘No!” from their two year old on a regularly basis.</w:t>
      </w:r>
    </w:p>
    <w:p w14:paraId="40B7E756"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lastRenderedPageBreak/>
        <w:t>Language development in the third year</w:t>
      </w:r>
    </w:p>
    <w:p w14:paraId="6A329DBD"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 xml:space="preserve">25 to 36 months </w:t>
      </w:r>
    </w:p>
    <w:p w14:paraId="32DA5126"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 xml:space="preserve">At this stage, children have vocabularies of 200-300 spoken words on average. They ability of understanding other people is impressive. They use the appropriate pronouns and tenses along with syntax between this months. They refer to themselves as ‘me’ in sentences, rather than ‘I’. For example, ‘Me want juice’. Three year olds will speak in simpler terms to a classmate, but can engage in more detailed conversations with a parent or a teacher. </w:t>
      </w:r>
    </w:p>
    <w:p w14:paraId="7C67F172" w14:textId="77777777" w:rsidR="00D130DA" w:rsidRPr="00D130DA" w:rsidRDefault="00D130DA" w:rsidP="00D130DA">
      <w:pPr>
        <w:pStyle w:val="NormalWeb"/>
        <w:spacing w:after="225" w:afterAutospacing="0"/>
        <w:ind w:left="720" w:firstLine="0"/>
        <w:rPr>
          <w:rFonts w:ascii="Arial" w:hAnsi="Arial" w:cs="Arial"/>
        </w:rPr>
      </w:pPr>
      <w:r w:rsidRPr="00D130DA">
        <w:rPr>
          <w:rFonts w:ascii="Arial" w:hAnsi="Arial" w:cs="Arial"/>
        </w:rPr>
        <w:t>Language development in 4 to 5 year olds</w:t>
      </w:r>
    </w:p>
    <w:p w14:paraId="3AA6B007" w14:textId="77777777" w:rsidR="00D130DA" w:rsidRPr="00D130DA" w:rsidRDefault="00D130DA" w:rsidP="00D130DA">
      <w:pPr>
        <w:spacing w:line="360" w:lineRule="auto"/>
        <w:ind w:left="720"/>
        <w:rPr>
          <w:rFonts w:ascii="Arial" w:hAnsi="Arial" w:cs="Arial"/>
          <w:sz w:val="24"/>
          <w:szCs w:val="24"/>
          <w:lang w:val="en-US"/>
        </w:rPr>
      </w:pPr>
      <w:r w:rsidRPr="00D130DA">
        <w:rPr>
          <w:rFonts w:ascii="Arial" w:hAnsi="Arial" w:cs="Arial"/>
          <w:sz w:val="24"/>
          <w:szCs w:val="24"/>
        </w:rPr>
        <w:t xml:space="preserve">Children in this stage can communicate well and join in on discussions. They might start talking with a lisp, </w:t>
      </w:r>
      <w:r w:rsidRPr="00D130DA">
        <w:rPr>
          <w:rFonts w:ascii="Arial" w:hAnsi="Arial" w:cs="Arial"/>
          <w:sz w:val="24"/>
          <w:szCs w:val="24"/>
          <w:lang w:val="en-US"/>
        </w:rPr>
        <w:t xml:space="preserve">lisping is a speech defect by mispronunciation of the </w:t>
      </w:r>
      <w:proofErr w:type="gramStart"/>
      <w:r w:rsidRPr="00D130DA">
        <w:rPr>
          <w:rFonts w:ascii="Arial" w:hAnsi="Arial" w:cs="Arial"/>
          <w:sz w:val="24"/>
          <w:szCs w:val="24"/>
          <w:lang w:val="en-US"/>
        </w:rPr>
        <w:t>sounds</w:t>
      </w:r>
      <w:proofErr w:type="gramEnd"/>
      <w:r w:rsidRPr="00D130DA">
        <w:rPr>
          <w:rFonts w:ascii="Arial" w:hAnsi="Arial" w:cs="Arial"/>
          <w:sz w:val="24"/>
          <w:szCs w:val="24"/>
          <w:lang w:val="en-US"/>
        </w:rPr>
        <w:t xml:space="preserve"> ‘s’ and ‘z’ as ‘</w:t>
      </w:r>
      <w:proofErr w:type="spellStart"/>
      <w:r w:rsidRPr="00D130DA">
        <w:rPr>
          <w:rFonts w:ascii="Arial" w:hAnsi="Arial" w:cs="Arial"/>
          <w:sz w:val="24"/>
          <w:szCs w:val="24"/>
          <w:lang w:val="en-US"/>
        </w:rPr>
        <w:t>th</w:t>
      </w:r>
      <w:proofErr w:type="spellEnd"/>
      <w:r w:rsidRPr="00D130DA">
        <w:rPr>
          <w:rFonts w:ascii="Arial" w:hAnsi="Arial" w:cs="Arial"/>
          <w:sz w:val="24"/>
          <w:szCs w:val="24"/>
          <w:lang w:val="en-US"/>
        </w:rPr>
        <w:t>’ sounds, example of ‘</w:t>
      </w:r>
      <w:proofErr w:type="spellStart"/>
      <w:r w:rsidRPr="00D130DA">
        <w:rPr>
          <w:rFonts w:ascii="Arial" w:hAnsi="Arial" w:cs="Arial"/>
          <w:sz w:val="24"/>
          <w:szCs w:val="24"/>
          <w:lang w:val="en-US"/>
        </w:rPr>
        <w:t>th</w:t>
      </w:r>
      <w:proofErr w:type="spellEnd"/>
      <w:r w:rsidRPr="00D130DA">
        <w:rPr>
          <w:rFonts w:ascii="Arial" w:hAnsi="Arial" w:cs="Arial"/>
          <w:sz w:val="24"/>
          <w:szCs w:val="24"/>
          <w:lang w:val="en-US"/>
        </w:rPr>
        <w:t xml:space="preserve">’ sounds is thin and this. </w:t>
      </w:r>
    </w:p>
    <w:p w14:paraId="241619BE" w14:textId="77777777" w:rsidR="00D130DA" w:rsidRPr="00D130DA" w:rsidRDefault="00D130DA" w:rsidP="00D130DA">
      <w:pPr>
        <w:spacing w:line="360" w:lineRule="auto"/>
        <w:rPr>
          <w:sz w:val="24"/>
          <w:szCs w:val="24"/>
          <w:lang w:val="en-US"/>
        </w:rPr>
      </w:pPr>
      <w:bookmarkStart w:id="0" w:name="_GoBack"/>
      <w:bookmarkEnd w:id="0"/>
    </w:p>
    <w:p w14:paraId="7F36B2FF" w14:textId="77777777" w:rsidR="00294C95" w:rsidRPr="00D130DA" w:rsidRDefault="00294C95" w:rsidP="00D130DA">
      <w:pPr>
        <w:shd w:val="clear" w:color="auto" w:fill="FFFFFF"/>
        <w:spacing w:line="360" w:lineRule="auto"/>
        <w:rPr>
          <w:rFonts w:ascii="Arial" w:hAnsi="Arial" w:cs="Arial"/>
          <w:sz w:val="24"/>
          <w:szCs w:val="24"/>
        </w:rPr>
      </w:pPr>
    </w:p>
    <w:p w14:paraId="33278699" w14:textId="77777777" w:rsidR="00294C95" w:rsidRPr="00D130DA" w:rsidRDefault="00294C95" w:rsidP="00D130DA">
      <w:pPr>
        <w:spacing w:after="0" w:line="360" w:lineRule="auto"/>
        <w:rPr>
          <w:rFonts w:ascii="Arial" w:eastAsia="Times New Roman" w:hAnsi="Arial" w:cs="Arial"/>
          <w:sz w:val="24"/>
          <w:szCs w:val="24"/>
        </w:rPr>
      </w:pPr>
    </w:p>
    <w:p w14:paraId="0E635B80" w14:textId="77777777" w:rsidR="00294C95" w:rsidRPr="00D130DA" w:rsidRDefault="00294C95" w:rsidP="00D130DA">
      <w:pPr>
        <w:spacing w:line="360" w:lineRule="auto"/>
        <w:ind w:left="1080" w:hanging="300"/>
        <w:rPr>
          <w:rFonts w:ascii="Arial" w:eastAsia="Times New Roman" w:hAnsi="Arial" w:cs="Arial"/>
          <w:color w:val="000000"/>
          <w:sz w:val="24"/>
          <w:szCs w:val="24"/>
        </w:rPr>
      </w:pPr>
    </w:p>
    <w:p w14:paraId="14B9EEA8" w14:textId="77777777" w:rsidR="00294C95" w:rsidRPr="00294C95" w:rsidRDefault="00294C95" w:rsidP="00294C95">
      <w:pPr>
        <w:spacing w:after="240"/>
        <w:rPr>
          <w:rFonts w:ascii="Arial" w:eastAsia="Times New Roman" w:hAnsi="Arial" w:cs="Arial"/>
          <w:sz w:val="24"/>
          <w:szCs w:val="24"/>
        </w:rPr>
      </w:pPr>
    </w:p>
    <w:p w14:paraId="3C055C80" w14:textId="77777777" w:rsidR="00294C95" w:rsidRPr="00294C95" w:rsidRDefault="00294C95" w:rsidP="00294C95">
      <w:pPr>
        <w:shd w:val="clear" w:color="auto" w:fill="FFFFFF"/>
        <w:rPr>
          <w:rFonts w:ascii="Arial" w:eastAsia="Times New Roman" w:hAnsi="Arial" w:cs="Arial"/>
          <w:sz w:val="24"/>
          <w:szCs w:val="24"/>
        </w:rPr>
      </w:pPr>
    </w:p>
    <w:p w14:paraId="34BA808E" w14:textId="77777777" w:rsidR="00294C95" w:rsidRPr="00294C95" w:rsidRDefault="00294C95" w:rsidP="00294C95">
      <w:pPr>
        <w:pStyle w:val="ListParagraph"/>
        <w:spacing w:before="100" w:beforeAutospacing="1" w:after="240" w:line="360" w:lineRule="auto"/>
        <w:rPr>
          <w:rFonts w:ascii="Arial" w:eastAsia="Times New Roman" w:hAnsi="Arial" w:cs="Arial"/>
          <w:sz w:val="24"/>
          <w:szCs w:val="24"/>
        </w:rPr>
      </w:pPr>
    </w:p>
    <w:p w14:paraId="71E28A32" w14:textId="77777777" w:rsidR="00294C95" w:rsidRPr="00294C95" w:rsidRDefault="00294C95" w:rsidP="00294C95">
      <w:pPr>
        <w:rPr>
          <w:rFonts w:ascii="Arial" w:hAnsi="Arial" w:cs="Arial"/>
          <w:sz w:val="24"/>
          <w:szCs w:val="24"/>
        </w:rPr>
      </w:pPr>
    </w:p>
    <w:p w14:paraId="3290FC95" w14:textId="77777777" w:rsidR="00294C95" w:rsidRPr="00294C95" w:rsidRDefault="00294C95" w:rsidP="00A851DA">
      <w:pPr>
        <w:rPr>
          <w:sz w:val="24"/>
          <w:szCs w:val="24"/>
          <w:lang w:val="en-US"/>
        </w:rPr>
      </w:pPr>
    </w:p>
    <w:p w14:paraId="6CAEA5E2" w14:textId="491BB6DE" w:rsidR="0065428F" w:rsidRPr="00294C95" w:rsidRDefault="0065428F" w:rsidP="00294C95">
      <w:pPr>
        <w:pStyle w:val="NormalWeb"/>
        <w:shd w:val="clear" w:color="auto" w:fill="FFFFFF"/>
        <w:ind w:left="720"/>
        <w:rPr>
          <w:rFonts w:ascii="Arial" w:hAnsi="Arial" w:cs="Arial"/>
        </w:rPr>
      </w:pPr>
    </w:p>
    <w:p w14:paraId="031EB3F6" w14:textId="77777777" w:rsidR="0065428F" w:rsidRPr="00294C95" w:rsidRDefault="0065428F" w:rsidP="0065428F">
      <w:pPr>
        <w:spacing w:line="360" w:lineRule="auto"/>
        <w:ind w:left="1077"/>
        <w:rPr>
          <w:rFonts w:ascii="Arial" w:hAnsi="Arial" w:cs="Arial"/>
          <w:color w:val="000000"/>
          <w:sz w:val="24"/>
          <w:szCs w:val="24"/>
        </w:rPr>
      </w:pPr>
    </w:p>
    <w:p w14:paraId="4BEA845C" w14:textId="77777777" w:rsidR="0065428F" w:rsidRPr="003F3F45" w:rsidRDefault="0065428F" w:rsidP="0065428F">
      <w:pPr>
        <w:pStyle w:val="NormalWeb"/>
        <w:spacing w:before="0" w:beforeAutospacing="0"/>
        <w:rPr>
          <w:rFonts w:ascii="Arial" w:hAnsi="Arial" w:cs="Arial"/>
          <w:color w:val="000000"/>
        </w:rPr>
      </w:pPr>
    </w:p>
    <w:p w14:paraId="7EE4ACC4" w14:textId="77777777" w:rsidR="0065428F" w:rsidRPr="000838B4" w:rsidRDefault="0065428F" w:rsidP="0065428F">
      <w:pPr>
        <w:pStyle w:val="NormalWeb"/>
        <w:spacing w:before="0" w:beforeAutospacing="0"/>
        <w:rPr>
          <w:rFonts w:ascii="Arial" w:hAnsi="Arial" w:cs="Arial"/>
          <w:color w:val="000000"/>
        </w:rPr>
      </w:pPr>
    </w:p>
    <w:p w14:paraId="25C4C8E6" w14:textId="77777777" w:rsidR="0065428F" w:rsidRPr="000838B4" w:rsidRDefault="0065428F" w:rsidP="0065428F">
      <w:pPr>
        <w:spacing w:line="360" w:lineRule="auto"/>
        <w:rPr>
          <w:rFonts w:ascii="Arial" w:hAnsi="Arial" w:cs="Arial"/>
        </w:rPr>
      </w:pPr>
    </w:p>
    <w:p w14:paraId="76F7ED87" w14:textId="77777777" w:rsidR="0065428F" w:rsidRPr="00443E6F" w:rsidRDefault="0065428F" w:rsidP="00A851DA">
      <w:pPr>
        <w:rPr>
          <w:lang w:val="en-US"/>
        </w:rPr>
      </w:pPr>
    </w:p>
    <w:p w14:paraId="5072D91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100483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2DE3D5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E32B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FAA7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E0AAF2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EE8F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6581A87" w14:textId="77777777" w:rsidTr="00405895">
        <w:tc>
          <w:tcPr>
            <w:tcW w:w="2310" w:type="dxa"/>
            <w:shd w:val="clear" w:color="auto" w:fill="D9D9D9" w:themeFill="background1" w:themeFillShade="D9"/>
          </w:tcPr>
          <w:p w14:paraId="5CF50F7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0604B63" w14:textId="168C84A2" w:rsidR="00405895" w:rsidRPr="000B4FF5" w:rsidRDefault="000B4FF5" w:rsidP="00A851DA">
            <w:pPr>
              <w:rPr>
                <w:rFonts w:ascii="Arial" w:hAnsi="Arial" w:cs="Arial"/>
                <w:color w:val="000000"/>
                <w:sz w:val="24"/>
                <w:szCs w:val="24"/>
              </w:rPr>
            </w:pPr>
            <w:r w:rsidRPr="000B4FF5">
              <w:rPr>
                <w:rFonts w:ascii="Arial" w:hAnsi="Arial" w:cs="Arial"/>
                <w:color w:val="000000"/>
                <w:sz w:val="24"/>
                <w:szCs w:val="24"/>
              </w:rPr>
              <w:t>Raylene Meyer</w:t>
            </w:r>
          </w:p>
        </w:tc>
        <w:tc>
          <w:tcPr>
            <w:tcW w:w="1276" w:type="dxa"/>
            <w:shd w:val="clear" w:color="auto" w:fill="D9D9D9" w:themeFill="background1" w:themeFillShade="D9"/>
          </w:tcPr>
          <w:p w14:paraId="4938DD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584E529" w14:textId="1E81839C" w:rsidR="00405895" w:rsidRPr="000B4FF5" w:rsidRDefault="00D130DA" w:rsidP="00A851DA">
            <w:pPr>
              <w:rPr>
                <w:rFonts w:ascii="Arial" w:hAnsi="Arial" w:cs="Arial"/>
                <w:color w:val="000000"/>
                <w:sz w:val="24"/>
                <w:szCs w:val="24"/>
              </w:rPr>
            </w:pPr>
            <w:r>
              <w:rPr>
                <w:rFonts w:ascii="Arial" w:hAnsi="Arial" w:cs="Arial"/>
                <w:color w:val="000000"/>
                <w:sz w:val="24"/>
                <w:szCs w:val="24"/>
              </w:rPr>
              <w:t>06</w:t>
            </w:r>
            <w:r w:rsidR="00BE144F">
              <w:rPr>
                <w:rFonts w:ascii="Arial" w:hAnsi="Arial" w:cs="Arial"/>
                <w:color w:val="000000"/>
                <w:sz w:val="24"/>
                <w:szCs w:val="24"/>
              </w:rPr>
              <w:t>.0</w:t>
            </w:r>
            <w:r>
              <w:rPr>
                <w:rFonts w:ascii="Arial" w:hAnsi="Arial" w:cs="Arial"/>
                <w:color w:val="000000"/>
                <w:sz w:val="24"/>
                <w:szCs w:val="24"/>
              </w:rPr>
              <w:t>5</w:t>
            </w:r>
            <w:r w:rsidR="00BE144F">
              <w:rPr>
                <w:rFonts w:ascii="Arial" w:hAnsi="Arial" w:cs="Arial"/>
                <w:color w:val="000000"/>
                <w:sz w:val="24"/>
                <w:szCs w:val="24"/>
              </w:rPr>
              <w:t>.2019</w:t>
            </w:r>
          </w:p>
        </w:tc>
      </w:tr>
    </w:tbl>
    <w:p w14:paraId="2CFE9592" w14:textId="77777777" w:rsidR="00A851DA" w:rsidRPr="00B0415E" w:rsidRDefault="00A851DA" w:rsidP="00A851DA">
      <w:pPr>
        <w:rPr>
          <w:rFonts w:cs="Bliss-Regular"/>
          <w:color w:val="000000"/>
          <w:lang w:val="en-US"/>
        </w:rPr>
      </w:pPr>
    </w:p>
    <w:p w14:paraId="3DBCC480" w14:textId="77777777" w:rsidR="00A851DA" w:rsidRPr="00B0415E" w:rsidRDefault="00A851DA" w:rsidP="00A851DA">
      <w:pPr>
        <w:rPr>
          <w:rFonts w:cs="Bliss-Regular"/>
          <w:color w:val="000000"/>
          <w:lang w:val="en-US"/>
        </w:rPr>
      </w:pPr>
    </w:p>
    <w:p w14:paraId="0DCB40C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494DD42" w14:textId="77777777" w:rsidTr="00B0415E">
        <w:trPr>
          <w:trHeight w:val="249"/>
        </w:trPr>
        <w:tc>
          <w:tcPr>
            <w:tcW w:w="4621" w:type="dxa"/>
            <w:shd w:val="clear" w:color="auto" w:fill="D9D9D9" w:themeFill="background1" w:themeFillShade="D9"/>
          </w:tcPr>
          <w:p w14:paraId="49803FA6" w14:textId="77777777" w:rsidR="00503D7E" w:rsidRPr="00B0415E" w:rsidRDefault="00503D7E" w:rsidP="00503D7E">
            <w:pPr>
              <w:rPr>
                <w:b/>
                <w:color w:val="002060"/>
              </w:rPr>
            </w:pPr>
            <w:r w:rsidRPr="00B0415E">
              <w:rPr>
                <w:b/>
                <w:color w:val="002060"/>
              </w:rPr>
              <w:t>Total Marks</w:t>
            </w:r>
          </w:p>
        </w:tc>
        <w:tc>
          <w:tcPr>
            <w:tcW w:w="4621" w:type="dxa"/>
          </w:tcPr>
          <w:p w14:paraId="58168FBB" w14:textId="77777777" w:rsidR="00503D7E" w:rsidRPr="00B0415E" w:rsidRDefault="00503D7E" w:rsidP="00503D7E">
            <w:pPr>
              <w:rPr>
                <w:rFonts w:cs="Times New Roman"/>
                <w:szCs w:val="32"/>
              </w:rPr>
            </w:pPr>
          </w:p>
        </w:tc>
      </w:tr>
      <w:tr w:rsidR="00503D7E" w:rsidRPr="00B0415E" w14:paraId="30B3A599" w14:textId="77777777" w:rsidTr="00B0415E">
        <w:tc>
          <w:tcPr>
            <w:tcW w:w="4621" w:type="dxa"/>
            <w:shd w:val="clear" w:color="auto" w:fill="D9D9D9" w:themeFill="background1" w:themeFillShade="D9"/>
          </w:tcPr>
          <w:p w14:paraId="0DF93580" w14:textId="77777777" w:rsidR="00503D7E" w:rsidRPr="00B0415E" w:rsidRDefault="00503D7E" w:rsidP="00503D7E">
            <w:pPr>
              <w:rPr>
                <w:b/>
                <w:color w:val="002060"/>
              </w:rPr>
            </w:pPr>
            <w:r w:rsidRPr="00B0415E">
              <w:rPr>
                <w:b/>
                <w:color w:val="002060"/>
              </w:rPr>
              <w:t>Marks Obtained</w:t>
            </w:r>
          </w:p>
        </w:tc>
        <w:tc>
          <w:tcPr>
            <w:tcW w:w="4621" w:type="dxa"/>
          </w:tcPr>
          <w:p w14:paraId="2C86212E" w14:textId="77777777" w:rsidR="00503D7E" w:rsidRPr="00B0415E" w:rsidRDefault="00503D7E" w:rsidP="00503D7E">
            <w:pPr>
              <w:rPr>
                <w:rFonts w:cs="Times New Roman"/>
                <w:szCs w:val="32"/>
              </w:rPr>
            </w:pPr>
          </w:p>
        </w:tc>
      </w:tr>
      <w:tr w:rsidR="00503D7E" w:rsidRPr="00B0415E" w14:paraId="1F1541F2" w14:textId="77777777" w:rsidTr="00B0415E">
        <w:tc>
          <w:tcPr>
            <w:tcW w:w="4621" w:type="dxa"/>
            <w:shd w:val="clear" w:color="auto" w:fill="D9D9D9" w:themeFill="background1" w:themeFillShade="D9"/>
          </w:tcPr>
          <w:p w14:paraId="76E4A7C9" w14:textId="77777777" w:rsidR="00503D7E" w:rsidRPr="00B0415E" w:rsidRDefault="00B0415E" w:rsidP="00503D7E">
            <w:pPr>
              <w:rPr>
                <w:b/>
                <w:color w:val="002060"/>
              </w:rPr>
            </w:pPr>
            <w:r w:rsidRPr="00B0415E">
              <w:rPr>
                <w:b/>
                <w:color w:val="002060"/>
              </w:rPr>
              <w:t>Percentage / Grade</w:t>
            </w:r>
          </w:p>
        </w:tc>
        <w:tc>
          <w:tcPr>
            <w:tcW w:w="4621" w:type="dxa"/>
          </w:tcPr>
          <w:p w14:paraId="3D05B59E" w14:textId="77777777" w:rsidR="00503D7E" w:rsidRPr="00B0415E" w:rsidRDefault="00503D7E" w:rsidP="00503D7E">
            <w:pPr>
              <w:rPr>
                <w:rFonts w:cs="Times New Roman"/>
                <w:szCs w:val="32"/>
              </w:rPr>
            </w:pPr>
          </w:p>
        </w:tc>
      </w:tr>
    </w:tbl>
    <w:p w14:paraId="0D8FA8B3" w14:textId="77777777" w:rsidR="00A851DA" w:rsidRDefault="00A851DA" w:rsidP="00503D7E">
      <w:pPr>
        <w:rPr>
          <w:rFonts w:cs="Times New Roman"/>
          <w:sz w:val="24"/>
          <w:szCs w:val="32"/>
        </w:rPr>
      </w:pPr>
    </w:p>
    <w:p w14:paraId="5B478EF4" w14:textId="77777777" w:rsidR="00607874" w:rsidRDefault="00607874" w:rsidP="00503D7E">
      <w:pPr>
        <w:rPr>
          <w:rFonts w:cs="Times New Roman"/>
          <w:sz w:val="24"/>
          <w:szCs w:val="32"/>
        </w:rPr>
      </w:pPr>
    </w:p>
    <w:p w14:paraId="6343FBC2" w14:textId="77777777" w:rsidR="00607874" w:rsidRDefault="00607874" w:rsidP="00503D7E">
      <w:pPr>
        <w:rPr>
          <w:rFonts w:cs="Times New Roman"/>
          <w:sz w:val="24"/>
          <w:szCs w:val="32"/>
        </w:rPr>
      </w:pPr>
    </w:p>
    <w:p w14:paraId="421E2881" w14:textId="77777777" w:rsidR="00607874" w:rsidRDefault="00607874" w:rsidP="00503D7E">
      <w:pPr>
        <w:rPr>
          <w:rFonts w:cs="Times New Roman"/>
          <w:sz w:val="24"/>
          <w:szCs w:val="32"/>
        </w:rPr>
      </w:pPr>
    </w:p>
    <w:p w14:paraId="1A04AD57" w14:textId="77777777" w:rsidR="00607874" w:rsidRDefault="00607874" w:rsidP="00503D7E">
      <w:pPr>
        <w:rPr>
          <w:rFonts w:cs="Times New Roman"/>
          <w:sz w:val="24"/>
          <w:szCs w:val="32"/>
        </w:rPr>
      </w:pPr>
    </w:p>
    <w:p w14:paraId="407A993A" w14:textId="77777777" w:rsidR="00607874" w:rsidRDefault="00607874" w:rsidP="00503D7E">
      <w:pPr>
        <w:rPr>
          <w:rFonts w:cs="Times New Roman"/>
          <w:sz w:val="24"/>
          <w:szCs w:val="32"/>
        </w:rPr>
      </w:pPr>
    </w:p>
    <w:p w14:paraId="3A552FDF" w14:textId="77777777" w:rsidR="00607874" w:rsidRDefault="00607874" w:rsidP="00503D7E">
      <w:pPr>
        <w:rPr>
          <w:rFonts w:cs="Times New Roman"/>
          <w:sz w:val="24"/>
          <w:szCs w:val="32"/>
        </w:rPr>
      </w:pPr>
    </w:p>
    <w:p w14:paraId="711A43C4" w14:textId="77777777" w:rsidR="00607874" w:rsidRDefault="00607874" w:rsidP="00503D7E">
      <w:pPr>
        <w:rPr>
          <w:rFonts w:cs="Times New Roman"/>
          <w:sz w:val="24"/>
          <w:szCs w:val="32"/>
        </w:rPr>
      </w:pPr>
    </w:p>
    <w:p w14:paraId="17A6BA87" w14:textId="77777777" w:rsidR="00EA30AB" w:rsidRDefault="00EA30AB" w:rsidP="00503D7E">
      <w:pPr>
        <w:rPr>
          <w:rFonts w:cs="Times New Roman"/>
          <w:sz w:val="24"/>
          <w:szCs w:val="32"/>
        </w:rPr>
      </w:pPr>
    </w:p>
    <w:p w14:paraId="724E9E7D" w14:textId="77777777" w:rsidR="00EA30AB" w:rsidRDefault="00EA30AB" w:rsidP="00503D7E">
      <w:pPr>
        <w:rPr>
          <w:rFonts w:cs="Times New Roman"/>
          <w:sz w:val="24"/>
          <w:szCs w:val="32"/>
        </w:rPr>
      </w:pPr>
    </w:p>
    <w:p w14:paraId="4D230C4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C2D7A" w14:textId="77777777" w:rsidR="00AB386C" w:rsidRDefault="00AB386C" w:rsidP="00CB4D0A">
      <w:pPr>
        <w:spacing w:after="0" w:line="240" w:lineRule="auto"/>
      </w:pPr>
      <w:r>
        <w:separator/>
      </w:r>
    </w:p>
  </w:endnote>
  <w:endnote w:type="continuationSeparator" w:id="0">
    <w:p w14:paraId="3B4EF44F" w14:textId="77777777" w:rsidR="00AB386C" w:rsidRDefault="00AB38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790D9" w14:textId="77777777" w:rsidR="00AB386C" w:rsidRDefault="00AB386C" w:rsidP="00CB4D0A">
      <w:pPr>
        <w:spacing w:after="0" w:line="240" w:lineRule="auto"/>
      </w:pPr>
      <w:r>
        <w:separator/>
      </w:r>
    </w:p>
  </w:footnote>
  <w:footnote w:type="continuationSeparator" w:id="0">
    <w:p w14:paraId="4A4E88B9" w14:textId="77777777" w:rsidR="00AB386C" w:rsidRDefault="00AB386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0D4F"/>
    <w:multiLevelType w:val="hybridMultilevel"/>
    <w:tmpl w:val="6082F5C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 w15:restartNumberingAfterBreak="0">
    <w:nsid w:val="0C3914D0"/>
    <w:multiLevelType w:val="hybridMultilevel"/>
    <w:tmpl w:val="24ECD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44200D"/>
    <w:multiLevelType w:val="hybridMultilevel"/>
    <w:tmpl w:val="9AC28D4A"/>
    <w:lvl w:ilvl="0" w:tplc="074ADA4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A617D"/>
    <w:multiLevelType w:val="hybridMultilevel"/>
    <w:tmpl w:val="CB52C30A"/>
    <w:lvl w:ilvl="0" w:tplc="61C400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A56B79"/>
    <w:multiLevelType w:val="hybridMultilevel"/>
    <w:tmpl w:val="1268636A"/>
    <w:lvl w:ilvl="0" w:tplc="289647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AB4391"/>
    <w:multiLevelType w:val="hybridMultilevel"/>
    <w:tmpl w:val="45CC31C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20490F"/>
    <w:multiLevelType w:val="hybridMultilevel"/>
    <w:tmpl w:val="EE12AAC8"/>
    <w:lvl w:ilvl="0" w:tplc="04090019">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70125B0"/>
    <w:multiLevelType w:val="hybridMultilevel"/>
    <w:tmpl w:val="5A34F2DC"/>
    <w:lvl w:ilvl="0" w:tplc="6F2C465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F3C7332"/>
    <w:multiLevelType w:val="hybridMultilevel"/>
    <w:tmpl w:val="47667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2"/>
  </w:num>
  <w:num w:numId="4">
    <w:abstractNumId w:val="5"/>
  </w:num>
  <w:num w:numId="5">
    <w:abstractNumId w:val="0"/>
  </w:num>
  <w:num w:numId="6">
    <w:abstractNumId w:val="3"/>
  </w:num>
  <w:num w:numId="7">
    <w:abstractNumId w:val="1"/>
  </w:num>
  <w:num w:numId="8">
    <w:abstractNumId w:val="9"/>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B2ABA"/>
    <w:rsid w:val="000B4F74"/>
    <w:rsid w:val="000B4FF5"/>
    <w:rsid w:val="001175EE"/>
    <w:rsid w:val="001231BB"/>
    <w:rsid w:val="00157CF6"/>
    <w:rsid w:val="00182416"/>
    <w:rsid w:val="00187EB4"/>
    <w:rsid w:val="001A3365"/>
    <w:rsid w:val="001F0481"/>
    <w:rsid w:val="00200C92"/>
    <w:rsid w:val="0020451E"/>
    <w:rsid w:val="00206B9D"/>
    <w:rsid w:val="00212617"/>
    <w:rsid w:val="0023259C"/>
    <w:rsid w:val="00294C95"/>
    <w:rsid w:val="002B0BD7"/>
    <w:rsid w:val="002B573D"/>
    <w:rsid w:val="002C5CB2"/>
    <w:rsid w:val="002F779F"/>
    <w:rsid w:val="00371885"/>
    <w:rsid w:val="003E2B87"/>
    <w:rsid w:val="00402786"/>
    <w:rsid w:val="00405895"/>
    <w:rsid w:val="004058DF"/>
    <w:rsid w:val="00443E6F"/>
    <w:rsid w:val="00486F1A"/>
    <w:rsid w:val="00490CB9"/>
    <w:rsid w:val="004A2CE2"/>
    <w:rsid w:val="004D5DF7"/>
    <w:rsid w:val="004E3CDA"/>
    <w:rsid w:val="004F288F"/>
    <w:rsid w:val="004F4B4D"/>
    <w:rsid w:val="0050216D"/>
    <w:rsid w:val="00503D7E"/>
    <w:rsid w:val="0050778F"/>
    <w:rsid w:val="00521CF0"/>
    <w:rsid w:val="00527C11"/>
    <w:rsid w:val="00535F31"/>
    <w:rsid w:val="00574D64"/>
    <w:rsid w:val="00591365"/>
    <w:rsid w:val="005B31E4"/>
    <w:rsid w:val="006034F6"/>
    <w:rsid w:val="00607874"/>
    <w:rsid w:val="00607E77"/>
    <w:rsid w:val="00617BB3"/>
    <w:rsid w:val="00645CDD"/>
    <w:rsid w:val="0065428F"/>
    <w:rsid w:val="006823A7"/>
    <w:rsid w:val="00687EE8"/>
    <w:rsid w:val="0070347F"/>
    <w:rsid w:val="0070678E"/>
    <w:rsid w:val="007363B3"/>
    <w:rsid w:val="00831C11"/>
    <w:rsid w:val="00866186"/>
    <w:rsid w:val="008A60B4"/>
    <w:rsid w:val="008B3C31"/>
    <w:rsid w:val="008B64FE"/>
    <w:rsid w:val="008C37AF"/>
    <w:rsid w:val="008E3828"/>
    <w:rsid w:val="008E61E6"/>
    <w:rsid w:val="00935BF7"/>
    <w:rsid w:val="0095442C"/>
    <w:rsid w:val="00983942"/>
    <w:rsid w:val="009C37E0"/>
    <w:rsid w:val="009E41F4"/>
    <w:rsid w:val="00A14B66"/>
    <w:rsid w:val="00A65CF7"/>
    <w:rsid w:val="00A81AB4"/>
    <w:rsid w:val="00A851DA"/>
    <w:rsid w:val="00AB386C"/>
    <w:rsid w:val="00AC7D5B"/>
    <w:rsid w:val="00AE1481"/>
    <w:rsid w:val="00B0415E"/>
    <w:rsid w:val="00B04678"/>
    <w:rsid w:val="00B2342D"/>
    <w:rsid w:val="00B56904"/>
    <w:rsid w:val="00BC46DF"/>
    <w:rsid w:val="00BE144F"/>
    <w:rsid w:val="00C03577"/>
    <w:rsid w:val="00C53029"/>
    <w:rsid w:val="00C65FEA"/>
    <w:rsid w:val="00CA0AC2"/>
    <w:rsid w:val="00CB4D0A"/>
    <w:rsid w:val="00CC2FB3"/>
    <w:rsid w:val="00CC575A"/>
    <w:rsid w:val="00CF123B"/>
    <w:rsid w:val="00D039AC"/>
    <w:rsid w:val="00D130DA"/>
    <w:rsid w:val="00D427DE"/>
    <w:rsid w:val="00D5587D"/>
    <w:rsid w:val="00D707CC"/>
    <w:rsid w:val="00D821FE"/>
    <w:rsid w:val="00DB0793"/>
    <w:rsid w:val="00E00821"/>
    <w:rsid w:val="00E04DB4"/>
    <w:rsid w:val="00E30679"/>
    <w:rsid w:val="00E4597D"/>
    <w:rsid w:val="00E54832"/>
    <w:rsid w:val="00E56A90"/>
    <w:rsid w:val="00E641CC"/>
    <w:rsid w:val="00E801DA"/>
    <w:rsid w:val="00EA30AB"/>
    <w:rsid w:val="00EB3925"/>
    <w:rsid w:val="00F70AC7"/>
    <w:rsid w:val="00F96EB3"/>
    <w:rsid w:val="00FB47A0"/>
    <w:rsid w:val="00FC2D0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49947"/>
  <w15:docId w15:val="{F4CA9E40-AB05-9E46-9865-BE85300A2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F288F"/>
    <w:pPr>
      <w:spacing w:before="100" w:beforeAutospacing="1" w:after="100" w:afterAutospacing="1" w:line="360" w:lineRule="auto"/>
      <w:ind w:left="1077" w:hanging="720"/>
    </w:pPr>
    <w:rPr>
      <w:rFonts w:ascii="Times New Roman" w:eastAsia="Times New Roman" w:hAnsi="Times New Roman" w:cs="Times New Roman"/>
      <w:sz w:val="24"/>
      <w:szCs w:val="24"/>
      <w:lang w:val="en-ZA"/>
    </w:rPr>
  </w:style>
  <w:style w:type="character" w:customStyle="1" w:styleId="apple-converted-space">
    <w:name w:val="apple-converted-space"/>
    <w:basedOn w:val="DefaultParagraphFont"/>
    <w:rsid w:val="004F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A887D-ADCE-9148-B5AC-656A69EB0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Pages>
  <Words>1355</Words>
  <Characters>7729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Raylene Meyer</cp:lastModifiedBy>
  <cp:revision>11</cp:revision>
  <dcterms:created xsi:type="dcterms:W3CDTF">2015-01-26T12:24:00Z</dcterms:created>
  <dcterms:modified xsi:type="dcterms:W3CDTF">2019-05-06T17:13:00Z</dcterms:modified>
</cp:coreProperties>
</file>