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D11E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30BD904" wp14:editId="189141A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5637">
        <w:rPr>
          <w:rFonts w:asciiTheme="minorHAnsi" w:hAnsiTheme="minorHAnsi"/>
        </w:rPr>
        <w:t xml:space="preserve">Diagram of the recruitment </w:t>
      </w:r>
      <w:proofErr w:type="spellStart"/>
      <w:r w:rsidR="00005637">
        <w:rPr>
          <w:rFonts w:asciiTheme="minorHAnsi" w:hAnsiTheme="minorHAnsi"/>
        </w:rPr>
        <w:t>proces</w:t>
      </w:r>
      <w:proofErr w:type="spellEnd"/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C25CB99" w14:textId="77777777" w:rsidR="00607874" w:rsidRDefault="00BD123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F626E" wp14:editId="72BFDE7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42B22" w14:textId="77777777" w:rsidR="000842CE" w:rsidRDefault="000842CE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C1767E8" w14:textId="77777777" w:rsidR="000842CE" w:rsidRDefault="000842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F62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13A42B22" w14:textId="77777777" w:rsidR="000842CE" w:rsidRDefault="000842CE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C1767E8" w14:textId="77777777" w:rsidR="000842CE" w:rsidRDefault="000842CE"/>
                  </w:txbxContent>
                </v:textbox>
              </v:shape>
            </w:pict>
          </mc:Fallback>
        </mc:AlternateContent>
      </w:r>
    </w:p>
    <w:p w14:paraId="31009B41" w14:textId="77777777" w:rsidR="00607874" w:rsidRDefault="00607874" w:rsidP="00A851DA">
      <w:pPr>
        <w:rPr>
          <w:lang w:val="en-US"/>
        </w:rPr>
      </w:pPr>
    </w:p>
    <w:p w14:paraId="7F50CAF3" w14:textId="77777777" w:rsidR="00607874" w:rsidRDefault="00607874" w:rsidP="00A851DA">
      <w:pPr>
        <w:rPr>
          <w:lang w:val="en-US"/>
        </w:rPr>
      </w:pPr>
    </w:p>
    <w:p w14:paraId="5986D14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9"/>
        <w:gridCol w:w="6557"/>
      </w:tblGrid>
      <w:tr w:rsidR="00A851DA" w:rsidRPr="00B0415E" w14:paraId="744AC8D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17542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4153" w14:textId="77777777" w:rsidR="00A851DA" w:rsidRPr="00B0415E" w:rsidRDefault="006E4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Mandy Chapman</w:t>
            </w:r>
          </w:p>
        </w:tc>
      </w:tr>
      <w:tr w:rsidR="00A851DA" w:rsidRPr="00B0415E" w14:paraId="3D9E3D2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08E3E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843" w14:textId="77777777" w:rsidR="00A851DA" w:rsidRPr="00B0415E" w:rsidRDefault="006E4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26969</w:t>
            </w:r>
          </w:p>
        </w:tc>
      </w:tr>
      <w:tr w:rsidR="00A851DA" w:rsidRPr="00B0415E" w14:paraId="247DE2D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9BC39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36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36"/>
            </w:tblGrid>
            <w:tr w:rsidR="006E4E51" w:rsidRPr="006E4E51" w14:paraId="097E893D" w14:textId="77777777" w:rsidTr="006E4E51">
              <w:trPr>
                <w:trHeight w:val="668"/>
              </w:trPr>
              <w:tc>
                <w:tcPr>
                  <w:tcW w:w="0" w:type="auto"/>
                  <w:shd w:val="clear" w:color="auto" w:fill="F2F1F1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4ABAFA8" w14:textId="77777777" w:rsidR="006E4E51" w:rsidRPr="006E4E51" w:rsidRDefault="006E4E51" w:rsidP="006E4E5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666666"/>
                      <w:sz w:val="18"/>
                      <w:szCs w:val="18"/>
                    </w:rPr>
                  </w:pPr>
                  <w:r w:rsidRPr="006E4E51">
                    <w:rPr>
                      <w:rFonts w:ascii="Helvetica" w:eastAsia="Times New Roman" w:hAnsi="Helvetica" w:cs="Helvetica"/>
                      <w:color w:val="666666"/>
                      <w:sz w:val="18"/>
                      <w:szCs w:val="18"/>
                    </w:rPr>
                    <w:t>Advance Diploma in Human Resource Management Level 5</w:t>
                  </w:r>
                </w:p>
              </w:tc>
            </w:tr>
            <w:tr w:rsidR="006E4E51" w:rsidRPr="006E4E51" w14:paraId="49262C3C" w14:textId="77777777" w:rsidTr="006E4E51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663AE65" w14:textId="77777777" w:rsidR="006E4E51" w:rsidRPr="006E4E51" w:rsidRDefault="006E4E51" w:rsidP="006E4E51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666666"/>
                      <w:sz w:val="20"/>
                      <w:szCs w:val="20"/>
                    </w:rPr>
                  </w:pPr>
                </w:p>
              </w:tc>
            </w:tr>
          </w:tbl>
          <w:p w14:paraId="587BE7F1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41B6A8C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74273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9CBB" w14:textId="595E6CF9" w:rsidR="00A851DA" w:rsidRPr="00B0415E" w:rsidRDefault="00A0658F">
            <w:r>
              <w:t>9</w:t>
            </w:r>
          </w:p>
        </w:tc>
      </w:tr>
    </w:tbl>
    <w:p w14:paraId="17756A8E" w14:textId="77777777" w:rsidR="00CC2FB3" w:rsidRDefault="00CC2FB3" w:rsidP="00A851DA">
      <w:pPr>
        <w:rPr>
          <w:b/>
          <w:lang w:val="en-US"/>
        </w:rPr>
      </w:pPr>
    </w:p>
    <w:p w14:paraId="0E858D0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47FE4F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97EA92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CC2FB3" w:rsidRPr="00C53BD7" w14:paraId="225A7C6B" w14:textId="77777777" w:rsidTr="00AA34F1">
        <w:trPr>
          <w:trHeight w:val="1975"/>
          <w:jc w:val="center"/>
        </w:trPr>
        <w:tc>
          <w:tcPr>
            <w:tcW w:w="9242" w:type="dxa"/>
          </w:tcPr>
          <w:p w14:paraId="54B1CD1B" w14:textId="10DCF4E2" w:rsidR="00AA34F1" w:rsidRPr="00757157" w:rsidRDefault="00A0658F" w:rsidP="00757157">
            <w:pPr>
              <w:spacing w:after="150"/>
              <w:rPr>
                <w:rFonts w:eastAsia="Times New Roman" w:cstheme="minorHAnsi"/>
                <w:sz w:val="24"/>
                <w:szCs w:val="24"/>
                <w:u w:val="single"/>
              </w:rPr>
            </w:pPr>
            <w:r w:rsidRPr="00A0658F">
              <w:rPr>
                <w:rFonts w:eastAsia="Times New Roman" w:cstheme="minorHAnsi"/>
                <w:sz w:val="24"/>
                <w:szCs w:val="24"/>
                <w:u w:val="single"/>
              </w:rPr>
              <w:t>Health Safety &amp; Welfar</w:t>
            </w:r>
            <w:r w:rsidR="00757157">
              <w:rPr>
                <w:rFonts w:eastAsia="Times New Roman" w:cstheme="minorHAnsi"/>
                <w:sz w:val="24"/>
                <w:szCs w:val="24"/>
                <w:u w:val="single"/>
              </w:rPr>
              <w:t>e</w:t>
            </w:r>
          </w:p>
          <w:p w14:paraId="328C5017" w14:textId="5EAAC16E" w:rsidR="00FC7492" w:rsidRPr="00FC7492" w:rsidRDefault="00FC7492" w:rsidP="00FC7492">
            <w:pPr>
              <w:rPr>
                <w:rFonts w:cs="Calibri"/>
                <w:sz w:val="24"/>
                <w:szCs w:val="24"/>
                <w:lang w:eastAsia="en-US"/>
              </w:rPr>
            </w:pPr>
            <w:r w:rsidRPr="00FC7492">
              <w:rPr>
                <w:rFonts w:cs="Calibri"/>
                <w:sz w:val="24"/>
                <w:szCs w:val="24"/>
                <w:lang w:eastAsia="en-US"/>
              </w:rPr>
              <w:t>1.</w:t>
            </w:r>
          </w:p>
          <w:p w14:paraId="4447A403" w14:textId="60122117" w:rsidR="00757157" w:rsidRPr="0015533A" w:rsidRDefault="00757157" w:rsidP="009F3C38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bCs/>
                <w:sz w:val="24"/>
                <w:szCs w:val="24"/>
                <w:lang w:eastAsia="en-US"/>
              </w:rPr>
            </w:pPr>
            <w:r w:rsidRPr="0015533A">
              <w:rPr>
                <w:rFonts w:cs="Calibri"/>
                <w:sz w:val="24"/>
                <w:szCs w:val="24"/>
                <w:lang w:eastAsia="en-US"/>
              </w:rPr>
              <w:t>What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are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the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main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purposes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of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Health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and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Safety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at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Work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15533A">
              <w:rPr>
                <w:rFonts w:cs="Calibri"/>
                <w:sz w:val="24"/>
                <w:szCs w:val="24"/>
                <w:lang w:eastAsia="en-US"/>
              </w:rPr>
              <w:t>Act?</w:t>
            </w:r>
            <w:r w:rsidR="0015533A" w:rsidRPr="0015533A">
              <w:rPr>
                <w:rFonts w:cs="Calibri"/>
                <w:sz w:val="24"/>
                <w:szCs w:val="24"/>
                <w:lang w:eastAsia="en-US"/>
              </w:rPr>
              <w:t xml:space="preserve"> -</w:t>
            </w:r>
            <w:r w:rsidR="0015533A" w:rsidRPr="0015533A">
              <w:rPr>
                <w:rFonts w:cs="Calibri"/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  <w:r w:rsidR="0015533A" w:rsidRPr="0015533A">
              <w:rPr>
                <w:rFonts w:cs="Calibri"/>
                <w:sz w:val="24"/>
                <w:szCs w:val="24"/>
                <w:shd w:val="clear" w:color="auto" w:fill="FFFFFF"/>
              </w:rPr>
              <w:t xml:space="preserve">The Health and Safety at Work Act </w:t>
            </w:r>
            <w:r w:rsidR="0015533A" w:rsidRPr="0015533A">
              <w:rPr>
                <w:rFonts w:cs="Calibri"/>
                <w:sz w:val="24"/>
                <w:szCs w:val="24"/>
                <w:shd w:val="clear" w:color="auto" w:fill="FFFFFF"/>
              </w:rPr>
              <w:t>1974 sets</w:t>
            </w:r>
            <w:r w:rsidR="0015533A" w:rsidRPr="0015533A">
              <w:rPr>
                <w:rFonts w:cs="Calibri"/>
                <w:sz w:val="24"/>
                <w:szCs w:val="24"/>
                <w:shd w:val="clear" w:color="auto" w:fill="FFFFFF"/>
              </w:rPr>
              <w:t xml:space="preserve"> out the legal framework for managing workplace health and safety in the UK. The act </w:t>
            </w:r>
            <w:r w:rsidR="0015533A" w:rsidRPr="0015533A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 xml:space="preserve">outlines the general duties of everyone </w:t>
            </w:r>
            <w:r w:rsidR="0015533A" w:rsidRPr="0015533A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from employers and</w:t>
            </w:r>
            <w:r w:rsidR="0015533A" w:rsidRPr="0015533A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 xml:space="preserve"> employees to owners</w:t>
            </w:r>
            <w:r w:rsidR="0015533A" w:rsidRPr="0015533A">
              <w:rPr>
                <w:rFonts w:cs="Calibri"/>
                <w:b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15533A" w:rsidRPr="0015533A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managers and operators of work premises for maintaining health and safety within most workplaces</w:t>
            </w:r>
            <w:r w:rsidR="0015533A" w:rsidRPr="0015533A">
              <w:rPr>
                <w:rFonts w:cs="Calibri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15533A" w:rsidRPr="0015533A">
              <w:rPr>
                <w:rFonts w:cs="Calibri"/>
                <w:sz w:val="24"/>
                <w:szCs w:val="24"/>
                <w:shd w:val="clear" w:color="auto" w:fill="FFFFFF"/>
              </w:rPr>
              <w:t xml:space="preserve"> Protecting the environment as well as the public from any potential risk.</w:t>
            </w:r>
          </w:p>
          <w:p w14:paraId="41E37BB0" w14:textId="1BB146DF" w:rsidR="00757157" w:rsidRPr="0015533A" w:rsidRDefault="00757157" w:rsidP="009F3C38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bCs/>
                <w:sz w:val="24"/>
                <w:szCs w:val="24"/>
                <w:lang w:eastAsia="en-US"/>
              </w:rPr>
            </w:pPr>
            <w:r w:rsidRPr="0015533A">
              <w:rPr>
                <w:lang w:eastAsia="en-US"/>
              </w:rPr>
              <w:t>Outline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the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benefits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of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health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and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safety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at</w:t>
            </w:r>
            <w:r w:rsidRPr="0015533A">
              <w:rPr>
                <w:lang w:eastAsia="en-US"/>
              </w:rPr>
              <w:t xml:space="preserve"> </w:t>
            </w:r>
            <w:r w:rsidRPr="0015533A">
              <w:rPr>
                <w:lang w:eastAsia="en-US"/>
              </w:rPr>
              <w:t>workplace.</w:t>
            </w:r>
            <w:r w:rsidR="0015533A">
              <w:rPr>
                <w:lang w:eastAsia="en-US"/>
              </w:rPr>
              <w:t xml:space="preserve"> - </w:t>
            </w:r>
            <w:r w:rsidR="009A3F3B" w:rsidRPr="009A3F3B">
              <w:rPr>
                <w:lang w:eastAsia="en-US"/>
              </w:rPr>
              <w:t>higher productivity, lower levels of absence, avoidance of costs and litigation that come from accidents and improved staff morale and employee relations.</w:t>
            </w:r>
          </w:p>
          <w:p w14:paraId="3E701EC6" w14:textId="0D8993D2" w:rsidR="00757157" w:rsidRPr="009A3F3B" w:rsidRDefault="00757157" w:rsidP="009F3C38">
            <w:pPr>
              <w:pStyle w:val="ListParagraph"/>
              <w:numPr>
                <w:ilvl w:val="0"/>
                <w:numId w:val="2"/>
              </w:numPr>
              <w:rPr>
                <w:lang w:eastAsia="en-US"/>
              </w:rPr>
            </w:pPr>
            <w:r w:rsidRPr="009A3F3B">
              <w:rPr>
                <w:rFonts w:cs="Calibri"/>
                <w:sz w:val="24"/>
                <w:szCs w:val="24"/>
                <w:lang w:eastAsia="en-US"/>
              </w:rPr>
              <w:t>What</w:t>
            </w:r>
            <w:r w:rsidRPr="009A3F3B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9A3F3B">
              <w:rPr>
                <w:rFonts w:cs="Calibri"/>
                <w:sz w:val="24"/>
                <w:szCs w:val="24"/>
                <w:lang w:eastAsia="en-US"/>
              </w:rPr>
              <w:t>is risk</w:t>
            </w:r>
            <w:r w:rsidRPr="009A3F3B"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  <w:r w:rsidRPr="009A3F3B">
              <w:rPr>
                <w:rFonts w:cs="Calibri"/>
                <w:sz w:val="24"/>
                <w:szCs w:val="24"/>
                <w:lang w:eastAsia="en-US"/>
              </w:rPr>
              <w:t xml:space="preserve">assessment about? </w:t>
            </w:r>
            <w:r w:rsidR="009A3F3B" w:rsidRPr="009A3F3B">
              <w:rPr>
                <w:rFonts w:cs="Calibri"/>
                <w:sz w:val="24"/>
                <w:szCs w:val="24"/>
                <w:lang w:eastAsia="en-US"/>
              </w:rPr>
              <w:t xml:space="preserve"> - </w:t>
            </w:r>
            <w:r w:rsidR="009A3F3B" w:rsidRPr="009A3F3B">
              <w:rPr>
                <w:rFonts w:cs="Calibri"/>
                <w:sz w:val="24"/>
                <w:szCs w:val="24"/>
                <w:shd w:val="clear" w:color="auto" w:fill="FFFFFF"/>
              </w:rPr>
              <w:t xml:space="preserve">Risk assessment is the </w:t>
            </w:r>
            <w:r w:rsidR="009A3F3B" w:rsidRPr="009A3F3B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identification of hazards that</w:t>
            </w:r>
            <w:r w:rsidR="009A3F3B" w:rsidRPr="009A3F3B">
              <w:rPr>
                <w:rStyle w:val="Strong"/>
                <w:rFonts w:cs="Calibri"/>
                <w:sz w:val="24"/>
                <w:szCs w:val="24"/>
              </w:rPr>
              <w:t xml:space="preserve"> </w:t>
            </w:r>
            <w:r w:rsidR="009A3F3B" w:rsidRPr="009A3F3B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could negatively impact an organi</w:t>
            </w:r>
            <w:r w:rsidR="009A3F3B" w:rsidRPr="009A3F3B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s</w:t>
            </w:r>
            <w:r w:rsidR="009A3F3B" w:rsidRPr="009A3F3B">
              <w:rPr>
                <w:rStyle w:val="Strong"/>
                <w:rFonts w:cs="Calibri"/>
                <w:b w:val="0"/>
                <w:bCs w:val="0"/>
                <w:sz w:val="24"/>
                <w:szCs w:val="24"/>
              </w:rPr>
              <w:t>ation's ability to conduct business</w:t>
            </w:r>
            <w:r w:rsidR="009A3F3B" w:rsidRPr="009A3F3B">
              <w:rPr>
                <w:rFonts w:cs="Calibri"/>
                <w:sz w:val="24"/>
                <w:szCs w:val="24"/>
                <w:shd w:val="clear" w:color="auto" w:fill="FFFFFF"/>
              </w:rPr>
              <w:t>. These assessments help identify these inherent business risks and provide measures, processes and controls to reduce the impact of these risks to business operations.</w:t>
            </w:r>
          </w:p>
          <w:p w14:paraId="77B6342A" w14:textId="6534FF12" w:rsidR="00757157" w:rsidRDefault="00757157" w:rsidP="009F3C38">
            <w:pPr>
              <w:pStyle w:val="ListParagraph"/>
              <w:numPr>
                <w:ilvl w:val="0"/>
                <w:numId w:val="2"/>
              </w:numPr>
              <w:rPr>
                <w:lang w:eastAsia="en-US"/>
              </w:rPr>
            </w:pPr>
            <w:r w:rsidRPr="009A3F3B">
              <w:rPr>
                <w:lang w:eastAsia="en-US"/>
              </w:rPr>
              <w:t>What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are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the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different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types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of</w:t>
            </w:r>
            <w:r w:rsidRPr="009A3F3B">
              <w:rPr>
                <w:lang w:eastAsia="en-US"/>
              </w:rPr>
              <w:t xml:space="preserve"> </w:t>
            </w:r>
            <w:r w:rsidRPr="009A3F3B">
              <w:rPr>
                <w:lang w:eastAsia="en-US"/>
              </w:rPr>
              <w:t>risk assessment</w:t>
            </w:r>
            <w:r w:rsidR="009A3F3B">
              <w:rPr>
                <w:lang w:eastAsia="en-US"/>
              </w:rPr>
              <w:t xml:space="preserve"> – </w:t>
            </w:r>
          </w:p>
          <w:p w14:paraId="2998FD35" w14:textId="50FDD903" w:rsidR="009A3F3B" w:rsidRDefault="00B93ADE" w:rsidP="009F3C38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>
              <w:rPr>
                <w:lang w:eastAsia="en-US"/>
              </w:rPr>
              <w:t>Quantitative risk assessment – Produces probability estimates upon risk information immediately applicable to the circumstances in which the risk occurs.</w:t>
            </w:r>
          </w:p>
          <w:p w14:paraId="357B1EB5" w14:textId="1763A6ED" w:rsidR="00B93ADE" w:rsidRPr="009A3F3B" w:rsidRDefault="00B93ADE" w:rsidP="009F3C38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>
              <w:rPr>
                <w:lang w:eastAsia="en-US"/>
              </w:rPr>
              <w:t>Qualitative risk assessment – subjective and based on judgement backed by generalized data.</w:t>
            </w:r>
          </w:p>
          <w:p w14:paraId="558744B2" w14:textId="1435D4EC" w:rsidR="00757157" w:rsidRPr="00B93ADE" w:rsidRDefault="00757157" w:rsidP="009F3C38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B93ADE">
              <w:rPr>
                <w:lang w:eastAsia="en-US"/>
              </w:rPr>
              <w:t>What</w:t>
            </w:r>
            <w:r w:rsidRPr="00B93ADE">
              <w:rPr>
                <w:lang w:eastAsia="en-US"/>
              </w:rPr>
              <w:t xml:space="preserve"> </w:t>
            </w:r>
            <w:r w:rsidRPr="00B93ADE">
              <w:rPr>
                <w:lang w:eastAsia="en-US"/>
              </w:rPr>
              <w:t>is Health</w:t>
            </w:r>
            <w:r w:rsidRPr="00B93ADE">
              <w:rPr>
                <w:lang w:eastAsia="en-US"/>
              </w:rPr>
              <w:t xml:space="preserve"> </w:t>
            </w:r>
            <w:r w:rsidRPr="00B93ADE">
              <w:rPr>
                <w:lang w:eastAsia="en-US"/>
              </w:rPr>
              <w:t>and</w:t>
            </w:r>
            <w:r w:rsidRPr="00B93ADE">
              <w:rPr>
                <w:lang w:eastAsia="en-US"/>
              </w:rPr>
              <w:t xml:space="preserve"> </w:t>
            </w:r>
            <w:r w:rsidRPr="00B93ADE">
              <w:rPr>
                <w:lang w:eastAsia="en-US"/>
              </w:rPr>
              <w:t>Safety</w:t>
            </w:r>
            <w:r w:rsidRPr="00B93ADE">
              <w:rPr>
                <w:lang w:eastAsia="en-US"/>
              </w:rPr>
              <w:t xml:space="preserve"> </w:t>
            </w:r>
            <w:r w:rsidRPr="00B93ADE">
              <w:rPr>
                <w:lang w:eastAsia="en-US"/>
              </w:rPr>
              <w:t>audit</w:t>
            </w:r>
            <w:r w:rsidR="00B93ADE" w:rsidRPr="00B93ADE">
              <w:rPr>
                <w:lang w:eastAsia="en-US"/>
              </w:rPr>
              <w:t xml:space="preserve">-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A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health</w:t>
            </w:r>
            <w:r w:rsidR="00B93ADE" w:rsidRPr="00B93ADE">
              <w:rPr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&amp;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safety audit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is an expert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assessment</w:t>
            </w:r>
            <w:r w:rsidR="00B93ADE" w:rsidRPr="00B93ADE">
              <w:rPr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of an organisation’s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health</w:t>
            </w:r>
            <w:r w:rsidR="00B93ADE" w:rsidRPr="00B93ADE">
              <w:rPr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&amp;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safety policies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, systems and procedures. </w:t>
            </w:r>
            <w:r w:rsidR="005C7C35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To ensure the following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5C7C35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are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correct and delivering the expected outcomes</w:t>
            </w:r>
            <w:r w:rsidR="00157430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protecting the 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wellbeing</w:t>
            </w:r>
            <w:r w:rsidR="00B93ADE" w:rsidRPr="00B93ADE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of the workforce and keeping the company compliant with the relevant </w:t>
            </w:r>
            <w:r w:rsidR="00B93ADE" w:rsidRPr="00B93ADE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regulations</w:t>
            </w:r>
            <w:r w:rsidR="00157430">
              <w:rPr>
                <w:rStyle w:val="Strong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</w:t>
            </w:r>
          </w:p>
          <w:p w14:paraId="1E480183" w14:textId="77777777" w:rsidR="00757157" w:rsidRDefault="00757157" w:rsidP="00757157">
            <w:pPr>
              <w:rPr>
                <w:lang w:eastAsia="en-US"/>
              </w:rPr>
            </w:pPr>
          </w:p>
          <w:p w14:paraId="3073A8F0" w14:textId="06CAD279" w:rsidR="00FC7492" w:rsidRDefault="00757157" w:rsidP="00FC7492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>
              <w:rPr>
                <w:lang w:eastAsia="en-US"/>
              </w:rPr>
              <w:t xml:space="preserve">2. </w:t>
            </w:r>
            <w:r w:rsidR="00FC7492">
              <w:rPr>
                <w:lang w:eastAsia="en-US"/>
              </w:rPr>
              <w:t xml:space="preserve"> 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 xml:space="preserve">Work stress has a severe effect on both employees and the employer as well. Cost of work stress is very high for the 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>employer</w:t>
            </w:r>
            <w:r w:rsidR="00FC7492">
              <w:rPr>
                <w:rFonts w:asciiTheme="minorHAnsi" w:hAnsiTheme="minorHAnsi" w:cstheme="minorHAnsi"/>
                <w:color w:val="3A3A3A"/>
              </w:rPr>
              <w:t>.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 xml:space="preserve"> If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 xml:space="preserve"> employees are mentally fit and healthy, they perform well on the job. If employees get 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>stress</w:t>
            </w:r>
            <w:r w:rsidR="00FC7492">
              <w:rPr>
                <w:rFonts w:asciiTheme="minorHAnsi" w:hAnsiTheme="minorHAnsi" w:cstheme="minorHAnsi"/>
                <w:color w:val="3A3A3A"/>
              </w:rPr>
              <w:t>ed,</w:t>
            </w:r>
            <w:r w:rsidR="00FC7492" w:rsidRPr="00FC7492">
              <w:rPr>
                <w:rFonts w:asciiTheme="minorHAnsi" w:hAnsiTheme="minorHAnsi" w:cstheme="minorHAnsi"/>
                <w:color w:val="3A3A3A"/>
              </w:rPr>
              <w:t xml:space="preserve"> they don’t perform up to their full potential.</w:t>
            </w:r>
            <w:r w:rsidR="00FC7492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r w:rsidR="00FC7492"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Some</w:t>
            </w:r>
            <w:r w:rsid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of the</w:t>
            </w:r>
            <w:r w:rsidR="00FC7492"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r w:rsidR="00FC7492"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identified main</w:t>
            </w:r>
            <w:r w:rsidR="00FC7492"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workplace stress factors</w:t>
            </w:r>
            <w:r w:rsid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are</w:t>
            </w:r>
            <w:r w:rsidR="00FC7492"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: </w:t>
            </w:r>
          </w:p>
          <w:p w14:paraId="47AB08D8" w14:textId="77777777" w:rsidR="00FC7492" w:rsidRPr="00FC7492" w:rsidRDefault="00FC7492" w:rsidP="009F3C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demands of the role, </w:t>
            </w:r>
          </w:p>
          <w:p w14:paraId="31F354CA" w14:textId="77777777" w:rsidR="00FC7492" w:rsidRPr="00FC7492" w:rsidRDefault="00FC7492" w:rsidP="009F3C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control over the way work is carried out, </w:t>
            </w:r>
          </w:p>
          <w:p w14:paraId="656581AD" w14:textId="77777777" w:rsidR="00FC7492" w:rsidRPr="00FC7492" w:rsidRDefault="00FC7492" w:rsidP="009F3C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information and support, </w:t>
            </w:r>
          </w:p>
          <w:p w14:paraId="081FCB20" w14:textId="77777777" w:rsidR="00FC7492" w:rsidRPr="00FC7492" w:rsidRDefault="00FC7492" w:rsidP="009F3C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relationships at work, understanding the role and responsibility</w:t>
            </w:r>
          </w:p>
          <w:p w14:paraId="09770650" w14:textId="2F433DC9" w:rsidR="00FC7492" w:rsidRPr="00FC7492" w:rsidRDefault="00FC7492" w:rsidP="009F3C3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FC749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organisational change.</w:t>
            </w:r>
          </w:p>
          <w:p w14:paraId="41A624DB" w14:textId="42ECD0EF" w:rsidR="00FC7492" w:rsidRPr="009F3C38" w:rsidRDefault="00FC7492" w:rsidP="00FC7492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3A3A3A"/>
              </w:rPr>
            </w:pPr>
            <w:r w:rsidRPr="009F3C38">
              <w:rPr>
                <w:rFonts w:asciiTheme="minorHAnsi" w:hAnsiTheme="minorHAnsi" w:cstheme="minorHAnsi"/>
                <w:color w:val="3A3A3A"/>
              </w:rPr>
              <w:t xml:space="preserve">Things that could be implemented to </w:t>
            </w:r>
            <w:r w:rsidR="009F3C38" w:rsidRPr="009F3C38">
              <w:rPr>
                <w:rFonts w:asciiTheme="minorHAnsi" w:hAnsiTheme="minorHAnsi" w:cstheme="minorHAnsi"/>
                <w:color w:val="3A3A3A"/>
              </w:rPr>
              <w:t xml:space="preserve">ensure the management of </w:t>
            </w:r>
            <w:r w:rsidR="009F3C38" w:rsidRPr="009F3C38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stress at an early stage </w:t>
            </w:r>
            <w:r w:rsidR="009F3C38" w:rsidRPr="009F3C38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to </w:t>
            </w:r>
            <w:r w:rsidR="009F3C38" w:rsidRPr="009F3C38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reduce the risk that will lead to anxiety and depression.</w:t>
            </w:r>
          </w:p>
          <w:p w14:paraId="71951320" w14:textId="77777777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>Having regular ‘catch ups’ with employees to allow them the opportunity to raise any problems at an early stage, so they can be addressed before they become a source of stress.</w:t>
            </w:r>
          </w:p>
          <w:p w14:paraId="35C5B64B" w14:textId="77777777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Introducing a mentoring system whereby employees can discuss any concerns with a more experienced colleague. </w:t>
            </w:r>
          </w:p>
          <w:p w14:paraId="0D524289" w14:textId="41D31C7C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Signposting employees to external sources of assistance, such as employee assistance </w:t>
            </w: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>programs</w:t>
            </w: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 or counselling services. </w:t>
            </w:r>
          </w:p>
          <w:p w14:paraId="027D4531" w14:textId="77777777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>Using wellbeing benefits including gym membership, private medical insurance and flexible working practices.</w:t>
            </w:r>
          </w:p>
          <w:p w14:paraId="5EC384B7" w14:textId="341C994B" w:rsidR="009F3C38" w:rsidRP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Referring to HSE guidance on risk assessment and management standards. </w:t>
            </w:r>
          </w:p>
          <w:p w14:paraId="753D7741" w14:textId="77777777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 Looking at the websites of respected mental health organisations such as Mind, which often also provide useful resources. </w:t>
            </w:r>
          </w:p>
          <w:p w14:paraId="2A76D0A2" w14:textId="77777777" w:rsidR="009F3C38" w:rsidRDefault="009F3C38" w:rsidP="009F3C38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 xml:space="preserve">Using local and national campaigns to raise awareness, such as Stress Awareness Day. </w:t>
            </w:r>
          </w:p>
          <w:p w14:paraId="3CDA6B7D" w14:textId="066F6846" w:rsidR="00AA34F1" w:rsidRPr="0093431D" w:rsidRDefault="009F3C38" w:rsidP="00AA34F1">
            <w:pPr>
              <w:pStyle w:val="ListParagraph"/>
              <w:numPr>
                <w:ilvl w:val="0"/>
                <w:numId w:val="6"/>
              </w:numPr>
              <w:spacing w:afterAutospacing="1"/>
              <w:rPr>
                <w:rFonts w:ascii="&amp;quot" w:eastAsia="Times New Roman" w:hAnsi="&amp;quot"/>
                <w:color w:val="000000"/>
                <w:sz w:val="24"/>
                <w:szCs w:val="24"/>
              </w:rPr>
            </w:pP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>Adopting a wider mental health p</w:t>
            </w:r>
            <w:r>
              <w:rPr>
                <w:rFonts w:ascii="&amp;quot" w:eastAsia="Times New Roman" w:hAnsi="&amp;quot"/>
                <w:color w:val="000000"/>
                <w:sz w:val="24"/>
                <w:szCs w:val="24"/>
              </w:rPr>
              <w:t>lan</w:t>
            </w:r>
            <w:r w:rsidRPr="009F3C38">
              <w:rPr>
                <w:rFonts w:ascii="&amp;quot" w:eastAsia="Times New Roman" w:hAnsi="&amp;quot"/>
                <w:color w:val="000000"/>
                <w:sz w:val="24"/>
                <w:szCs w:val="24"/>
              </w:rPr>
              <w:t>, provide training and/or appoint an internal mental health first-aider</w:t>
            </w:r>
            <w:r w:rsidR="0093431D">
              <w:rPr>
                <w:rFonts w:ascii="&amp;quot" w:eastAsia="Times New Roman" w:hAnsi="&amp;quot"/>
                <w:color w:val="000000"/>
                <w:sz w:val="24"/>
                <w:szCs w:val="24"/>
              </w:rPr>
              <w:t>.</w:t>
            </w:r>
          </w:p>
        </w:tc>
      </w:tr>
    </w:tbl>
    <w:p w14:paraId="52323355" w14:textId="77777777" w:rsidR="001E1CCC" w:rsidRDefault="001E1CCC" w:rsidP="007D5ED0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Cs/>
          <w:color w:val="002060"/>
          <w:lang w:val="en-US"/>
        </w:rPr>
      </w:pPr>
    </w:p>
    <w:p w14:paraId="6AE81746" w14:textId="77777777" w:rsidR="001E1CCC" w:rsidRDefault="001E1CCC" w:rsidP="007D5ED0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Cs/>
          <w:color w:val="002060"/>
          <w:lang w:val="en-US"/>
        </w:rPr>
      </w:pPr>
    </w:p>
    <w:p w14:paraId="5CA527BE" w14:textId="77777777" w:rsidR="001E1CCC" w:rsidRPr="001E1CCC" w:rsidRDefault="001E1CCC" w:rsidP="007D5ED0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Cs/>
          <w:color w:val="002060"/>
          <w:lang w:val="en-US"/>
        </w:rPr>
      </w:pPr>
    </w:p>
    <w:p w14:paraId="46F29EC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4C1402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4C81E6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C42E1E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CE24E1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DB82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6"/>
        <w:gridCol w:w="1248"/>
        <w:gridCol w:w="1606"/>
      </w:tblGrid>
      <w:tr w:rsidR="00405895" w:rsidRPr="00B0415E" w14:paraId="2A3C797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031266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89A10B5" w14:textId="77777777" w:rsidR="00405895" w:rsidRPr="00B0415E" w:rsidRDefault="00E32B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97FD5C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83A28D0" w14:textId="704EAE45" w:rsidR="00405895" w:rsidRPr="00B0415E" w:rsidRDefault="0093431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15/04/2020</w:t>
            </w:r>
          </w:p>
        </w:tc>
      </w:tr>
    </w:tbl>
    <w:p w14:paraId="6D0CDC7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17396D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6E20C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8E02E6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DEB488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64966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A03D1A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B61B9A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F1D16E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452FC5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F8F405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14:paraId="45A55FA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EA715F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B03149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03935C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D1D0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53CFA6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5EA2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919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808B9B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C9ED6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AA6A57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627E1B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055E4" w14:textId="77777777" w:rsidR="000842CE" w:rsidRDefault="000842CE" w:rsidP="00CB4D0A">
      <w:pPr>
        <w:spacing w:after="0" w:line="240" w:lineRule="auto"/>
      </w:pPr>
      <w:r>
        <w:separator/>
      </w:r>
    </w:p>
  </w:endnote>
  <w:endnote w:type="continuationSeparator" w:id="0">
    <w:p w14:paraId="68814EE0" w14:textId="77777777" w:rsidR="000842CE" w:rsidRDefault="000842C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293A3" w14:textId="77777777" w:rsidR="000842CE" w:rsidRDefault="000842CE" w:rsidP="00CB4D0A">
      <w:pPr>
        <w:spacing w:after="0" w:line="240" w:lineRule="auto"/>
      </w:pPr>
      <w:r>
        <w:separator/>
      </w:r>
    </w:p>
  </w:footnote>
  <w:footnote w:type="continuationSeparator" w:id="0">
    <w:p w14:paraId="4683729B" w14:textId="77777777" w:rsidR="000842CE" w:rsidRDefault="000842C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E793E"/>
    <w:multiLevelType w:val="hybridMultilevel"/>
    <w:tmpl w:val="07BAA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354531"/>
    <w:multiLevelType w:val="hybridMultilevel"/>
    <w:tmpl w:val="620CDE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AF4A0D"/>
    <w:multiLevelType w:val="hybridMultilevel"/>
    <w:tmpl w:val="2A58F9B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AF7DE3"/>
    <w:multiLevelType w:val="hybridMultilevel"/>
    <w:tmpl w:val="A0BE14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FE7945"/>
    <w:multiLevelType w:val="hybridMultilevel"/>
    <w:tmpl w:val="C278E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983A11"/>
    <w:multiLevelType w:val="multilevel"/>
    <w:tmpl w:val="E54AF4A0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  <w:b w:val="0"/>
        <w:bCs w:val="0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018E"/>
    <w:rsid w:val="00005637"/>
    <w:rsid w:val="00013B98"/>
    <w:rsid w:val="000158F9"/>
    <w:rsid w:val="00026FD8"/>
    <w:rsid w:val="00027F65"/>
    <w:rsid w:val="00035CDD"/>
    <w:rsid w:val="00040083"/>
    <w:rsid w:val="00055992"/>
    <w:rsid w:val="000820E8"/>
    <w:rsid w:val="000842CE"/>
    <w:rsid w:val="000879EC"/>
    <w:rsid w:val="000A21C3"/>
    <w:rsid w:val="000B11EC"/>
    <w:rsid w:val="000B5474"/>
    <w:rsid w:val="000B63E8"/>
    <w:rsid w:val="000C2C4E"/>
    <w:rsid w:val="000D05F6"/>
    <w:rsid w:val="001175EE"/>
    <w:rsid w:val="00122237"/>
    <w:rsid w:val="00137EC0"/>
    <w:rsid w:val="00151422"/>
    <w:rsid w:val="0015533A"/>
    <w:rsid w:val="00157430"/>
    <w:rsid w:val="00157CF6"/>
    <w:rsid w:val="00175472"/>
    <w:rsid w:val="00182416"/>
    <w:rsid w:val="00187EB4"/>
    <w:rsid w:val="001902DF"/>
    <w:rsid w:val="001B226B"/>
    <w:rsid w:val="001B22AD"/>
    <w:rsid w:val="001D6FFB"/>
    <w:rsid w:val="001E0284"/>
    <w:rsid w:val="001E1680"/>
    <w:rsid w:val="001E1CCC"/>
    <w:rsid w:val="001F0481"/>
    <w:rsid w:val="001F2EC9"/>
    <w:rsid w:val="001F6F28"/>
    <w:rsid w:val="00200C92"/>
    <w:rsid w:val="00203EB5"/>
    <w:rsid w:val="0020451E"/>
    <w:rsid w:val="00206B9D"/>
    <w:rsid w:val="0023259C"/>
    <w:rsid w:val="0023361D"/>
    <w:rsid w:val="002950C7"/>
    <w:rsid w:val="002A06D6"/>
    <w:rsid w:val="002B0BD7"/>
    <w:rsid w:val="002B573D"/>
    <w:rsid w:val="002B662B"/>
    <w:rsid w:val="002C5CB2"/>
    <w:rsid w:val="002D4875"/>
    <w:rsid w:val="002E1167"/>
    <w:rsid w:val="002E3372"/>
    <w:rsid w:val="002F779F"/>
    <w:rsid w:val="0033720B"/>
    <w:rsid w:val="00371885"/>
    <w:rsid w:val="00377539"/>
    <w:rsid w:val="003851E7"/>
    <w:rsid w:val="00387DE8"/>
    <w:rsid w:val="003B51DE"/>
    <w:rsid w:val="003D74EA"/>
    <w:rsid w:val="003E2B87"/>
    <w:rsid w:val="003F581B"/>
    <w:rsid w:val="00402786"/>
    <w:rsid w:val="00405895"/>
    <w:rsid w:val="004058DF"/>
    <w:rsid w:val="00417029"/>
    <w:rsid w:val="00423BB3"/>
    <w:rsid w:val="00430B76"/>
    <w:rsid w:val="0043141A"/>
    <w:rsid w:val="0043314C"/>
    <w:rsid w:val="00435FF9"/>
    <w:rsid w:val="00442F4D"/>
    <w:rsid w:val="00443E6F"/>
    <w:rsid w:val="004467AC"/>
    <w:rsid w:val="00452E53"/>
    <w:rsid w:val="00474A41"/>
    <w:rsid w:val="00486F1A"/>
    <w:rsid w:val="00490CB9"/>
    <w:rsid w:val="00494608"/>
    <w:rsid w:val="004A1FBF"/>
    <w:rsid w:val="004A2CE2"/>
    <w:rsid w:val="004A688B"/>
    <w:rsid w:val="004B6240"/>
    <w:rsid w:val="004E3CDA"/>
    <w:rsid w:val="004E664F"/>
    <w:rsid w:val="004F4B4D"/>
    <w:rsid w:val="00502081"/>
    <w:rsid w:val="0050216D"/>
    <w:rsid w:val="005029BB"/>
    <w:rsid w:val="00503D7E"/>
    <w:rsid w:val="0050778F"/>
    <w:rsid w:val="00527C11"/>
    <w:rsid w:val="00535F31"/>
    <w:rsid w:val="00552E07"/>
    <w:rsid w:val="00556CC8"/>
    <w:rsid w:val="00574D64"/>
    <w:rsid w:val="005832C6"/>
    <w:rsid w:val="00583E84"/>
    <w:rsid w:val="00591365"/>
    <w:rsid w:val="005A590A"/>
    <w:rsid w:val="005B2BE8"/>
    <w:rsid w:val="005B31E4"/>
    <w:rsid w:val="005C7C35"/>
    <w:rsid w:val="006034F6"/>
    <w:rsid w:val="00607874"/>
    <w:rsid w:val="00607E77"/>
    <w:rsid w:val="0061273E"/>
    <w:rsid w:val="00617BB3"/>
    <w:rsid w:val="006217CD"/>
    <w:rsid w:val="006353BE"/>
    <w:rsid w:val="00642F0B"/>
    <w:rsid w:val="00645CDD"/>
    <w:rsid w:val="00676CB4"/>
    <w:rsid w:val="006823A7"/>
    <w:rsid w:val="00687EE8"/>
    <w:rsid w:val="006B0F21"/>
    <w:rsid w:val="006B7963"/>
    <w:rsid w:val="006E4E51"/>
    <w:rsid w:val="006E75BD"/>
    <w:rsid w:val="006F4642"/>
    <w:rsid w:val="0070347F"/>
    <w:rsid w:val="007059FB"/>
    <w:rsid w:val="0070678E"/>
    <w:rsid w:val="00757157"/>
    <w:rsid w:val="007C7682"/>
    <w:rsid w:val="007D5ED0"/>
    <w:rsid w:val="007F214A"/>
    <w:rsid w:val="00805B3E"/>
    <w:rsid w:val="00831C11"/>
    <w:rsid w:val="00844A25"/>
    <w:rsid w:val="00850398"/>
    <w:rsid w:val="008A60B4"/>
    <w:rsid w:val="008B3C31"/>
    <w:rsid w:val="008B5709"/>
    <w:rsid w:val="008B64FE"/>
    <w:rsid w:val="008E12BA"/>
    <w:rsid w:val="008F3F42"/>
    <w:rsid w:val="00903919"/>
    <w:rsid w:val="00921F34"/>
    <w:rsid w:val="0093431D"/>
    <w:rsid w:val="00935BF7"/>
    <w:rsid w:val="0094082F"/>
    <w:rsid w:val="00950C16"/>
    <w:rsid w:val="0095442C"/>
    <w:rsid w:val="00955B0A"/>
    <w:rsid w:val="0096510C"/>
    <w:rsid w:val="00973DAF"/>
    <w:rsid w:val="00983942"/>
    <w:rsid w:val="00984E37"/>
    <w:rsid w:val="00990628"/>
    <w:rsid w:val="009A3F3B"/>
    <w:rsid w:val="009C37E0"/>
    <w:rsid w:val="009E41F4"/>
    <w:rsid w:val="009F0C72"/>
    <w:rsid w:val="009F0CBA"/>
    <w:rsid w:val="009F3C38"/>
    <w:rsid w:val="00A054CF"/>
    <w:rsid w:val="00A0658F"/>
    <w:rsid w:val="00A07D3C"/>
    <w:rsid w:val="00A12AD0"/>
    <w:rsid w:val="00A14B66"/>
    <w:rsid w:val="00A15C07"/>
    <w:rsid w:val="00A6333E"/>
    <w:rsid w:val="00A65CF7"/>
    <w:rsid w:val="00A72771"/>
    <w:rsid w:val="00A81AB4"/>
    <w:rsid w:val="00A851DA"/>
    <w:rsid w:val="00A943DE"/>
    <w:rsid w:val="00A97297"/>
    <w:rsid w:val="00AA34F1"/>
    <w:rsid w:val="00AC7D5B"/>
    <w:rsid w:val="00AD5131"/>
    <w:rsid w:val="00AE1481"/>
    <w:rsid w:val="00AE7A00"/>
    <w:rsid w:val="00AF06A7"/>
    <w:rsid w:val="00AF10E0"/>
    <w:rsid w:val="00AF4478"/>
    <w:rsid w:val="00B03148"/>
    <w:rsid w:val="00B0415E"/>
    <w:rsid w:val="00B04678"/>
    <w:rsid w:val="00B07384"/>
    <w:rsid w:val="00B557EF"/>
    <w:rsid w:val="00B57BAA"/>
    <w:rsid w:val="00B6493C"/>
    <w:rsid w:val="00B838B6"/>
    <w:rsid w:val="00B93ADE"/>
    <w:rsid w:val="00BB73C6"/>
    <w:rsid w:val="00BC46DF"/>
    <w:rsid w:val="00BD1233"/>
    <w:rsid w:val="00BD3683"/>
    <w:rsid w:val="00BE3D48"/>
    <w:rsid w:val="00BE59F5"/>
    <w:rsid w:val="00C03577"/>
    <w:rsid w:val="00C2168C"/>
    <w:rsid w:val="00C50C36"/>
    <w:rsid w:val="00C53029"/>
    <w:rsid w:val="00C53BD7"/>
    <w:rsid w:val="00C6309F"/>
    <w:rsid w:val="00C65FEA"/>
    <w:rsid w:val="00CA0AC2"/>
    <w:rsid w:val="00CA3E88"/>
    <w:rsid w:val="00CA6CBA"/>
    <w:rsid w:val="00CB4D0A"/>
    <w:rsid w:val="00CB722C"/>
    <w:rsid w:val="00CC2FB3"/>
    <w:rsid w:val="00CC575A"/>
    <w:rsid w:val="00CC6CF6"/>
    <w:rsid w:val="00CF123B"/>
    <w:rsid w:val="00D039AC"/>
    <w:rsid w:val="00D16FC1"/>
    <w:rsid w:val="00D34CB1"/>
    <w:rsid w:val="00D427DE"/>
    <w:rsid w:val="00D5587D"/>
    <w:rsid w:val="00D707CC"/>
    <w:rsid w:val="00D821FE"/>
    <w:rsid w:val="00D82904"/>
    <w:rsid w:val="00D85DF8"/>
    <w:rsid w:val="00D9440D"/>
    <w:rsid w:val="00DB0793"/>
    <w:rsid w:val="00DB5C3C"/>
    <w:rsid w:val="00DC16DE"/>
    <w:rsid w:val="00DD7B61"/>
    <w:rsid w:val="00DE0873"/>
    <w:rsid w:val="00DF42C2"/>
    <w:rsid w:val="00DF6367"/>
    <w:rsid w:val="00E00821"/>
    <w:rsid w:val="00E04DB4"/>
    <w:rsid w:val="00E24672"/>
    <w:rsid w:val="00E30679"/>
    <w:rsid w:val="00E32B41"/>
    <w:rsid w:val="00E42572"/>
    <w:rsid w:val="00E4597D"/>
    <w:rsid w:val="00E54832"/>
    <w:rsid w:val="00E56A90"/>
    <w:rsid w:val="00E641CC"/>
    <w:rsid w:val="00E96191"/>
    <w:rsid w:val="00EA30AB"/>
    <w:rsid w:val="00EA726B"/>
    <w:rsid w:val="00EB3925"/>
    <w:rsid w:val="00EB600F"/>
    <w:rsid w:val="00EC016F"/>
    <w:rsid w:val="00EF4F0F"/>
    <w:rsid w:val="00F47EF2"/>
    <w:rsid w:val="00F96EB3"/>
    <w:rsid w:val="00FB5958"/>
    <w:rsid w:val="00FC1B23"/>
    <w:rsid w:val="00FC36BC"/>
    <w:rsid w:val="00FC38B0"/>
    <w:rsid w:val="00FC5194"/>
    <w:rsid w:val="00FC55FC"/>
    <w:rsid w:val="00FC749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1D6D0263"/>
  <w15:docId w15:val="{F7DCBCE9-A09F-4B24-8AA6-174DA663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6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6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1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6B0F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6B0F2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B0F2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F10E0"/>
    <w:rPr>
      <w:color w:val="0000FF"/>
      <w:u w:val="single"/>
    </w:rPr>
  </w:style>
  <w:style w:type="character" w:customStyle="1" w:styleId="ilad">
    <w:name w:val="il_ad"/>
    <w:basedOn w:val="DefaultParagraphFont"/>
    <w:rsid w:val="00AF10E0"/>
  </w:style>
  <w:style w:type="character" w:customStyle="1" w:styleId="Heading1Char">
    <w:name w:val="Heading 1 Char"/>
    <w:basedOn w:val="DefaultParagraphFont"/>
    <w:link w:val="Heading1"/>
    <w:uiPriority w:val="9"/>
    <w:rsid w:val="004946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502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29BB"/>
    <w:rPr>
      <w:i/>
      <w:iCs/>
    </w:rPr>
  </w:style>
  <w:style w:type="paragraph" w:customStyle="1" w:styleId="body">
    <w:name w:val="body"/>
    <w:basedOn w:val="Normal"/>
    <w:rsid w:val="00984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lletintro">
    <w:name w:val="bulletintro"/>
    <w:basedOn w:val="Normal"/>
    <w:rsid w:val="00984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36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s-cta-node">
    <w:name w:val="hs-cta-node"/>
    <w:basedOn w:val="DefaultParagraphFont"/>
    <w:rsid w:val="00E9619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961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9619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961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96191"/>
    <w:rPr>
      <w:rFonts w:ascii="Arial" w:eastAsia="Times New Roman" w:hAnsi="Arial" w:cs="Arial"/>
      <w:vanish/>
      <w:sz w:val="16"/>
      <w:szCs w:val="16"/>
    </w:rPr>
  </w:style>
  <w:style w:type="character" w:customStyle="1" w:styleId="hs-form-required">
    <w:name w:val="hs-form-required"/>
    <w:basedOn w:val="DefaultParagraphFont"/>
    <w:rsid w:val="00E96191"/>
  </w:style>
  <w:style w:type="character" w:customStyle="1" w:styleId="Heading3Char">
    <w:name w:val="Heading 3 Char"/>
    <w:basedOn w:val="DefaultParagraphFont"/>
    <w:link w:val="Heading3"/>
    <w:uiPriority w:val="9"/>
    <w:rsid w:val="00E961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urse-navstatus--big">
    <w:name w:val="course-nav__status--big"/>
    <w:basedOn w:val="DefaultParagraphFont"/>
    <w:rsid w:val="00E96191"/>
  </w:style>
  <w:style w:type="character" w:customStyle="1" w:styleId="numchapters">
    <w:name w:val="numchapters"/>
    <w:basedOn w:val="DefaultParagraphFont"/>
    <w:rsid w:val="00E96191"/>
  </w:style>
  <w:style w:type="character" w:customStyle="1" w:styleId="numlessons">
    <w:name w:val="numlessons"/>
    <w:basedOn w:val="DefaultParagraphFont"/>
    <w:rsid w:val="00E96191"/>
  </w:style>
  <w:style w:type="character" w:customStyle="1" w:styleId="numflashcardsets">
    <w:name w:val="numflashcardsets"/>
    <w:basedOn w:val="DefaultParagraphFont"/>
    <w:rsid w:val="00E96191"/>
  </w:style>
  <w:style w:type="character" w:customStyle="1" w:styleId="lessontime">
    <w:name w:val="lessontime"/>
    <w:basedOn w:val="DefaultParagraphFont"/>
    <w:rsid w:val="00E96191"/>
  </w:style>
  <w:style w:type="character" w:customStyle="1" w:styleId="Title1">
    <w:name w:val="Title1"/>
    <w:basedOn w:val="DefaultParagraphFont"/>
    <w:rsid w:val="00E96191"/>
  </w:style>
  <w:style w:type="character" w:customStyle="1" w:styleId="chapterlinkprefix">
    <w:name w:val="chapterlinkprefix"/>
    <w:basedOn w:val="DefaultParagraphFont"/>
    <w:rsid w:val="00E96191"/>
  </w:style>
  <w:style w:type="character" w:customStyle="1" w:styleId="author">
    <w:name w:val="author"/>
    <w:basedOn w:val="DefaultParagraphFont"/>
    <w:rsid w:val="0033720B"/>
  </w:style>
  <w:style w:type="character" w:customStyle="1" w:styleId="reply">
    <w:name w:val="reply"/>
    <w:basedOn w:val="DefaultParagraphFont"/>
    <w:rsid w:val="0033720B"/>
  </w:style>
  <w:style w:type="paragraph" w:customStyle="1" w:styleId="comment-notes">
    <w:name w:val="comment-notes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33720B"/>
  </w:style>
  <w:style w:type="paragraph" w:customStyle="1" w:styleId="comment-form-comment">
    <w:name w:val="comment-form-comment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author">
    <w:name w:val="comment-form-author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email">
    <w:name w:val="comment-form-email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Normal"/>
    <w:rsid w:val="003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55B0A"/>
    <w:pPr>
      <w:autoSpaceDE w:val="0"/>
      <w:autoSpaceDN w:val="0"/>
      <w:adjustRightInd w:val="0"/>
      <w:spacing w:before="100"/>
      <w:jc w:val="both"/>
    </w:pPr>
    <w:rPr>
      <w:rFonts w:ascii="Arial" w:eastAsia="Times New Roman" w:hAnsi="Arial" w:cs="Arial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55B0A"/>
    <w:rPr>
      <w:rFonts w:ascii="Arial" w:eastAsia="Times New Roman" w:hAnsi="Arial" w:cs="Arial"/>
      <w:szCs w:val="20"/>
      <w:lang w:val="en-US" w:eastAsia="en-US"/>
    </w:rPr>
  </w:style>
  <w:style w:type="paragraph" w:customStyle="1" w:styleId="trt0xe">
    <w:name w:val="trt0xe"/>
    <w:basedOn w:val="Normal"/>
    <w:rsid w:val="004A6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Title"/>
    <w:rsid w:val="00C53BD7"/>
    <w:pPr>
      <w:keepNext/>
      <w:keepLines/>
      <w:numPr>
        <w:numId w:val="1"/>
      </w:numPr>
      <w:tabs>
        <w:tab w:val="clear" w:pos="709"/>
      </w:tabs>
      <w:overflowPunct w:val="0"/>
      <w:autoSpaceDE w:val="0"/>
      <w:autoSpaceDN w:val="0"/>
      <w:adjustRightInd w:val="0"/>
      <w:spacing w:before="120" w:after="120"/>
      <w:ind w:left="1520" w:hanging="360"/>
      <w:contextualSpacing w:val="0"/>
      <w:jc w:val="both"/>
      <w:textAlignment w:val="baseline"/>
    </w:pPr>
    <w:rPr>
      <w:rFonts w:ascii="Arial" w:eastAsia="Times New Roman" w:hAnsi="Arial" w:cs="Times New Roman"/>
      <w:b/>
      <w:bCs/>
      <w:spacing w:val="0"/>
      <w:kern w:val="0"/>
      <w:sz w:val="22"/>
      <w:szCs w:val="20"/>
      <w:lang w:val="en-US" w:eastAsia="en-US"/>
    </w:rPr>
  </w:style>
  <w:style w:type="paragraph" w:customStyle="1" w:styleId="Style2">
    <w:name w:val="Style2"/>
    <w:basedOn w:val="Normal"/>
    <w:rsid w:val="00C53BD7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Cs w:val="20"/>
      <w:lang w:val="en-US" w:eastAsia="en-US"/>
    </w:rPr>
  </w:style>
  <w:style w:type="paragraph" w:customStyle="1" w:styleId="Style3a">
    <w:name w:val="Style3a"/>
    <w:basedOn w:val="Style311"/>
    <w:rsid w:val="00C53BD7"/>
    <w:pPr>
      <w:numPr>
        <w:ilvl w:val="5"/>
      </w:numPr>
    </w:pPr>
  </w:style>
  <w:style w:type="paragraph" w:customStyle="1" w:styleId="Style311">
    <w:name w:val="Style3.1.1"/>
    <w:basedOn w:val="Normal"/>
    <w:rsid w:val="00C53BD7"/>
    <w:pPr>
      <w:numPr>
        <w:ilvl w:val="4"/>
        <w:numId w:val="1"/>
      </w:num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Arial"/>
      <w:bCs/>
      <w:szCs w:val="20"/>
      <w:lang w:val="en-US" w:eastAsia="en-US"/>
    </w:rPr>
  </w:style>
  <w:style w:type="paragraph" w:customStyle="1" w:styleId="Style4">
    <w:name w:val="Style4"/>
    <w:basedOn w:val="Normal"/>
    <w:rsid w:val="00C53BD7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Cs w:val="20"/>
      <w:lang w:val="en-US" w:eastAsia="en-US"/>
    </w:rPr>
  </w:style>
  <w:style w:type="paragraph" w:customStyle="1" w:styleId="Style2a">
    <w:name w:val="Style2a"/>
    <w:basedOn w:val="Normal"/>
    <w:rsid w:val="00C53BD7"/>
    <w:pPr>
      <w:widowControl w:val="0"/>
      <w:numPr>
        <w:ilvl w:val="3"/>
        <w:numId w:val="1"/>
      </w:num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Cs w:val="20"/>
      <w:lang w:val="en-US" w:eastAsia="en-US"/>
    </w:rPr>
  </w:style>
  <w:style w:type="paragraph" w:customStyle="1" w:styleId="Style4a">
    <w:name w:val="Style4a"/>
    <w:basedOn w:val="Style3a"/>
    <w:rsid w:val="00C53BD7"/>
    <w:pPr>
      <w:numPr>
        <w:ilvl w:val="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C53B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BD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3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3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380504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single" w:sz="6" w:space="11" w:color="CCCCCC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76580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28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1173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00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9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8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243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4078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650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0655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3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28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6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495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0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7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349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6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14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8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24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895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5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86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144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3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1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00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87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8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587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0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5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413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6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29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7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5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55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5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20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7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18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1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483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7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4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07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8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813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81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707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23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42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58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7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7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69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6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8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8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013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0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542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644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4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058293">
                          <w:marLeft w:val="0"/>
                          <w:marRight w:val="17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94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9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04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2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63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72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17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36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23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7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9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99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5" w:color="DDDDDD"/>
                      </w:divBdr>
                      <w:divsChild>
                        <w:div w:id="140398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4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53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4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83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89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408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0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56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7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0461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12206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39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005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290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5645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02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392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8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5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5467355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7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9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25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31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58089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86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96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91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9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39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99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72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91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7122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2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8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986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1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5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4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438054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single" w:sz="6" w:space="11" w:color="CCCCCC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886254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557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7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0443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75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5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71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27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707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01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2454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4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53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18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5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8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95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8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16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32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1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2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556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1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8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818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4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4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66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9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1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13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7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58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82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96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4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73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9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2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70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6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295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6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1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82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35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16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3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59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49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7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67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5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73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9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938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6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0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234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2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077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9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7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698685">
                          <w:marLeft w:val="0"/>
                          <w:marRight w:val="17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33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70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3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475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74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2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467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85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9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641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5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FFFFF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1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328">
          <w:blockQuote w:val="1"/>
          <w:marLeft w:val="300"/>
          <w:marRight w:val="30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13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581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62F1D-CBB1-4C70-A2BA-4ABDBF48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Mandy Chapman</cp:lastModifiedBy>
  <cp:revision>7</cp:revision>
  <cp:lastPrinted>2018-11-14T12:50:00Z</cp:lastPrinted>
  <dcterms:created xsi:type="dcterms:W3CDTF">2020-04-14T09:45:00Z</dcterms:created>
  <dcterms:modified xsi:type="dcterms:W3CDTF">2020-04-15T14:50:00Z</dcterms:modified>
</cp:coreProperties>
</file>