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2EE7F" w14:textId="77777777" w:rsidR="00A851DA" w:rsidRPr="00B0415E" w:rsidRDefault="00607874" w:rsidP="00A851DA">
      <w:pPr>
        <w:pStyle w:val="Default"/>
        <w:rPr>
          <w:rFonts w:asciiTheme="minorHAnsi" w:hAnsiTheme="minorHAnsi"/>
        </w:rPr>
      </w:pPr>
      <w:r>
        <w:rPr>
          <w:rFonts w:asciiTheme="minorHAnsi" w:hAnsiTheme="minorHAnsi"/>
          <w:noProof/>
          <w:lang w:val="en-029" w:eastAsia="en-029"/>
        </w:rPr>
        <w:drawing>
          <wp:anchor distT="0" distB="0" distL="114300" distR="114300" simplePos="0" relativeHeight="251658240" behindDoc="0" locked="0" layoutInCell="1" allowOverlap="1" wp14:anchorId="2035C394" wp14:editId="499CBE3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A546516" w14:textId="77777777" w:rsidR="00607874" w:rsidRDefault="00EC1D65" w:rsidP="00A851DA">
      <w:pPr>
        <w:rPr>
          <w:lang w:val="en-US"/>
        </w:rPr>
      </w:pPr>
      <w:r>
        <w:rPr>
          <w:noProof/>
          <w:lang w:val="en-029" w:eastAsia="en-029"/>
        </w:rPr>
        <mc:AlternateContent>
          <mc:Choice Requires="wps">
            <w:drawing>
              <wp:anchor distT="0" distB="0" distL="114300" distR="114300" simplePos="0" relativeHeight="251660288" behindDoc="0" locked="0" layoutInCell="1" allowOverlap="1" wp14:anchorId="1D3AE9DA" wp14:editId="782A12C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6234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63628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3AE9D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766234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636289" w14:textId="77777777" w:rsidR="00405895" w:rsidRDefault="00405895"/>
                  </w:txbxContent>
                </v:textbox>
              </v:shape>
            </w:pict>
          </mc:Fallback>
        </mc:AlternateContent>
      </w:r>
    </w:p>
    <w:p w14:paraId="42B6ECDC" w14:textId="77777777" w:rsidR="00607874" w:rsidRDefault="00607874" w:rsidP="00A851DA">
      <w:pPr>
        <w:rPr>
          <w:lang w:val="en-US"/>
        </w:rPr>
      </w:pPr>
    </w:p>
    <w:p w14:paraId="7EA99507" w14:textId="77777777" w:rsidR="00607874" w:rsidRDefault="00607874" w:rsidP="00A851DA">
      <w:pPr>
        <w:rPr>
          <w:lang w:val="en-US"/>
        </w:rPr>
      </w:pPr>
    </w:p>
    <w:p w14:paraId="4AC716F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3E284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C8F17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E39BF4" w14:textId="77777777" w:rsidR="00A851DA" w:rsidRPr="00B0415E" w:rsidRDefault="009E41C9">
            <w:pPr>
              <w:pStyle w:val="Default"/>
              <w:rPr>
                <w:rFonts w:asciiTheme="minorHAnsi" w:hAnsiTheme="minorHAnsi"/>
              </w:rPr>
            </w:pPr>
            <w:r>
              <w:rPr>
                <w:rFonts w:asciiTheme="minorHAnsi" w:hAnsiTheme="minorHAnsi"/>
              </w:rPr>
              <w:t>Denise Gardiner</w:t>
            </w:r>
          </w:p>
        </w:tc>
      </w:tr>
      <w:tr w:rsidR="00A851DA" w:rsidRPr="00B0415E" w14:paraId="69E13C4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0510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15D0DA6" w14:textId="77777777" w:rsidR="00A851DA" w:rsidRPr="00B0415E" w:rsidRDefault="00EC1D65">
            <w:pPr>
              <w:pStyle w:val="Default"/>
              <w:rPr>
                <w:rFonts w:asciiTheme="minorHAnsi" w:hAnsiTheme="minorHAnsi"/>
              </w:rPr>
            </w:pPr>
            <w:r>
              <w:rPr>
                <w:rFonts w:asciiTheme="minorHAnsi" w:hAnsiTheme="minorHAnsi"/>
              </w:rPr>
              <w:t>12688</w:t>
            </w:r>
          </w:p>
        </w:tc>
      </w:tr>
      <w:tr w:rsidR="00A851DA" w:rsidRPr="00B0415E" w14:paraId="408ADB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302C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A1E896D" w14:textId="000B6BB9" w:rsidR="00A851DA" w:rsidRPr="00B0415E" w:rsidRDefault="00147897">
            <w:pPr>
              <w:pStyle w:val="Default"/>
              <w:rPr>
                <w:rFonts w:asciiTheme="minorHAnsi" w:hAnsiTheme="minorHAnsi"/>
              </w:rPr>
            </w:pPr>
            <w:r>
              <w:rPr>
                <w:rFonts w:asciiTheme="minorHAnsi" w:hAnsiTheme="minorHAnsi"/>
              </w:rPr>
              <w:t>Obtaining and Evaluating Non-Financial Evidence</w:t>
            </w:r>
          </w:p>
        </w:tc>
      </w:tr>
      <w:tr w:rsidR="00A851DA" w:rsidRPr="00B0415E" w14:paraId="6D7EE6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04B58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B525FC" w14:textId="15171928" w:rsidR="00A851DA" w:rsidRPr="00B0415E" w:rsidRDefault="00147897">
            <w:r>
              <w:t>7</w:t>
            </w:r>
          </w:p>
        </w:tc>
      </w:tr>
    </w:tbl>
    <w:p w14:paraId="385E8270" w14:textId="77777777" w:rsidR="00CC2FB3" w:rsidRDefault="00CC2FB3" w:rsidP="00A851DA">
      <w:pPr>
        <w:rPr>
          <w:b/>
          <w:lang w:val="en-US"/>
        </w:rPr>
      </w:pPr>
    </w:p>
    <w:p w14:paraId="1CBEE1ED" w14:textId="77777777" w:rsidR="00DA317F" w:rsidRDefault="00DA317F" w:rsidP="00A851DA">
      <w:pPr>
        <w:rPr>
          <w:lang w:val="en-US"/>
        </w:rPr>
      </w:pPr>
    </w:p>
    <w:p w14:paraId="61EDEF67" w14:textId="77777777" w:rsidR="00DA317F" w:rsidRDefault="00DA317F" w:rsidP="00A851DA">
      <w:pPr>
        <w:rPr>
          <w:lang w:val="en-US"/>
        </w:rPr>
      </w:pPr>
    </w:p>
    <w:p w14:paraId="00062600" w14:textId="77777777" w:rsidR="00DA317F" w:rsidRPr="00B0415E" w:rsidRDefault="00DA317F" w:rsidP="00DA317F">
      <w:pPr>
        <w:autoSpaceDE w:val="0"/>
        <w:autoSpaceDN w:val="0"/>
        <w:adjustRightInd w:val="0"/>
        <w:spacing w:after="0" w:line="240" w:lineRule="auto"/>
        <w:rPr>
          <w:rFonts w:cs="CalvertMT-Bold"/>
          <w:b/>
          <w:bCs/>
          <w:color w:val="002060"/>
          <w:sz w:val="28"/>
          <w:lang w:val="en-US"/>
        </w:rPr>
      </w:pPr>
    </w:p>
    <w:p w14:paraId="06EC90D7" w14:textId="77777777" w:rsidR="00DA317F" w:rsidRDefault="00DA317F" w:rsidP="00DA317F">
      <w:pPr>
        <w:autoSpaceDE w:val="0"/>
        <w:autoSpaceDN w:val="0"/>
        <w:adjustRightInd w:val="0"/>
        <w:spacing w:after="0" w:line="240" w:lineRule="auto"/>
        <w:rPr>
          <w:rFonts w:cs="CalvertMT-Bold"/>
          <w:b/>
          <w:bCs/>
          <w:color w:val="002060"/>
          <w:sz w:val="28"/>
          <w:lang w:val="en-US"/>
        </w:rPr>
      </w:pPr>
    </w:p>
    <w:p w14:paraId="3C7D3C7B" w14:textId="77777777" w:rsidR="00DA317F" w:rsidRDefault="00DA317F" w:rsidP="00DA317F">
      <w:pPr>
        <w:autoSpaceDE w:val="0"/>
        <w:autoSpaceDN w:val="0"/>
        <w:adjustRightInd w:val="0"/>
        <w:spacing w:after="0" w:line="240" w:lineRule="auto"/>
        <w:rPr>
          <w:rFonts w:cs="CalvertMT-Bold"/>
          <w:b/>
          <w:bCs/>
          <w:color w:val="002060"/>
          <w:sz w:val="28"/>
          <w:lang w:val="en-US"/>
        </w:rPr>
      </w:pPr>
    </w:p>
    <w:p w14:paraId="2B8620E8" w14:textId="77777777" w:rsidR="00DA317F" w:rsidRPr="00B0415E" w:rsidRDefault="00DA317F" w:rsidP="00DA317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53A92CF6" w14:textId="77777777" w:rsidR="00DA317F" w:rsidRPr="00B0415E" w:rsidRDefault="00DA317F" w:rsidP="00DA317F">
      <w:pPr>
        <w:autoSpaceDE w:val="0"/>
        <w:autoSpaceDN w:val="0"/>
        <w:adjustRightInd w:val="0"/>
        <w:spacing w:after="0" w:line="240" w:lineRule="auto"/>
        <w:rPr>
          <w:rFonts w:cs="CalvertMT-Bold"/>
          <w:b/>
          <w:bCs/>
          <w:color w:val="001AE6"/>
          <w:lang w:val="en-US"/>
        </w:rPr>
      </w:pPr>
    </w:p>
    <w:p w14:paraId="1C2EBA8D" w14:textId="77777777" w:rsidR="00DA317F" w:rsidRPr="00B0415E" w:rsidRDefault="00DA317F" w:rsidP="00DA317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7B77D40" w14:textId="77777777" w:rsidR="00DA317F" w:rsidRPr="00B0415E" w:rsidRDefault="00DA317F" w:rsidP="00DA317F">
      <w:pPr>
        <w:autoSpaceDE w:val="0"/>
        <w:autoSpaceDN w:val="0"/>
        <w:adjustRightInd w:val="0"/>
        <w:spacing w:after="0" w:line="240" w:lineRule="auto"/>
        <w:rPr>
          <w:rFonts w:cs="Bliss-Regular"/>
          <w:color w:val="000000"/>
          <w:lang w:val="en-US"/>
        </w:rPr>
      </w:pPr>
    </w:p>
    <w:p w14:paraId="654CEBC5" w14:textId="77777777" w:rsidR="00DA317F" w:rsidRPr="00B0415E" w:rsidRDefault="00DA317F" w:rsidP="00DA317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2"/>
        <w:gridCol w:w="1250"/>
        <w:gridCol w:w="1594"/>
      </w:tblGrid>
      <w:tr w:rsidR="00DA317F" w:rsidRPr="00B0415E" w14:paraId="66926E37" w14:textId="77777777" w:rsidTr="002775E8">
        <w:tc>
          <w:tcPr>
            <w:tcW w:w="2310" w:type="dxa"/>
            <w:shd w:val="clear" w:color="auto" w:fill="D9D9D9" w:themeFill="background1" w:themeFillShade="D9"/>
          </w:tcPr>
          <w:p w14:paraId="52FDD781" w14:textId="77777777" w:rsidR="00DA317F" w:rsidRPr="00B0415E" w:rsidRDefault="00DA317F" w:rsidP="002775E8">
            <w:pPr>
              <w:rPr>
                <w:rFonts w:cs="Bliss-Regular"/>
                <w:color w:val="000000"/>
              </w:rPr>
            </w:pPr>
            <w:r w:rsidRPr="00B0415E">
              <w:rPr>
                <w:rFonts w:cs="Bliss-Regular"/>
                <w:color w:val="000000"/>
              </w:rPr>
              <w:t>Student Signature</w:t>
            </w:r>
          </w:p>
        </w:tc>
        <w:tc>
          <w:tcPr>
            <w:tcW w:w="4035" w:type="dxa"/>
          </w:tcPr>
          <w:p w14:paraId="6F416220" w14:textId="77777777" w:rsidR="00DA317F" w:rsidRPr="00B0415E" w:rsidRDefault="00DA317F" w:rsidP="002775E8">
            <w:pPr>
              <w:rPr>
                <w:rFonts w:cs="Bliss-Regular"/>
                <w:color w:val="000000"/>
              </w:rPr>
            </w:pPr>
            <w:r>
              <w:rPr>
                <w:rFonts w:cs="Bliss-Regular"/>
                <w:color w:val="000000"/>
              </w:rPr>
              <w:t>Denise Gardiner</w:t>
            </w:r>
          </w:p>
        </w:tc>
        <w:tc>
          <w:tcPr>
            <w:tcW w:w="1276" w:type="dxa"/>
            <w:shd w:val="clear" w:color="auto" w:fill="D9D9D9" w:themeFill="background1" w:themeFillShade="D9"/>
          </w:tcPr>
          <w:p w14:paraId="3A5E65E7" w14:textId="77777777" w:rsidR="00DA317F" w:rsidRPr="00B0415E" w:rsidRDefault="00DA317F" w:rsidP="002775E8">
            <w:pPr>
              <w:rPr>
                <w:rFonts w:cs="Bliss-Regular"/>
                <w:color w:val="000000"/>
              </w:rPr>
            </w:pPr>
            <w:r w:rsidRPr="00B0415E">
              <w:rPr>
                <w:rFonts w:cs="Bliss-Regular"/>
                <w:color w:val="000000"/>
              </w:rPr>
              <w:t>Date</w:t>
            </w:r>
          </w:p>
        </w:tc>
        <w:tc>
          <w:tcPr>
            <w:tcW w:w="1621" w:type="dxa"/>
          </w:tcPr>
          <w:p w14:paraId="5278278F" w14:textId="3E5A2994" w:rsidR="00DA317F" w:rsidRPr="00B0415E" w:rsidRDefault="00F441D5" w:rsidP="002775E8">
            <w:pPr>
              <w:rPr>
                <w:rFonts w:cs="Bliss-Regular"/>
                <w:color w:val="000000"/>
              </w:rPr>
            </w:pPr>
            <w:r>
              <w:rPr>
                <w:rFonts w:cs="Bliss-Regular"/>
                <w:color w:val="000000"/>
              </w:rPr>
              <w:t>3/</w:t>
            </w:r>
            <w:r w:rsidR="00147897">
              <w:rPr>
                <w:rFonts w:cs="Bliss-Regular"/>
                <w:color w:val="000000"/>
              </w:rPr>
              <w:t>12</w:t>
            </w:r>
            <w:r>
              <w:rPr>
                <w:rFonts w:cs="Bliss-Regular"/>
                <w:color w:val="000000"/>
              </w:rPr>
              <w:t>/18</w:t>
            </w:r>
          </w:p>
        </w:tc>
      </w:tr>
    </w:tbl>
    <w:p w14:paraId="1A9B28F2" w14:textId="77777777" w:rsidR="00DA317F" w:rsidRPr="00B0415E" w:rsidRDefault="00DA317F" w:rsidP="00DA317F">
      <w:pPr>
        <w:rPr>
          <w:rFonts w:cs="Bliss-Regular"/>
          <w:color w:val="000000"/>
          <w:lang w:val="en-US"/>
        </w:rPr>
      </w:pPr>
    </w:p>
    <w:p w14:paraId="4D7E9425" w14:textId="77777777" w:rsidR="00DA317F" w:rsidRPr="00B0415E" w:rsidRDefault="00DA317F" w:rsidP="00DA317F">
      <w:pPr>
        <w:rPr>
          <w:rFonts w:cs="Bliss-Regular"/>
          <w:color w:val="000000"/>
          <w:lang w:val="en-US"/>
        </w:rPr>
      </w:pPr>
    </w:p>
    <w:p w14:paraId="0C062D2E" w14:textId="77777777" w:rsidR="00DA317F" w:rsidRPr="00B0415E" w:rsidRDefault="00DA317F" w:rsidP="00DA317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A317F" w:rsidRPr="00B0415E" w14:paraId="7464948C" w14:textId="77777777" w:rsidTr="002775E8">
        <w:trPr>
          <w:trHeight w:val="249"/>
        </w:trPr>
        <w:tc>
          <w:tcPr>
            <w:tcW w:w="4621" w:type="dxa"/>
            <w:shd w:val="clear" w:color="auto" w:fill="D9D9D9" w:themeFill="background1" w:themeFillShade="D9"/>
          </w:tcPr>
          <w:p w14:paraId="63FFFA1A" w14:textId="77777777" w:rsidR="00DA317F" w:rsidRPr="00B0415E" w:rsidRDefault="00DA317F" w:rsidP="002775E8">
            <w:pPr>
              <w:rPr>
                <w:b/>
                <w:color w:val="002060"/>
              </w:rPr>
            </w:pPr>
            <w:r w:rsidRPr="00B0415E">
              <w:rPr>
                <w:b/>
                <w:color w:val="002060"/>
              </w:rPr>
              <w:t>Total Marks</w:t>
            </w:r>
          </w:p>
        </w:tc>
        <w:tc>
          <w:tcPr>
            <w:tcW w:w="4621" w:type="dxa"/>
          </w:tcPr>
          <w:p w14:paraId="6E2AA0B8" w14:textId="77777777" w:rsidR="00DA317F" w:rsidRPr="00B0415E" w:rsidRDefault="00DA317F" w:rsidP="002775E8">
            <w:pPr>
              <w:rPr>
                <w:rFonts w:cs="Times New Roman"/>
                <w:szCs w:val="32"/>
              </w:rPr>
            </w:pPr>
          </w:p>
        </w:tc>
      </w:tr>
      <w:tr w:rsidR="00DA317F" w:rsidRPr="00B0415E" w14:paraId="2C99782E" w14:textId="77777777" w:rsidTr="002775E8">
        <w:tc>
          <w:tcPr>
            <w:tcW w:w="4621" w:type="dxa"/>
            <w:shd w:val="clear" w:color="auto" w:fill="D9D9D9" w:themeFill="background1" w:themeFillShade="D9"/>
          </w:tcPr>
          <w:p w14:paraId="51A3B9AB" w14:textId="77777777" w:rsidR="00DA317F" w:rsidRPr="00B0415E" w:rsidRDefault="00DA317F" w:rsidP="002775E8">
            <w:pPr>
              <w:rPr>
                <w:b/>
                <w:color w:val="002060"/>
              </w:rPr>
            </w:pPr>
            <w:r w:rsidRPr="00B0415E">
              <w:rPr>
                <w:b/>
                <w:color w:val="002060"/>
              </w:rPr>
              <w:t>Marks Obtained</w:t>
            </w:r>
          </w:p>
        </w:tc>
        <w:tc>
          <w:tcPr>
            <w:tcW w:w="4621" w:type="dxa"/>
          </w:tcPr>
          <w:p w14:paraId="1116A3E0" w14:textId="77777777" w:rsidR="00DA317F" w:rsidRPr="00B0415E" w:rsidRDefault="00DA317F" w:rsidP="002775E8">
            <w:pPr>
              <w:rPr>
                <w:rFonts w:cs="Times New Roman"/>
                <w:szCs w:val="32"/>
              </w:rPr>
            </w:pPr>
          </w:p>
        </w:tc>
      </w:tr>
      <w:tr w:rsidR="00DA317F" w:rsidRPr="00B0415E" w14:paraId="49019CEC" w14:textId="77777777" w:rsidTr="002775E8">
        <w:tc>
          <w:tcPr>
            <w:tcW w:w="4621" w:type="dxa"/>
            <w:shd w:val="clear" w:color="auto" w:fill="D9D9D9" w:themeFill="background1" w:themeFillShade="D9"/>
          </w:tcPr>
          <w:p w14:paraId="16A45235" w14:textId="77777777" w:rsidR="00DA317F" w:rsidRPr="00B0415E" w:rsidRDefault="00DA317F" w:rsidP="002775E8">
            <w:pPr>
              <w:rPr>
                <w:b/>
                <w:color w:val="002060"/>
              </w:rPr>
            </w:pPr>
            <w:r w:rsidRPr="00B0415E">
              <w:rPr>
                <w:b/>
                <w:color w:val="002060"/>
              </w:rPr>
              <w:t>Percentage / Grade</w:t>
            </w:r>
          </w:p>
        </w:tc>
        <w:tc>
          <w:tcPr>
            <w:tcW w:w="4621" w:type="dxa"/>
          </w:tcPr>
          <w:p w14:paraId="38F27865" w14:textId="77777777" w:rsidR="00DA317F" w:rsidRPr="00B0415E" w:rsidRDefault="00DA317F" w:rsidP="002775E8">
            <w:pPr>
              <w:rPr>
                <w:rFonts w:cs="Times New Roman"/>
                <w:szCs w:val="32"/>
              </w:rPr>
            </w:pPr>
          </w:p>
        </w:tc>
      </w:tr>
    </w:tbl>
    <w:p w14:paraId="5DEDE898" w14:textId="77777777" w:rsidR="00DA317F" w:rsidRDefault="00DA317F" w:rsidP="00DA317F">
      <w:pPr>
        <w:rPr>
          <w:rFonts w:cs="Times New Roman"/>
          <w:sz w:val="24"/>
          <w:szCs w:val="32"/>
        </w:rPr>
      </w:pPr>
    </w:p>
    <w:p w14:paraId="0B00E76A" w14:textId="77777777" w:rsidR="00DA317F" w:rsidRDefault="00DA317F" w:rsidP="00A851DA">
      <w:pPr>
        <w:rPr>
          <w:lang w:val="en-US"/>
        </w:rPr>
      </w:pPr>
    </w:p>
    <w:p w14:paraId="3CBA78F7" w14:textId="77777777" w:rsidR="00DA317F" w:rsidRDefault="00DA317F" w:rsidP="00A851DA">
      <w:pPr>
        <w:rPr>
          <w:lang w:val="en-US"/>
        </w:rPr>
      </w:pPr>
    </w:p>
    <w:p w14:paraId="58BF830E" w14:textId="77777777" w:rsidR="00DA317F" w:rsidRDefault="00DA317F" w:rsidP="00A851DA">
      <w:pPr>
        <w:rPr>
          <w:lang w:val="en-US"/>
        </w:rPr>
      </w:pPr>
    </w:p>
    <w:p w14:paraId="46139C6F" w14:textId="77777777" w:rsidR="00DA317F" w:rsidRDefault="00DA317F" w:rsidP="00A851DA">
      <w:pPr>
        <w:rPr>
          <w:lang w:val="en-US"/>
        </w:rPr>
      </w:pPr>
    </w:p>
    <w:p w14:paraId="79651AD3" w14:textId="77777777" w:rsidR="00DA317F" w:rsidRDefault="00DA317F" w:rsidP="00A851DA">
      <w:pPr>
        <w:rPr>
          <w:lang w:val="en-US"/>
        </w:rPr>
      </w:pPr>
    </w:p>
    <w:p w14:paraId="36C2FBF3" w14:textId="77777777" w:rsidR="00DA317F" w:rsidRDefault="00DA317F" w:rsidP="00A851DA">
      <w:pPr>
        <w:rPr>
          <w:lang w:val="en-US"/>
        </w:rPr>
      </w:pPr>
    </w:p>
    <w:p w14:paraId="7148774F" w14:textId="77777777" w:rsidR="00DA317F" w:rsidRPr="00A7047A" w:rsidRDefault="00A7047A" w:rsidP="00A7047A">
      <w:pPr>
        <w:spacing w:after="0" w:line="360" w:lineRule="auto"/>
        <w:jc w:val="right"/>
        <w:rPr>
          <w:rFonts w:ascii="Arial" w:hAnsi="Arial" w:cs="Arial"/>
          <w:b/>
          <w:sz w:val="24"/>
          <w:szCs w:val="24"/>
          <w:lang w:val="en-US"/>
        </w:rPr>
      </w:pPr>
      <w:r w:rsidRPr="00A7047A">
        <w:rPr>
          <w:rFonts w:ascii="Arial" w:hAnsi="Arial" w:cs="Arial"/>
          <w:b/>
          <w:sz w:val="24"/>
          <w:szCs w:val="24"/>
          <w:lang w:val="en-US"/>
        </w:rPr>
        <w:lastRenderedPageBreak/>
        <w:t>Denise Gardiner</w:t>
      </w:r>
    </w:p>
    <w:p w14:paraId="04161055" w14:textId="77777777" w:rsidR="00A7047A" w:rsidRPr="00A7047A" w:rsidRDefault="00A7047A" w:rsidP="00A7047A">
      <w:pPr>
        <w:spacing w:after="0" w:line="360" w:lineRule="auto"/>
        <w:jc w:val="right"/>
        <w:rPr>
          <w:rFonts w:ascii="Arial" w:hAnsi="Arial" w:cs="Arial"/>
          <w:b/>
          <w:sz w:val="24"/>
          <w:szCs w:val="24"/>
          <w:lang w:val="en-US"/>
        </w:rPr>
      </w:pPr>
      <w:r w:rsidRPr="00A7047A">
        <w:rPr>
          <w:rFonts w:ascii="Arial" w:hAnsi="Arial" w:cs="Arial"/>
          <w:b/>
          <w:sz w:val="24"/>
          <w:szCs w:val="24"/>
          <w:lang w:val="en-US"/>
        </w:rPr>
        <w:t>ID#12688</w:t>
      </w:r>
    </w:p>
    <w:p w14:paraId="5D7D3F74" w14:textId="4381444E" w:rsidR="00A7047A" w:rsidRPr="00A7047A" w:rsidRDefault="00724422" w:rsidP="00A7047A">
      <w:pPr>
        <w:spacing w:after="0" w:line="360" w:lineRule="auto"/>
        <w:jc w:val="right"/>
        <w:rPr>
          <w:rFonts w:ascii="Arial" w:hAnsi="Arial" w:cs="Arial"/>
          <w:b/>
          <w:sz w:val="24"/>
          <w:szCs w:val="24"/>
          <w:lang w:val="en-US"/>
        </w:rPr>
      </w:pPr>
      <w:r>
        <w:rPr>
          <w:rFonts w:ascii="Arial" w:hAnsi="Arial" w:cs="Arial"/>
          <w:b/>
          <w:sz w:val="24"/>
          <w:szCs w:val="24"/>
          <w:lang w:val="en-US"/>
        </w:rPr>
        <w:t>Assessment</w:t>
      </w:r>
      <w:r w:rsidR="00362CD3">
        <w:rPr>
          <w:rFonts w:ascii="Arial" w:hAnsi="Arial" w:cs="Arial"/>
          <w:b/>
          <w:sz w:val="24"/>
          <w:szCs w:val="24"/>
          <w:lang w:val="en-US"/>
        </w:rPr>
        <w:t xml:space="preserve"> #</w:t>
      </w:r>
      <w:r w:rsidR="00147897">
        <w:rPr>
          <w:rFonts w:ascii="Arial" w:hAnsi="Arial" w:cs="Arial"/>
          <w:b/>
          <w:sz w:val="24"/>
          <w:szCs w:val="24"/>
          <w:lang w:val="en-US"/>
        </w:rPr>
        <w:t>7</w:t>
      </w:r>
    </w:p>
    <w:p w14:paraId="28F83649" w14:textId="77777777" w:rsidR="00FE6A1F" w:rsidRDefault="00A7047A" w:rsidP="00FE6A1F">
      <w:pPr>
        <w:spacing w:after="0" w:line="360" w:lineRule="auto"/>
        <w:jc w:val="right"/>
        <w:rPr>
          <w:rFonts w:ascii="Arial" w:hAnsi="Arial" w:cs="Arial"/>
          <w:b/>
          <w:sz w:val="24"/>
          <w:szCs w:val="24"/>
          <w:lang w:val="en-US"/>
        </w:rPr>
      </w:pPr>
      <w:r w:rsidRPr="00A7047A">
        <w:rPr>
          <w:rFonts w:ascii="Arial" w:hAnsi="Arial" w:cs="Arial"/>
          <w:b/>
          <w:sz w:val="24"/>
          <w:szCs w:val="24"/>
          <w:lang w:val="en-US"/>
        </w:rPr>
        <w:t xml:space="preserve">Page </w:t>
      </w:r>
      <w:r w:rsidR="00722317">
        <w:rPr>
          <w:rFonts w:ascii="Arial" w:hAnsi="Arial" w:cs="Arial"/>
          <w:b/>
          <w:sz w:val="24"/>
          <w:szCs w:val="24"/>
          <w:lang w:val="en-US"/>
        </w:rPr>
        <w:t>1</w:t>
      </w:r>
    </w:p>
    <w:p w14:paraId="55474CA2" w14:textId="77777777" w:rsidR="00DA317F" w:rsidRPr="00AF2EA3" w:rsidRDefault="00DA317F" w:rsidP="00AF2EA3">
      <w:pPr>
        <w:pStyle w:val="ListParagraph"/>
        <w:numPr>
          <w:ilvl w:val="0"/>
          <w:numId w:val="18"/>
        </w:numPr>
        <w:spacing w:after="0" w:line="360" w:lineRule="auto"/>
        <w:rPr>
          <w:rFonts w:ascii="Arial" w:hAnsi="Arial" w:cs="Arial"/>
          <w:b/>
          <w:sz w:val="24"/>
          <w:szCs w:val="24"/>
        </w:rPr>
      </w:pPr>
      <w:r w:rsidRPr="00AF2EA3">
        <w:rPr>
          <w:rFonts w:ascii="Arial" w:hAnsi="Arial" w:cs="Arial"/>
          <w:b/>
          <w:sz w:val="24"/>
          <w:szCs w:val="24"/>
        </w:rPr>
        <w:t>Short Answers:</w:t>
      </w:r>
    </w:p>
    <w:p w14:paraId="2B53D2F2" w14:textId="53C160C8" w:rsidR="00F3624A" w:rsidRPr="00722591" w:rsidRDefault="00147897" w:rsidP="00722591">
      <w:pPr>
        <w:pStyle w:val="ListParagraph"/>
        <w:numPr>
          <w:ilvl w:val="0"/>
          <w:numId w:val="1"/>
        </w:numPr>
        <w:shd w:val="clear" w:color="auto" w:fill="FFFFFF"/>
        <w:spacing w:line="360" w:lineRule="auto"/>
        <w:jc w:val="both"/>
        <w:rPr>
          <w:rFonts w:ascii="Arial" w:hAnsi="Arial" w:cs="Arial"/>
          <w:sz w:val="24"/>
          <w:szCs w:val="24"/>
        </w:rPr>
      </w:pPr>
      <w:r>
        <w:rPr>
          <w:rStyle w:val="body"/>
          <w:rFonts w:ascii="Arial" w:hAnsi="Arial" w:cs="Arial"/>
          <w:sz w:val="24"/>
          <w:szCs w:val="24"/>
          <w:lang w:val="en"/>
        </w:rPr>
        <w:t>Non-financial sources for evidence are those sources such as interviews, document examination, handwriting analysis, and physiological aspects of the fraudster.</w:t>
      </w:r>
    </w:p>
    <w:p w14:paraId="49D05D90" w14:textId="5CC3D9A3" w:rsidR="006855D4" w:rsidRDefault="00147897" w:rsidP="00C16E78">
      <w:pPr>
        <w:pStyle w:val="ListParagraph"/>
        <w:numPr>
          <w:ilvl w:val="0"/>
          <w:numId w:val="1"/>
        </w:numPr>
        <w:shd w:val="clear" w:color="auto" w:fill="FFFFFF"/>
        <w:autoSpaceDE w:val="0"/>
        <w:autoSpaceDN w:val="0"/>
        <w:adjustRightInd w:val="0"/>
        <w:spacing w:after="0" w:line="360" w:lineRule="auto"/>
        <w:jc w:val="both"/>
        <w:textAlignment w:val="baseline"/>
        <w:rPr>
          <w:rFonts w:ascii="Arial" w:hAnsi="Arial" w:cs="Arial"/>
          <w:sz w:val="24"/>
          <w:szCs w:val="24"/>
        </w:rPr>
      </w:pPr>
      <w:r>
        <w:rPr>
          <w:rFonts w:ascii="Arial" w:hAnsi="Arial" w:cs="Arial"/>
          <w:sz w:val="24"/>
          <w:szCs w:val="24"/>
        </w:rPr>
        <w:t xml:space="preserve">The importance of body language in the interviewing procedure is to observe and assess </w:t>
      </w:r>
      <w:r w:rsidR="001E0865">
        <w:rPr>
          <w:rFonts w:ascii="Arial" w:hAnsi="Arial" w:cs="Arial"/>
          <w:sz w:val="24"/>
          <w:szCs w:val="24"/>
        </w:rPr>
        <w:t xml:space="preserve">the body language of the interviewee especially when under stressful situations. This process is called calibration. A person is generally not aware of his or her body behaviors such as certain body movements, pitch of the voice, speed of talking, crossing legs or arms etc. </w:t>
      </w:r>
    </w:p>
    <w:p w14:paraId="59A23A5F" w14:textId="0A8FCE47" w:rsidR="006855D4" w:rsidRPr="00430CE5" w:rsidRDefault="00482EE2" w:rsidP="001E0865">
      <w:pPr>
        <w:pStyle w:val="ListParagraph"/>
        <w:numPr>
          <w:ilvl w:val="0"/>
          <w:numId w:val="1"/>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hAnsi="Arial" w:cs="Arial"/>
          <w:sz w:val="24"/>
          <w:szCs w:val="24"/>
        </w:rPr>
        <w:t>T</w:t>
      </w:r>
      <w:r w:rsidR="001E0865">
        <w:rPr>
          <w:rFonts w:ascii="Arial" w:hAnsi="Arial" w:cs="Arial"/>
          <w:sz w:val="24"/>
          <w:szCs w:val="24"/>
        </w:rPr>
        <w:t>he SCAN analysis is used as an investigative technique where as it looks for the reflection of deception in the manner statements are made. SCAN is cross-cultu</w:t>
      </w:r>
      <w:r w:rsidR="00430CE5">
        <w:rPr>
          <w:rFonts w:ascii="Arial" w:hAnsi="Arial" w:cs="Arial"/>
          <w:sz w:val="24"/>
          <w:szCs w:val="24"/>
        </w:rPr>
        <w:t xml:space="preserve">ral, which increases its applicability. SCAN also looks for the shift in the use of pronouns. It </w:t>
      </w:r>
      <w:r w:rsidR="00430CE5" w:rsidRPr="00430CE5">
        <w:rPr>
          <w:rFonts w:ascii="Arial" w:hAnsi="Arial" w:cs="Arial"/>
          <w:sz w:val="24"/>
          <w:szCs w:val="24"/>
        </w:rPr>
        <w:t>looks for gaps in the narrative, which portray deception. Deceitful persons tend to lie indirectly by ways of hedging, omitting critical information, pretending ignorance etc, SCAN is a useful tool to use in these instances.</w:t>
      </w:r>
    </w:p>
    <w:p w14:paraId="380390A0" w14:textId="74B5A63E" w:rsidR="00430CE5" w:rsidRDefault="00430CE5" w:rsidP="00430CE5">
      <w:pPr>
        <w:pStyle w:val="ListParagraph"/>
        <w:numPr>
          <w:ilvl w:val="0"/>
          <w:numId w:val="1"/>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sidRPr="00430CE5">
        <w:rPr>
          <w:rFonts w:ascii="Arial" w:eastAsia="Times New Roman" w:hAnsi="Arial" w:cs="Arial"/>
          <w:sz w:val="24"/>
          <w:szCs w:val="24"/>
        </w:rPr>
        <w:t xml:space="preserve">Visual assessing cues are </w:t>
      </w:r>
      <w:r>
        <w:rPr>
          <w:rFonts w:ascii="Arial" w:eastAsia="Times New Roman" w:hAnsi="Arial" w:cs="Arial"/>
          <w:sz w:val="24"/>
          <w:szCs w:val="24"/>
        </w:rPr>
        <w:t xml:space="preserve">the language of the eye and principles that follow. The eye movement cues and interpretation, are true only for right-handed persons. If the person is left-handed the cues would be opposite, that is </w:t>
      </w:r>
      <w:r w:rsidR="001E1B34">
        <w:rPr>
          <w:rFonts w:ascii="Arial" w:eastAsia="Times New Roman" w:hAnsi="Arial" w:cs="Arial"/>
          <w:sz w:val="24"/>
          <w:szCs w:val="24"/>
        </w:rPr>
        <w:t>interpreting responses as truthful versus deceitful or vice versa. The eyes of a victim help the interviewer based on the direction of the eyes when certain questions are asked such as:</w:t>
      </w:r>
    </w:p>
    <w:p w14:paraId="4E133583" w14:textId="38DC7362" w:rsidR="001E1B34" w:rsidRDefault="001E1B34" w:rsidP="001E1B34">
      <w:pPr>
        <w:pStyle w:val="ListParagraph"/>
        <w:numPr>
          <w:ilvl w:val="0"/>
          <w:numId w:val="32"/>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Eyes to the left and up: retrieving visual images from the past</w:t>
      </w:r>
    </w:p>
    <w:p w14:paraId="66AEC50C" w14:textId="6EB89453" w:rsidR="001E1B34" w:rsidRDefault="001E1B34" w:rsidP="001E1B34">
      <w:pPr>
        <w:pStyle w:val="ListParagraph"/>
        <w:numPr>
          <w:ilvl w:val="0"/>
          <w:numId w:val="32"/>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Eyes to the left to ear the ear: retrieving auditory memories, remembering a sound</w:t>
      </w:r>
    </w:p>
    <w:p w14:paraId="4847B798" w14:textId="1B67FCBD" w:rsidR="001E1B34" w:rsidRDefault="001E1B34" w:rsidP="001E1B34">
      <w:pPr>
        <w:pStyle w:val="ListParagraph"/>
        <w:numPr>
          <w:ilvl w:val="0"/>
          <w:numId w:val="32"/>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Etc</w:t>
      </w:r>
    </w:p>
    <w:p w14:paraId="7F57931B" w14:textId="4670E24F" w:rsidR="001E1B34" w:rsidRDefault="001E1B34" w:rsidP="001E1B34">
      <w:pPr>
        <w:pStyle w:val="ListParagraph"/>
        <w:numPr>
          <w:ilvl w:val="0"/>
          <w:numId w:val="38"/>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Other cues that are used to identify lies are:</w:t>
      </w:r>
    </w:p>
    <w:p w14:paraId="73A6CE95" w14:textId="1ACD54A3" w:rsidR="001E1B34" w:rsidRDefault="001E1B34" w:rsidP="001E1B34">
      <w:pPr>
        <w:pStyle w:val="ListParagraph"/>
        <w:numPr>
          <w:ilvl w:val="0"/>
          <w:numId w:val="39"/>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Interpersonal interactions: Shakes head yes</w:t>
      </w:r>
      <w:r w:rsidR="002A3ECE">
        <w:rPr>
          <w:rFonts w:ascii="Arial" w:eastAsia="Times New Roman" w:hAnsi="Arial" w:cs="Arial"/>
          <w:sz w:val="24"/>
          <w:szCs w:val="24"/>
        </w:rPr>
        <w:t xml:space="preserve"> after point is made, inconsistent gestures. </w:t>
      </w:r>
    </w:p>
    <w:p w14:paraId="52349E79" w14:textId="51A99E59" w:rsidR="002A3ECE" w:rsidRDefault="002A3ECE" w:rsidP="001E1B34">
      <w:pPr>
        <w:pStyle w:val="ListParagraph"/>
        <w:numPr>
          <w:ilvl w:val="0"/>
          <w:numId w:val="39"/>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Emotional states: Deceitful people tend to avoid touching the person questioning them.</w:t>
      </w:r>
    </w:p>
    <w:p w14:paraId="43D6AD03" w14:textId="77777777" w:rsidR="002A3ECE" w:rsidRPr="002A3ECE" w:rsidRDefault="002A3ECE" w:rsidP="002A3ECE">
      <w:pPr>
        <w:pStyle w:val="ListParagraph"/>
        <w:spacing w:after="0" w:line="360" w:lineRule="auto"/>
        <w:ind w:left="1440"/>
        <w:jc w:val="right"/>
        <w:rPr>
          <w:rFonts w:ascii="Arial" w:hAnsi="Arial" w:cs="Arial"/>
          <w:sz w:val="24"/>
          <w:szCs w:val="24"/>
        </w:rPr>
      </w:pPr>
      <w:r w:rsidRPr="002A3ECE">
        <w:rPr>
          <w:rFonts w:ascii="Arial" w:hAnsi="Arial" w:cs="Arial"/>
          <w:b/>
          <w:sz w:val="24"/>
          <w:szCs w:val="24"/>
        </w:rPr>
        <w:lastRenderedPageBreak/>
        <w:t>Denise Gardiner</w:t>
      </w:r>
    </w:p>
    <w:p w14:paraId="1DB820D6" w14:textId="77777777" w:rsidR="002A3ECE" w:rsidRPr="002A3ECE" w:rsidRDefault="002A3ECE" w:rsidP="002A3ECE">
      <w:pPr>
        <w:pStyle w:val="ListParagraph"/>
        <w:spacing w:after="0" w:line="360" w:lineRule="auto"/>
        <w:ind w:left="1440"/>
        <w:jc w:val="right"/>
        <w:rPr>
          <w:rFonts w:ascii="Arial" w:hAnsi="Arial" w:cs="Arial"/>
          <w:sz w:val="24"/>
          <w:szCs w:val="24"/>
        </w:rPr>
      </w:pPr>
      <w:r w:rsidRPr="002A3ECE">
        <w:rPr>
          <w:rFonts w:ascii="Arial" w:hAnsi="Arial" w:cs="Arial"/>
          <w:b/>
          <w:sz w:val="24"/>
          <w:szCs w:val="24"/>
        </w:rPr>
        <w:t>ID#12688</w:t>
      </w:r>
    </w:p>
    <w:p w14:paraId="3BD075ED" w14:textId="6F75328D" w:rsidR="002A3ECE" w:rsidRPr="00120DDB" w:rsidRDefault="002A3ECE" w:rsidP="002A3ECE">
      <w:pPr>
        <w:pStyle w:val="ListParagraph"/>
        <w:spacing w:after="0" w:line="360" w:lineRule="auto"/>
        <w:ind w:left="1440"/>
        <w:jc w:val="right"/>
        <w:rPr>
          <w:rFonts w:ascii="Arial" w:hAnsi="Arial" w:cs="Arial"/>
          <w:b/>
          <w:sz w:val="24"/>
          <w:szCs w:val="24"/>
        </w:rPr>
      </w:pPr>
      <w:r w:rsidRPr="00120DDB">
        <w:rPr>
          <w:rFonts w:ascii="Arial" w:hAnsi="Arial" w:cs="Arial"/>
          <w:b/>
          <w:sz w:val="24"/>
          <w:szCs w:val="24"/>
        </w:rPr>
        <w:t>Assessment #</w:t>
      </w:r>
      <w:r>
        <w:rPr>
          <w:rFonts w:ascii="Arial" w:hAnsi="Arial" w:cs="Arial"/>
          <w:b/>
          <w:sz w:val="24"/>
          <w:szCs w:val="24"/>
        </w:rPr>
        <w:t>7</w:t>
      </w:r>
    </w:p>
    <w:p w14:paraId="4748EA2D" w14:textId="77777777" w:rsidR="002A3ECE" w:rsidRPr="001D59CF" w:rsidRDefault="002A3ECE" w:rsidP="002A3ECE">
      <w:pPr>
        <w:pStyle w:val="ListParagraph"/>
        <w:spacing w:after="0" w:line="360" w:lineRule="auto"/>
        <w:ind w:left="1440"/>
        <w:jc w:val="right"/>
        <w:rPr>
          <w:rFonts w:ascii="Arial" w:hAnsi="Arial" w:cs="Arial"/>
          <w:b/>
          <w:sz w:val="24"/>
          <w:szCs w:val="24"/>
        </w:rPr>
      </w:pPr>
      <w:r>
        <w:rPr>
          <w:rFonts w:ascii="Arial" w:hAnsi="Arial" w:cs="Arial"/>
          <w:b/>
          <w:sz w:val="24"/>
          <w:szCs w:val="24"/>
        </w:rPr>
        <w:t>Page 2</w:t>
      </w:r>
    </w:p>
    <w:p w14:paraId="7BC66C80" w14:textId="77777777" w:rsidR="002A3ECE" w:rsidRDefault="002A3ECE" w:rsidP="002A3ECE">
      <w:pPr>
        <w:pStyle w:val="ListParagraph"/>
        <w:shd w:val="clear" w:color="auto" w:fill="FFFFFF"/>
        <w:autoSpaceDE w:val="0"/>
        <w:autoSpaceDN w:val="0"/>
        <w:adjustRightInd w:val="0"/>
        <w:spacing w:after="0" w:line="360" w:lineRule="auto"/>
        <w:ind w:left="1440"/>
        <w:jc w:val="both"/>
        <w:textAlignment w:val="baseline"/>
        <w:rPr>
          <w:rFonts w:ascii="Arial" w:eastAsia="Times New Roman" w:hAnsi="Arial" w:cs="Arial"/>
          <w:sz w:val="24"/>
          <w:szCs w:val="24"/>
        </w:rPr>
      </w:pPr>
    </w:p>
    <w:p w14:paraId="732C9AAA" w14:textId="1C120E97" w:rsidR="002A3ECE" w:rsidRDefault="002A3ECE" w:rsidP="001E1B34">
      <w:pPr>
        <w:pStyle w:val="ListParagraph"/>
        <w:numPr>
          <w:ilvl w:val="0"/>
          <w:numId w:val="39"/>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Verbal content: reflects questions back as the answer immediately after the question</w:t>
      </w:r>
    </w:p>
    <w:p w14:paraId="089C0079" w14:textId="56A99CA2" w:rsidR="002A3ECE" w:rsidRDefault="002A3ECE" w:rsidP="001E1B34">
      <w:pPr>
        <w:pStyle w:val="ListParagraph"/>
        <w:numPr>
          <w:ilvl w:val="0"/>
          <w:numId w:val="39"/>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How comments are made. </w:t>
      </w:r>
    </w:p>
    <w:p w14:paraId="43EACB44" w14:textId="7E213518" w:rsidR="002A3ECE" w:rsidRDefault="002A3ECE" w:rsidP="001E1B34">
      <w:pPr>
        <w:pStyle w:val="ListParagraph"/>
        <w:numPr>
          <w:ilvl w:val="0"/>
          <w:numId w:val="39"/>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Psychological frames: Deceitful statements almost always omit what went wrong in describing events.</w:t>
      </w:r>
    </w:p>
    <w:p w14:paraId="5AFECCE2" w14:textId="1FBCFEBE" w:rsidR="002A3ECE" w:rsidRDefault="002A3ECE" w:rsidP="002A3ECE">
      <w:pPr>
        <w:pStyle w:val="ListParagraph"/>
        <w:numPr>
          <w:ilvl w:val="0"/>
          <w:numId w:val="41"/>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Asking questions in audit is different to asking questions in a fraud investigation by ways of in an audit we tend to ask questions as matter arises during the audit. There is no perception of fraud or intent to discover fraud during an external audit. Therefore, the focus is more substantiating the figures based on the audit procedures planned. </w:t>
      </w:r>
      <w:r w:rsidR="00DA047C">
        <w:rPr>
          <w:rFonts w:ascii="Arial" w:eastAsia="Times New Roman" w:hAnsi="Arial" w:cs="Arial"/>
          <w:sz w:val="24"/>
          <w:szCs w:val="24"/>
        </w:rPr>
        <w:t>However,</w:t>
      </w:r>
      <w:r>
        <w:rPr>
          <w:rFonts w:ascii="Arial" w:eastAsia="Times New Roman" w:hAnsi="Arial" w:cs="Arial"/>
          <w:sz w:val="24"/>
          <w:szCs w:val="24"/>
        </w:rPr>
        <w:t xml:space="preserve"> in a fraud investigation where fraud is suspected and can lead to litigation, a fraud examiner has to </w:t>
      </w:r>
      <w:r w:rsidR="00DA047C">
        <w:rPr>
          <w:rFonts w:ascii="Arial" w:eastAsia="Times New Roman" w:hAnsi="Arial" w:cs="Arial"/>
          <w:sz w:val="24"/>
          <w:szCs w:val="24"/>
        </w:rPr>
        <w:t>use best practices for interview techniques such as categorize the interview into stages such as introductory, informative, assessment, closing and admission-seeking. The use of open ended questions is more effective than yes or no questions. The interviewer needs to be trained or experienced to carry out the interview to avoid breaking any legal protocols and also provoke any counter- lawsuit.</w:t>
      </w:r>
    </w:p>
    <w:p w14:paraId="34A10914" w14:textId="0AC84F1C" w:rsidR="00DA047C" w:rsidRDefault="00DA047C" w:rsidP="002A3ECE">
      <w:pPr>
        <w:pStyle w:val="ListParagraph"/>
        <w:numPr>
          <w:ilvl w:val="0"/>
          <w:numId w:val="41"/>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The interview procedure for a financially sophisticated victim </w:t>
      </w:r>
      <w:r w:rsidR="008C7224">
        <w:rPr>
          <w:rFonts w:ascii="Arial" w:eastAsia="Times New Roman" w:hAnsi="Arial" w:cs="Arial"/>
          <w:sz w:val="24"/>
          <w:szCs w:val="24"/>
        </w:rPr>
        <w:t>is as follows:</w:t>
      </w:r>
    </w:p>
    <w:p w14:paraId="19E3D8D7" w14:textId="19B85E7A" w:rsidR="008C7224" w:rsidRDefault="008C7224" w:rsidP="008C7224">
      <w:pPr>
        <w:pStyle w:val="ListParagraph"/>
        <w:numPr>
          <w:ilvl w:val="0"/>
          <w:numId w:val="43"/>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Planning the interview:</w:t>
      </w:r>
    </w:p>
    <w:p w14:paraId="418F9008" w14:textId="11535619" w:rsidR="008C7224" w:rsidRDefault="008C7224" w:rsidP="008C7224">
      <w:pPr>
        <w:pStyle w:val="ListParagraph"/>
        <w:numPr>
          <w:ilvl w:val="0"/>
          <w:numId w:val="44"/>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Determine the who needs to be interviewed. </w:t>
      </w:r>
    </w:p>
    <w:p w14:paraId="451AC70A" w14:textId="473B0FF9" w:rsidR="008C7224" w:rsidRDefault="0066294C" w:rsidP="008C7224">
      <w:pPr>
        <w:pStyle w:val="ListParagraph"/>
        <w:numPr>
          <w:ilvl w:val="0"/>
          <w:numId w:val="44"/>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Determine what he or she is likely to know. </w:t>
      </w:r>
    </w:p>
    <w:p w14:paraId="3FE095A7" w14:textId="6BB28034" w:rsidR="0066294C" w:rsidRDefault="0066294C" w:rsidP="008C7224">
      <w:pPr>
        <w:pStyle w:val="ListParagraph"/>
        <w:numPr>
          <w:ilvl w:val="0"/>
          <w:numId w:val="44"/>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Determine why you need interview this person.</w:t>
      </w:r>
    </w:p>
    <w:p w14:paraId="39ED38D0" w14:textId="6CE2210A" w:rsidR="0066294C" w:rsidRDefault="0066294C" w:rsidP="008C7224">
      <w:pPr>
        <w:pStyle w:val="ListParagraph"/>
        <w:numPr>
          <w:ilvl w:val="0"/>
          <w:numId w:val="44"/>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Determine when to interview a victim which involves more than just figuring out what order you will conduct the interview.</w:t>
      </w:r>
    </w:p>
    <w:p w14:paraId="3A1A7A97" w14:textId="1FD5FEF1" w:rsidR="0066294C" w:rsidRDefault="0066294C" w:rsidP="008C7224">
      <w:pPr>
        <w:pStyle w:val="ListParagraph"/>
        <w:numPr>
          <w:ilvl w:val="0"/>
          <w:numId w:val="44"/>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Determine where to conduct the interview</w:t>
      </w:r>
    </w:p>
    <w:p w14:paraId="6FA2360B" w14:textId="46B54962" w:rsidR="0066294C" w:rsidRDefault="0066294C" w:rsidP="008C7224">
      <w:pPr>
        <w:pStyle w:val="ListParagraph"/>
        <w:numPr>
          <w:ilvl w:val="0"/>
          <w:numId w:val="44"/>
        </w:num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r>
        <w:rPr>
          <w:rFonts w:ascii="Arial" w:eastAsia="Times New Roman" w:hAnsi="Arial" w:cs="Arial"/>
          <w:sz w:val="24"/>
          <w:szCs w:val="24"/>
        </w:rPr>
        <w:t>Determine how to conduct the interview, such as audio tape, videotape it etc</w:t>
      </w:r>
    </w:p>
    <w:p w14:paraId="33CD011B" w14:textId="1D7AD9FF" w:rsidR="0066294C" w:rsidRDefault="0066294C" w:rsidP="0066294C">
      <w:p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p>
    <w:p w14:paraId="0D09BF7E" w14:textId="77777777" w:rsidR="0066294C" w:rsidRDefault="0066294C" w:rsidP="0066294C">
      <w:p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p>
    <w:p w14:paraId="5408B2F8" w14:textId="77777777" w:rsidR="0066294C" w:rsidRPr="00104F8A" w:rsidRDefault="0066294C" w:rsidP="0066294C">
      <w:pPr>
        <w:pStyle w:val="ListParagraph"/>
        <w:spacing w:after="160" w:line="360" w:lineRule="auto"/>
        <w:ind w:left="1140"/>
        <w:jc w:val="right"/>
        <w:rPr>
          <w:rFonts w:ascii="Arial" w:hAnsi="Arial" w:cs="Arial"/>
          <w:sz w:val="24"/>
          <w:szCs w:val="24"/>
        </w:rPr>
      </w:pPr>
      <w:r w:rsidRPr="00104F8A">
        <w:rPr>
          <w:rFonts w:ascii="Arial" w:hAnsi="Arial" w:cs="Arial"/>
          <w:b/>
          <w:sz w:val="24"/>
          <w:szCs w:val="24"/>
        </w:rPr>
        <w:lastRenderedPageBreak/>
        <w:t>Denise Gardiner</w:t>
      </w:r>
    </w:p>
    <w:p w14:paraId="6CC6AC22" w14:textId="77777777" w:rsidR="0066294C" w:rsidRPr="00FB6C28" w:rsidRDefault="0066294C" w:rsidP="0066294C">
      <w:pPr>
        <w:pStyle w:val="ListParagraph"/>
        <w:spacing w:after="0" w:line="360" w:lineRule="auto"/>
        <w:ind w:left="1140"/>
        <w:jc w:val="right"/>
        <w:rPr>
          <w:rFonts w:ascii="Arial" w:hAnsi="Arial" w:cs="Arial"/>
          <w:b/>
          <w:sz w:val="24"/>
          <w:szCs w:val="24"/>
        </w:rPr>
      </w:pPr>
      <w:bookmarkStart w:id="0" w:name="_GoBack"/>
      <w:bookmarkEnd w:id="0"/>
      <w:r w:rsidRPr="00FB6C28">
        <w:rPr>
          <w:rFonts w:ascii="Arial" w:hAnsi="Arial" w:cs="Arial"/>
          <w:b/>
          <w:sz w:val="24"/>
          <w:szCs w:val="24"/>
        </w:rPr>
        <w:t>ID#12688</w:t>
      </w:r>
    </w:p>
    <w:p w14:paraId="1CC67E9A" w14:textId="77777777" w:rsidR="0066294C" w:rsidRDefault="0066294C" w:rsidP="0066294C">
      <w:pPr>
        <w:pStyle w:val="ListParagraph"/>
        <w:spacing w:after="0" w:line="360" w:lineRule="auto"/>
        <w:ind w:left="1140"/>
        <w:jc w:val="right"/>
        <w:rPr>
          <w:rFonts w:ascii="Arial" w:hAnsi="Arial" w:cs="Arial"/>
          <w:b/>
          <w:sz w:val="24"/>
          <w:szCs w:val="24"/>
        </w:rPr>
      </w:pPr>
      <w:r w:rsidRPr="0060145C">
        <w:rPr>
          <w:rFonts w:ascii="Arial" w:hAnsi="Arial" w:cs="Arial"/>
          <w:b/>
          <w:sz w:val="24"/>
          <w:szCs w:val="24"/>
        </w:rPr>
        <w:t>Assessment #</w:t>
      </w:r>
      <w:r>
        <w:rPr>
          <w:rFonts w:ascii="Arial" w:hAnsi="Arial" w:cs="Arial"/>
          <w:b/>
          <w:sz w:val="24"/>
          <w:szCs w:val="24"/>
        </w:rPr>
        <w:t>7</w:t>
      </w:r>
    </w:p>
    <w:p w14:paraId="05F3A34E" w14:textId="77777777" w:rsidR="0066294C" w:rsidRPr="0060145C" w:rsidRDefault="0066294C" w:rsidP="0066294C">
      <w:pPr>
        <w:pStyle w:val="ListParagraph"/>
        <w:spacing w:after="0" w:line="360" w:lineRule="auto"/>
        <w:ind w:left="1140"/>
        <w:jc w:val="right"/>
        <w:rPr>
          <w:rFonts w:ascii="Arial" w:hAnsi="Arial" w:cs="Arial"/>
          <w:b/>
          <w:sz w:val="24"/>
          <w:szCs w:val="24"/>
        </w:rPr>
      </w:pPr>
      <w:r>
        <w:rPr>
          <w:rFonts w:ascii="Arial" w:hAnsi="Arial" w:cs="Arial"/>
          <w:b/>
          <w:sz w:val="24"/>
          <w:szCs w:val="24"/>
        </w:rPr>
        <w:t>Page# 3</w:t>
      </w:r>
    </w:p>
    <w:p w14:paraId="701A491F" w14:textId="77777777" w:rsidR="0066294C" w:rsidRPr="0066294C" w:rsidRDefault="0066294C" w:rsidP="0066294C">
      <w:p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p>
    <w:p w14:paraId="182E62CB" w14:textId="4DF73FDC" w:rsidR="00873697" w:rsidRPr="00873697" w:rsidRDefault="0066294C" w:rsidP="00873697">
      <w:pPr>
        <w:pStyle w:val="paraaftertitle1"/>
        <w:numPr>
          <w:ilvl w:val="0"/>
          <w:numId w:val="43"/>
        </w:numPr>
        <w:spacing w:line="360" w:lineRule="auto"/>
        <w:rPr>
          <w:rFonts w:ascii="Arial" w:hAnsi="Arial" w:cs="Arial"/>
          <w:lang w:val="en"/>
        </w:rPr>
      </w:pPr>
      <w:r w:rsidRPr="00873697">
        <w:rPr>
          <w:rFonts w:ascii="Arial" w:hAnsi="Arial" w:cs="Arial"/>
        </w:rPr>
        <w:t>The interview process:</w:t>
      </w:r>
      <w:r w:rsidR="00873697" w:rsidRPr="00873697">
        <w:rPr>
          <w:rFonts w:ascii="Arial" w:hAnsi="Arial" w:cs="Arial"/>
        </w:rPr>
        <w:t xml:space="preserve"> </w:t>
      </w:r>
      <w:r w:rsidR="00873697" w:rsidRPr="00873697">
        <w:rPr>
          <w:rFonts w:ascii="Arial" w:hAnsi="Arial" w:cs="Arial"/>
          <w:lang w:val="en"/>
        </w:rPr>
        <w:t>Traditionally, interviews have been categorized as either suspect or witness. Often these interviews are distinguished from each other by use of the terms “interview” and “interrogation,” with interview signifying non</w:t>
      </w:r>
      <w:r w:rsidR="00873697">
        <w:rPr>
          <w:rFonts w:ascii="Arial" w:hAnsi="Arial" w:cs="Arial"/>
          <w:lang w:val="en"/>
        </w:rPr>
        <w:t>-</w:t>
      </w:r>
      <w:r w:rsidR="00873697" w:rsidRPr="00873697">
        <w:rPr>
          <w:rFonts w:ascii="Arial" w:hAnsi="Arial" w:cs="Arial"/>
          <w:lang w:val="en"/>
        </w:rPr>
        <w:t xml:space="preserve">suspect, and interrogation signifying suspect. Suspect interviews, are exactly as they sound—interviews with a person or persons who are suspected of committing some misdeed. Witness interviews are slightly different. The term witness interview encompasses witnesses, victims, and other people who are not immediately suspected of committing a misdeed. </w:t>
      </w:r>
      <w:r w:rsidR="00873697">
        <w:rPr>
          <w:rFonts w:ascii="Arial" w:hAnsi="Arial" w:cs="Arial"/>
          <w:lang w:val="en"/>
        </w:rPr>
        <w:t xml:space="preserve">It is </w:t>
      </w:r>
      <w:r w:rsidR="00873697" w:rsidRPr="00873697">
        <w:rPr>
          <w:rFonts w:ascii="Arial" w:hAnsi="Arial" w:cs="Arial"/>
          <w:lang w:val="en"/>
        </w:rPr>
        <w:t>recommend</w:t>
      </w:r>
      <w:r w:rsidR="00873697">
        <w:rPr>
          <w:rFonts w:ascii="Arial" w:hAnsi="Arial" w:cs="Arial"/>
          <w:lang w:val="en"/>
        </w:rPr>
        <w:t xml:space="preserve">ed </w:t>
      </w:r>
      <w:r w:rsidR="00873697" w:rsidRPr="00873697">
        <w:rPr>
          <w:rFonts w:ascii="Arial" w:hAnsi="Arial" w:cs="Arial"/>
          <w:lang w:val="en"/>
        </w:rPr>
        <w:t>that the financial crime investigator maintain a healthy level of professional skepticism. This attitude can prove invaluable when the comptroller, once believed to be nothing more than a reporting party, becomes ensnared in a web of his own deceit. If you approach every interview from a position of professional skepticism, it is much more likely you will avoid hasty supposition and incorrect assumptions—the bane of any good investigation.</w:t>
      </w:r>
      <w:r w:rsidR="00873697">
        <w:rPr>
          <w:rFonts w:ascii="Arial" w:hAnsi="Arial" w:cs="Arial"/>
          <w:lang w:val="en"/>
        </w:rPr>
        <w:t xml:space="preserve"> </w:t>
      </w:r>
      <w:r w:rsidR="00873697" w:rsidRPr="00873697">
        <w:rPr>
          <w:rFonts w:ascii="Arial" w:hAnsi="Arial" w:cs="Arial"/>
          <w:lang w:val="en"/>
        </w:rPr>
        <w:t>People exchange words to communicate. Communication is possible because words have shared meaning. However, words—components of the language—have culturally dependent value. This value, unique within the culture, signifies a specific meaning to members of that culture. The culture in this case is the financially astute community. The CPA, comptroller, bookkeeper, or chief financial officer all speak a very unique dialect within their native language. The interview may take many different forms, from open-ended to focused and predetermined. The most common form in the investigational setting is the semi structured interview. This format allows the interviewer, guided by a set of basic questions and goals, to explore the issues as they arise within the broader context of the structure of the interview</w:t>
      </w:r>
    </w:p>
    <w:p w14:paraId="7C8BA3DA" w14:textId="77777777" w:rsidR="00873697" w:rsidRPr="00873697" w:rsidRDefault="00873697" w:rsidP="00873697">
      <w:pPr>
        <w:shd w:val="clear" w:color="auto" w:fill="FFFFFF"/>
        <w:autoSpaceDE w:val="0"/>
        <w:autoSpaceDN w:val="0"/>
        <w:adjustRightInd w:val="0"/>
        <w:spacing w:after="0" w:line="360" w:lineRule="auto"/>
        <w:jc w:val="both"/>
        <w:textAlignment w:val="baseline"/>
        <w:rPr>
          <w:rFonts w:ascii="Arial" w:eastAsia="Times New Roman" w:hAnsi="Arial" w:cs="Arial"/>
          <w:sz w:val="24"/>
          <w:szCs w:val="24"/>
        </w:rPr>
      </w:pPr>
    </w:p>
    <w:p w14:paraId="505ACE9D" w14:textId="77777777" w:rsidR="0066294C" w:rsidRPr="00873697" w:rsidRDefault="0066294C" w:rsidP="00873697">
      <w:pPr>
        <w:pStyle w:val="ListParagraph"/>
        <w:shd w:val="clear" w:color="auto" w:fill="FFFFFF"/>
        <w:autoSpaceDE w:val="0"/>
        <w:autoSpaceDN w:val="0"/>
        <w:adjustRightInd w:val="0"/>
        <w:spacing w:after="0" w:line="360" w:lineRule="auto"/>
        <w:ind w:left="2160"/>
        <w:jc w:val="both"/>
        <w:textAlignment w:val="baseline"/>
        <w:rPr>
          <w:rFonts w:ascii="Arial" w:eastAsia="Times New Roman" w:hAnsi="Arial" w:cs="Arial"/>
          <w:sz w:val="24"/>
          <w:szCs w:val="24"/>
        </w:rPr>
      </w:pPr>
    </w:p>
    <w:p w14:paraId="342B56E6" w14:textId="77777777" w:rsidR="00873697" w:rsidRPr="00104F8A" w:rsidRDefault="00873697" w:rsidP="00873697">
      <w:pPr>
        <w:pStyle w:val="ListParagraph"/>
        <w:spacing w:after="160" w:line="360" w:lineRule="auto"/>
        <w:ind w:left="1140"/>
        <w:jc w:val="right"/>
        <w:rPr>
          <w:rFonts w:ascii="Arial" w:hAnsi="Arial" w:cs="Arial"/>
          <w:sz w:val="24"/>
          <w:szCs w:val="24"/>
        </w:rPr>
      </w:pPr>
      <w:r w:rsidRPr="00104F8A">
        <w:rPr>
          <w:rFonts w:ascii="Arial" w:hAnsi="Arial" w:cs="Arial"/>
          <w:b/>
          <w:sz w:val="24"/>
          <w:szCs w:val="24"/>
        </w:rPr>
        <w:lastRenderedPageBreak/>
        <w:t>Denise Gardiner</w:t>
      </w:r>
    </w:p>
    <w:p w14:paraId="7DB18187" w14:textId="77777777" w:rsidR="00873697" w:rsidRPr="00FB6C28" w:rsidRDefault="00873697" w:rsidP="00873697">
      <w:pPr>
        <w:pStyle w:val="ListParagraph"/>
        <w:spacing w:after="0" w:line="360" w:lineRule="auto"/>
        <w:ind w:left="1140"/>
        <w:jc w:val="right"/>
        <w:rPr>
          <w:rFonts w:ascii="Arial" w:hAnsi="Arial" w:cs="Arial"/>
          <w:b/>
          <w:sz w:val="24"/>
          <w:szCs w:val="24"/>
        </w:rPr>
      </w:pPr>
      <w:r w:rsidRPr="00FB6C28">
        <w:rPr>
          <w:rFonts w:ascii="Arial" w:hAnsi="Arial" w:cs="Arial"/>
          <w:b/>
          <w:sz w:val="24"/>
          <w:szCs w:val="24"/>
        </w:rPr>
        <w:t>ID#12688</w:t>
      </w:r>
    </w:p>
    <w:p w14:paraId="1DC31F4A" w14:textId="77777777" w:rsidR="00873697" w:rsidRDefault="00873697" w:rsidP="00873697">
      <w:pPr>
        <w:pStyle w:val="ListParagraph"/>
        <w:spacing w:after="0" w:line="360" w:lineRule="auto"/>
        <w:ind w:left="1140"/>
        <w:jc w:val="right"/>
        <w:rPr>
          <w:rFonts w:ascii="Arial" w:hAnsi="Arial" w:cs="Arial"/>
          <w:b/>
          <w:sz w:val="24"/>
          <w:szCs w:val="24"/>
        </w:rPr>
      </w:pPr>
      <w:r w:rsidRPr="0060145C">
        <w:rPr>
          <w:rFonts w:ascii="Arial" w:hAnsi="Arial" w:cs="Arial"/>
          <w:b/>
          <w:sz w:val="24"/>
          <w:szCs w:val="24"/>
        </w:rPr>
        <w:t>Assessment #</w:t>
      </w:r>
      <w:r>
        <w:rPr>
          <w:rFonts w:ascii="Arial" w:hAnsi="Arial" w:cs="Arial"/>
          <w:b/>
          <w:sz w:val="24"/>
          <w:szCs w:val="24"/>
        </w:rPr>
        <w:t>7</w:t>
      </w:r>
    </w:p>
    <w:p w14:paraId="61942E7A" w14:textId="14BEC8F0" w:rsidR="00873697" w:rsidRDefault="00873697" w:rsidP="00873697">
      <w:pPr>
        <w:pStyle w:val="ListParagraph"/>
        <w:spacing w:after="0" w:line="360" w:lineRule="auto"/>
        <w:ind w:left="1140"/>
        <w:jc w:val="right"/>
        <w:rPr>
          <w:rFonts w:ascii="Arial" w:hAnsi="Arial" w:cs="Arial"/>
          <w:b/>
          <w:sz w:val="24"/>
          <w:szCs w:val="24"/>
        </w:rPr>
      </w:pPr>
      <w:r>
        <w:rPr>
          <w:rFonts w:ascii="Arial" w:hAnsi="Arial" w:cs="Arial"/>
          <w:b/>
          <w:sz w:val="24"/>
          <w:szCs w:val="24"/>
        </w:rPr>
        <w:t xml:space="preserve">Page# </w:t>
      </w:r>
      <w:r>
        <w:rPr>
          <w:rFonts w:ascii="Arial" w:hAnsi="Arial" w:cs="Arial"/>
          <w:b/>
          <w:sz w:val="24"/>
          <w:szCs w:val="24"/>
        </w:rPr>
        <w:t>4</w:t>
      </w:r>
    </w:p>
    <w:p w14:paraId="41E3514F" w14:textId="0853A0FC" w:rsidR="00E169A2" w:rsidRPr="00E169A2" w:rsidRDefault="00E169A2" w:rsidP="00E169A2">
      <w:pPr>
        <w:pStyle w:val="ListParagraph"/>
        <w:numPr>
          <w:ilvl w:val="0"/>
          <w:numId w:val="43"/>
        </w:numPr>
        <w:spacing w:before="300" w:after="75" w:line="360" w:lineRule="auto"/>
        <w:ind w:right="288"/>
        <w:jc w:val="both"/>
        <w:rPr>
          <w:rFonts w:ascii="Arial" w:eastAsia="Times New Roman" w:hAnsi="Arial" w:cs="Arial"/>
          <w:b/>
          <w:bCs/>
          <w:i/>
          <w:iCs/>
          <w:color w:val="000000"/>
          <w:sz w:val="24"/>
          <w:szCs w:val="24"/>
          <w:lang w:val="en"/>
        </w:rPr>
      </w:pPr>
      <w:r w:rsidRPr="00E169A2">
        <w:rPr>
          <w:rFonts w:ascii="Arial" w:eastAsia="Times New Roman" w:hAnsi="Arial" w:cs="Arial"/>
          <w:bCs/>
          <w:iCs/>
          <w:color w:val="000000"/>
          <w:sz w:val="24"/>
          <w:szCs w:val="24"/>
          <w:lang w:val="en"/>
        </w:rPr>
        <w:t>THE COGNITIVE INTERVIEW:</w:t>
      </w:r>
      <w:r>
        <w:rPr>
          <w:rFonts w:ascii="Arial" w:eastAsia="Times New Roman" w:hAnsi="Arial" w:cs="Arial"/>
          <w:b/>
          <w:bCs/>
          <w:i/>
          <w:iCs/>
          <w:color w:val="000000"/>
          <w:sz w:val="24"/>
          <w:szCs w:val="24"/>
          <w:lang w:val="en"/>
        </w:rPr>
        <w:t xml:space="preserve"> </w:t>
      </w:r>
      <w:r w:rsidRPr="00E169A2">
        <w:rPr>
          <w:rFonts w:ascii="Arial" w:eastAsia="Times New Roman" w:hAnsi="Arial" w:cs="Arial"/>
          <w:color w:val="000000"/>
          <w:sz w:val="24"/>
          <w:szCs w:val="24"/>
          <w:lang w:val="en"/>
        </w:rPr>
        <w:t>This new approach to questioning provided a breakthrough in interview technique and was based in part on a concept known at the time as the structured interview (SI). The cognitive interview expanded the SI paradigm and added a number of strategies designed to enhance the efficiency of witness recall.</w:t>
      </w:r>
      <w:r>
        <w:rPr>
          <w:rFonts w:ascii="Arial" w:eastAsia="Times New Roman" w:hAnsi="Arial" w:cs="Arial"/>
          <w:b/>
          <w:bCs/>
          <w:i/>
          <w:iCs/>
          <w:color w:val="000000"/>
          <w:sz w:val="24"/>
          <w:szCs w:val="24"/>
          <w:lang w:val="en"/>
        </w:rPr>
        <w:t xml:space="preserve"> </w:t>
      </w:r>
      <w:r w:rsidRPr="00E169A2">
        <w:rPr>
          <w:rFonts w:ascii="Arial" w:eastAsia="Times New Roman" w:hAnsi="Arial" w:cs="Arial"/>
          <w:color w:val="000000"/>
          <w:sz w:val="24"/>
          <w:szCs w:val="24"/>
          <w:lang w:val="en"/>
        </w:rPr>
        <w:t>The strategies that underpin the cognitive interview have several theoretical bases. First, it is hypothesized that remembered (referred to as encoded) information is stored in “records” or discrete units containing event-relevant data. These records are indexed by headings and may be searched using descriptions until the matching record is found. It is believed that information about context, the environment in which the event was recorded, is part of this descriptive information. The reinstatement of the context, or re-creation of the environment, therefore aids the individual in accessing the descriptive information and the record.</w:t>
      </w:r>
      <w:r w:rsidRPr="00E169A2">
        <w:rPr>
          <w:rFonts w:ascii="Arial" w:eastAsia="Times New Roman" w:hAnsi="Arial" w:cs="Arial"/>
          <w:b/>
          <w:bCs/>
          <w:i/>
          <w:iCs/>
          <w:color w:val="000000"/>
          <w:sz w:val="24"/>
          <w:szCs w:val="24"/>
          <w:lang w:val="en"/>
        </w:rPr>
        <w:t xml:space="preserve"> </w:t>
      </w:r>
      <w:r w:rsidRPr="00E169A2">
        <w:rPr>
          <w:rFonts w:ascii="Arial" w:eastAsia="Times New Roman" w:hAnsi="Arial" w:cs="Arial"/>
          <w:color w:val="000000"/>
          <w:sz w:val="24"/>
          <w:szCs w:val="24"/>
          <w:lang w:val="en"/>
        </w:rPr>
        <w:t xml:space="preserve">Second, it is theorized alternatively that, instead of discrete units, our memories comprise a network of associations. As a result, it is possible to access the memories from several different places. For instance, it may be possible to trigger recall of an event by shifting the temporal perspective, such as starting in the middle or end of the event and regressing. </w:t>
      </w:r>
      <w:r>
        <w:rPr>
          <w:rFonts w:ascii="Arial" w:eastAsia="Times New Roman" w:hAnsi="Arial" w:cs="Arial"/>
          <w:color w:val="000000"/>
          <w:sz w:val="24"/>
          <w:szCs w:val="24"/>
          <w:lang w:val="en"/>
        </w:rPr>
        <w:t>T</w:t>
      </w:r>
      <w:r w:rsidRPr="00E169A2">
        <w:rPr>
          <w:rFonts w:ascii="Arial" w:eastAsia="Times New Roman" w:hAnsi="Arial" w:cs="Arial"/>
          <w:color w:val="000000"/>
          <w:sz w:val="24"/>
          <w:szCs w:val="24"/>
          <w:lang w:val="en"/>
        </w:rPr>
        <w:t>he cognitive interview is a multiphase approach incorporating communication facilitation techniques. Phase one consists of free report; phase two is questioning; and phase three is known as second retrieval. Within this procedural context, the interviewer utilizes memory recall techniques that are consistent with the cognitive approach.</w:t>
      </w:r>
      <w:r w:rsidRPr="00E169A2">
        <w:rPr>
          <w:rFonts w:ascii="Arial" w:eastAsia="Times New Roman" w:hAnsi="Arial" w:cs="Arial"/>
          <w:b/>
          <w:bCs/>
          <w:i/>
          <w:iCs/>
          <w:color w:val="000000"/>
          <w:sz w:val="24"/>
          <w:szCs w:val="24"/>
          <w:lang w:val="en"/>
        </w:rPr>
        <w:t xml:space="preserve"> </w:t>
      </w:r>
    </w:p>
    <w:p w14:paraId="0593707B" w14:textId="77777777" w:rsidR="00E169A2" w:rsidRDefault="00E169A2" w:rsidP="00E169A2">
      <w:pPr>
        <w:pStyle w:val="ListParagraph"/>
        <w:spacing w:before="30" w:after="30" w:line="360" w:lineRule="auto"/>
        <w:ind w:left="1080" w:right="288"/>
        <w:jc w:val="both"/>
        <w:rPr>
          <w:rFonts w:ascii="Arial" w:eastAsia="Times New Roman" w:hAnsi="Arial" w:cs="Arial"/>
          <w:color w:val="000000"/>
          <w:sz w:val="24"/>
          <w:szCs w:val="24"/>
          <w:lang w:val="en"/>
        </w:rPr>
      </w:pPr>
      <w:r w:rsidRPr="00E169A2">
        <w:rPr>
          <w:rFonts w:ascii="Arial" w:eastAsia="Times New Roman" w:hAnsi="Arial" w:cs="Arial"/>
          <w:color w:val="000000"/>
          <w:sz w:val="24"/>
          <w:szCs w:val="24"/>
          <w:lang w:val="en"/>
        </w:rPr>
        <w:t xml:space="preserve">During phase one, it is crucial that the interviewer emotionally transfer control of the interview to the witness. In this reporting phase, the witness is encouraged to do the majority of the talking. This may be accomplished by the use of open-ended questions that allow the witness to dictate the pace of the interview. At this point, it is important that the interviewer avoid interrupting the witness's narrative by timing his comments and any </w:t>
      </w:r>
    </w:p>
    <w:p w14:paraId="6435BE4D" w14:textId="77777777" w:rsidR="00E169A2" w:rsidRPr="00104F8A" w:rsidRDefault="00E169A2" w:rsidP="00E169A2">
      <w:pPr>
        <w:pStyle w:val="ListParagraph"/>
        <w:spacing w:after="160" w:line="360" w:lineRule="auto"/>
        <w:ind w:left="1140"/>
        <w:jc w:val="right"/>
        <w:rPr>
          <w:rFonts w:ascii="Arial" w:hAnsi="Arial" w:cs="Arial"/>
          <w:sz w:val="24"/>
          <w:szCs w:val="24"/>
        </w:rPr>
      </w:pPr>
      <w:r w:rsidRPr="00104F8A">
        <w:rPr>
          <w:rFonts w:ascii="Arial" w:hAnsi="Arial" w:cs="Arial"/>
          <w:b/>
          <w:sz w:val="24"/>
          <w:szCs w:val="24"/>
        </w:rPr>
        <w:lastRenderedPageBreak/>
        <w:t>Denise Gardiner</w:t>
      </w:r>
    </w:p>
    <w:p w14:paraId="7CD27E1D" w14:textId="77777777" w:rsidR="00E169A2" w:rsidRPr="00FB6C28" w:rsidRDefault="00E169A2" w:rsidP="00E169A2">
      <w:pPr>
        <w:pStyle w:val="ListParagraph"/>
        <w:spacing w:after="0" w:line="360" w:lineRule="auto"/>
        <w:ind w:left="1140"/>
        <w:jc w:val="right"/>
        <w:rPr>
          <w:rFonts w:ascii="Arial" w:hAnsi="Arial" w:cs="Arial"/>
          <w:b/>
          <w:sz w:val="24"/>
          <w:szCs w:val="24"/>
        </w:rPr>
      </w:pPr>
      <w:r w:rsidRPr="00FB6C28">
        <w:rPr>
          <w:rFonts w:ascii="Arial" w:hAnsi="Arial" w:cs="Arial"/>
          <w:b/>
          <w:sz w:val="24"/>
          <w:szCs w:val="24"/>
        </w:rPr>
        <w:t>ID#12688</w:t>
      </w:r>
    </w:p>
    <w:p w14:paraId="323D1F30" w14:textId="77777777" w:rsidR="00E169A2" w:rsidRDefault="00E169A2" w:rsidP="00E169A2">
      <w:pPr>
        <w:pStyle w:val="ListParagraph"/>
        <w:spacing w:after="0" w:line="360" w:lineRule="auto"/>
        <w:ind w:left="1140"/>
        <w:jc w:val="right"/>
        <w:rPr>
          <w:rFonts w:ascii="Arial" w:hAnsi="Arial" w:cs="Arial"/>
          <w:b/>
          <w:sz w:val="24"/>
          <w:szCs w:val="24"/>
        </w:rPr>
      </w:pPr>
      <w:r w:rsidRPr="0060145C">
        <w:rPr>
          <w:rFonts w:ascii="Arial" w:hAnsi="Arial" w:cs="Arial"/>
          <w:b/>
          <w:sz w:val="24"/>
          <w:szCs w:val="24"/>
        </w:rPr>
        <w:t>Assessment #</w:t>
      </w:r>
      <w:r>
        <w:rPr>
          <w:rFonts w:ascii="Arial" w:hAnsi="Arial" w:cs="Arial"/>
          <w:b/>
          <w:sz w:val="24"/>
          <w:szCs w:val="24"/>
        </w:rPr>
        <w:t>7</w:t>
      </w:r>
    </w:p>
    <w:p w14:paraId="6DE249A1" w14:textId="4539C866" w:rsidR="00E169A2" w:rsidRDefault="00E169A2" w:rsidP="00E169A2">
      <w:pPr>
        <w:pStyle w:val="ListParagraph"/>
        <w:spacing w:after="0" w:line="360" w:lineRule="auto"/>
        <w:ind w:left="1140"/>
        <w:jc w:val="right"/>
        <w:rPr>
          <w:rFonts w:ascii="Arial" w:hAnsi="Arial" w:cs="Arial"/>
          <w:b/>
          <w:sz w:val="24"/>
          <w:szCs w:val="24"/>
        </w:rPr>
      </w:pPr>
      <w:r>
        <w:rPr>
          <w:rFonts w:ascii="Arial" w:hAnsi="Arial" w:cs="Arial"/>
          <w:b/>
          <w:sz w:val="24"/>
          <w:szCs w:val="24"/>
        </w:rPr>
        <w:t xml:space="preserve">Page# </w:t>
      </w:r>
      <w:r>
        <w:rPr>
          <w:rFonts w:ascii="Arial" w:hAnsi="Arial" w:cs="Arial"/>
          <w:b/>
          <w:sz w:val="24"/>
          <w:szCs w:val="24"/>
        </w:rPr>
        <w:t>5</w:t>
      </w:r>
    </w:p>
    <w:p w14:paraId="5D829058" w14:textId="77777777" w:rsidR="00E169A2" w:rsidRDefault="00E169A2" w:rsidP="00E169A2">
      <w:pPr>
        <w:pStyle w:val="ListParagraph"/>
        <w:spacing w:before="30" w:after="30" w:line="360" w:lineRule="auto"/>
        <w:ind w:left="1080" w:right="288"/>
        <w:jc w:val="both"/>
        <w:rPr>
          <w:rFonts w:ascii="Arial" w:eastAsia="Times New Roman" w:hAnsi="Arial" w:cs="Arial"/>
          <w:color w:val="000000"/>
          <w:sz w:val="24"/>
          <w:szCs w:val="24"/>
          <w:lang w:val="en"/>
        </w:rPr>
      </w:pPr>
    </w:p>
    <w:p w14:paraId="115425AB" w14:textId="77777777" w:rsidR="00E169A2" w:rsidRDefault="00E169A2" w:rsidP="00E169A2">
      <w:pPr>
        <w:pStyle w:val="ListParagraph"/>
        <w:spacing w:before="30" w:after="30" w:line="360" w:lineRule="auto"/>
        <w:ind w:left="1080" w:right="288"/>
        <w:jc w:val="both"/>
        <w:rPr>
          <w:rFonts w:ascii="Arial" w:eastAsia="Times New Roman" w:hAnsi="Arial" w:cs="Arial"/>
          <w:color w:val="000000"/>
          <w:sz w:val="24"/>
          <w:szCs w:val="24"/>
          <w:lang w:val="en"/>
        </w:rPr>
      </w:pPr>
    </w:p>
    <w:p w14:paraId="547099C2" w14:textId="62EF09E3" w:rsidR="00E169A2" w:rsidRDefault="00E169A2" w:rsidP="00E169A2">
      <w:pPr>
        <w:spacing w:before="30" w:after="30" w:line="360" w:lineRule="auto"/>
        <w:ind w:right="288"/>
        <w:jc w:val="both"/>
        <w:rPr>
          <w:rFonts w:ascii="Arial" w:eastAsia="Times New Roman" w:hAnsi="Arial" w:cs="Arial"/>
          <w:color w:val="000000"/>
          <w:sz w:val="24"/>
          <w:szCs w:val="24"/>
          <w:lang w:val="en"/>
        </w:rPr>
      </w:pPr>
      <w:r w:rsidRPr="00E169A2">
        <w:rPr>
          <w:rFonts w:ascii="Arial" w:eastAsia="Times New Roman" w:hAnsi="Arial" w:cs="Arial"/>
          <w:color w:val="000000"/>
          <w:sz w:val="24"/>
          <w:szCs w:val="24"/>
          <w:lang w:val="en"/>
        </w:rPr>
        <w:t xml:space="preserve">necessary questions carefully. During phase two, the interviewer can begin basic questioning based on the witness's free-report recollection of the event. This form of questioning differs substantially from the standard police interview in which the interviewer approaches the interview with a specific, script-like list of questions designed to fill in the blanks on the report. Although some structure is desirable and necessary to ensure that the </w:t>
      </w:r>
      <w:r w:rsidRPr="00E169A2">
        <w:rPr>
          <w:rFonts w:ascii="Arial" w:eastAsia="Times New Roman" w:hAnsi="Arial" w:cs="Arial"/>
          <w:i/>
          <w:iCs/>
          <w:color w:val="000000"/>
          <w:sz w:val="24"/>
          <w:szCs w:val="24"/>
          <w:lang w:val="en"/>
        </w:rPr>
        <w:t>who, what, where, why, when</w:t>
      </w:r>
      <w:r w:rsidRPr="00E169A2">
        <w:rPr>
          <w:rFonts w:ascii="Arial" w:eastAsia="Times New Roman" w:hAnsi="Arial" w:cs="Arial"/>
          <w:color w:val="000000"/>
          <w:sz w:val="24"/>
          <w:szCs w:val="24"/>
          <w:lang w:val="en"/>
        </w:rPr>
        <w:t xml:space="preserve">, and </w:t>
      </w:r>
      <w:r w:rsidRPr="00E169A2">
        <w:rPr>
          <w:rFonts w:ascii="Arial" w:eastAsia="Times New Roman" w:hAnsi="Arial" w:cs="Arial"/>
          <w:i/>
          <w:iCs/>
          <w:color w:val="000000"/>
          <w:sz w:val="24"/>
          <w:szCs w:val="24"/>
          <w:lang w:val="en"/>
        </w:rPr>
        <w:t>how</w:t>
      </w:r>
      <w:r w:rsidRPr="00E169A2">
        <w:rPr>
          <w:rFonts w:ascii="Arial" w:eastAsia="Times New Roman" w:hAnsi="Arial" w:cs="Arial"/>
          <w:color w:val="000000"/>
          <w:sz w:val="24"/>
          <w:szCs w:val="24"/>
          <w:lang w:val="en"/>
        </w:rPr>
        <w:t xml:space="preserve"> are covered, the bulk of this phase should be determined on the fly as the witness recreates the event in her own narrative. Finally, in phase three, once the interviewer's basic questions have been covered, the witness is directed to make a second attempt to retrieve the information she could not recall during the initial free report. While proceeding through all three phases of this model, the interviewer should employ several cognitive techniques that will help to jog the witness's memory. By encouraging the witness to re-create the scene in her mind, visually picturing the event, you are helping her to recreate the context. This retrieval-enhancement cue conforms to the first model of memory encoding; it helps to increase the overlap between the event and the recall context, and it also may help the witness to recall hidden details of the event or episode. Once the witness has re-created the scene, question her about specific aspects of the image. You can ask her to describe specific details of the room, persons in the room, or physical sensations she feels. By probing the image for details, you may elicit further recalled images. At this stage, you should encourage the witness to report even partial information, regardless of how unimportant she perceives it to be. This may be effective both because the witness misperceives the importance of the information and because the act of remembering the seemingly inconsequential details triggers further recall. While guiding the witness through this recall process, explore other memory access routes. </w:t>
      </w:r>
    </w:p>
    <w:p w14:paraId="177A6445" w14:textId="730BEC75" w:rsidR="00E169A2" w:rsidRDefault="00E169A2" w:rsidP="00E169A2">
      <w:pPr>
        <w:pStyle w:val="ListParagraph"/>
        <w:spacing w:after="0" w:line="360" w:lineRule="auto"/>
        <w:ind w:left="1140"/>
        <w:jc w:val="right"/>
        <w:rPr>
          <w:rFonts w:ascii="Arial" w:hAnsi="Arial" w:cs="Arial"/>
          <w:b/>
          <w:sz w:val="24"/>
          <w:szCs w:val="24"/>
        </w:rPr>
      </w:pPr>
    </w:p>
    <w:sectPr w:rsidR="00E169A2" w:rsidSect="00DA31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44428E" w14:textId="77777777" w:rsidR="00C53029" w:rsidRDefault="00C53029" w:rsidP="00CB4D0A">
      <w:pPr>
        <w:spacing w:after="0" w:line="240" w:lineRule="auto"/>
      </w:pPr>
      <w:r>
        <w:separator/>
      </w:r>
    </w:p>
  </w:endnote>
  <w:endnote w:type="continuationSeparator" w:id="0">
    <w:p w14:paraId="417EF001"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05509" w14:textId="77777777" w:rsidR="00C53029" w:rsidRDefault="00C53029" w:rsidP="00CB4D0A">
      <w:pPr>
        <w:spacing w:after="0" w:line="240" w:lineRule="auto"/>
      </w:pPr>
      <w:r>
        <w:separator/>
      </w:r>
    </w:p>
  </w:footnote>
  <w:footnote w:type="continuationSeparator" w:id="0">
    <w:p w14:paraId="32D8F6E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B10D3"/>
    <w:multiLevelType w:val="hybridMultilevel"/>
    <w:tmpl w:val="379606F4"/>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17040E"/>
    <w:multiLevelType w:val="hybridMultilevel"/>
    <w:tmpl w:val="669CC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641623"/>
    <w:multiLevelType w:val="hybridMultilevel"/>
    <w:tmpl w:val="0374E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4544F7"/>
    <w:multiLevelType w:val="hybridMultilevel"/>
    <w:tmpl w:val="FEA220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5E978AD"/>
    <w:multiLevelType w:val="hybridMultilevel"/>
    <w:tmpl w:val="9A180F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380857"/>
    <w:multiLevelType w:val="hybridMultilevel"/>
    <w:tmpl w:val="64B63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2743E2"/>
    <w:multiLevelType w:val="hybridMultilevel"/>
    <w:tmpl w:val="00226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98401E"/>
    <w:multiLevelType w:val="hybridMultilevel"/>
    <w:tmpl w:val="B254F5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BD2ADD"/>
    <w:multiLevelType w:val="hybridMultilevel"/>
    <w:tmpl w:val="CA3CFB1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15:restartNumberingAfterBreak="0">
    <w:nsid w:val="1CA93FB4"/>
    <w:multiLevelType w:val="hybridMultilevel"/>
    <w:tmpl w:val="5EF203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D3C47F4"/>
    <w:multiLevelType w:val="hybridMultilevel"/>
    <w:tmpl w:val="AF54B2A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EA3475"/>
    <w:multiLevelType w:val="hybridMultilevel"/>
    <w:tmpl w:val="1128B1B6"/>
    <w:lvl w:ilvl="0" w:tplc="814247E4">
      <w:start w:val="3"/>
      <w:numFmt w:val="decimal"/>
      <w:lvlText w:val="%1."/>
      <w:lvlJc w:val="left"/>
      <w:pPr>
        <w:ind w:left="360" w:hanging="360"/>
      </w:pPr>
      <w:rPr>
        <w:rFonts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242C7645"/>
    <w:multiLevelType w:val="hybridMultilevel"/>
    <w:tmpl w:val="71BCAC62"/>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B66014"/>
    <w:multiLevelType w:val="hybridMultilevel"/>
    <w:tmpl w:val="0F5A5D08"/>
    <w:lvl w:ilvl="0" w:tplc="48D8F854">
      <w:start w:val="5"/>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C31EF"/>
    <w:multiLevelType w:val="hybridMultilevel"/>
    <w:tmpl w:val="C720A0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D3B631A"/>
    <w:multiLevelType w:val="hybridMultilevel"/>
    <w:tmpl w:val="2EE698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DC63756"/>
    <w:multiLevelType w:val="hybridMultilevel"/>
    <w:tmpl w:val="5314B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B90975"/>
    <w:multiLevelType w:val="hybridMultilevel"/>
    <w:tmpl w:val="617EA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215095"/>
    <w:multiLevelType w:val="hybridMultilevel"/>
    <w:tmpl w:val="E960CA7E"/>
    <w:lvl w:ilvl="0" w:tplc="D046B9E6">
      <w:start w:val="2"/>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946B7D"/>
    <w:multiLevelType w:val="hybridMultilevel"/>
    <w:tmpl w:val="D58CD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CDA40D9"/>
    <w:multiLevelType w:val="hybridMultilevel"/>
    <w:tmpl w:val="EF5C3F14"/>
    <w:lvl w:ilvl="0" w:tplc="43628E76">
      <w:start w:val="2"/>
      <w:numFmt w:val="decimal"/>
      <w:lvlText w:val="%1."/>
      <w:lvlJc w:val="left"/>
      <w:pPr>
        <w:ind w:left="360" w:hanging="36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15:restartNumberingAfterBreak="0">
    <w:nsid w:val="3F845F90"/>
    <w:multiLevelType w:val="hybridMultilevel"/>
    <w:tmpl w:val="C2720D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47F0EF7"/>
    <w:multiLevelType w:val="hybridMultilevel"/>
    <w:tmpl w:val="439073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9725D9"/>
    <w:multiLevelType w:val="hybridMultilevel"/>
    <w:tmpl w:val="C15A52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5E655CF"/>
    <w:multiLevelType w:val="hybridMultilevel"/>
    <w:tmpl w:val="74041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7C17D06"/>
    <w:multiLevelType w:val="hybridMultilevel"/>
    <w:tmpl w:val="69ECE92A"/>
    <w:lvl w:ilvl="0" w:tplc="814247E4">
      <w:start w:val="3"/>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6" w15:restartNumberingAfterBreak="0">
    <w:nsid w:val="47D73CB6"/>
    <w:multiLevelType w:val="hybridMultilevel"/>
    <w:tmpl w:val="D97E5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822E67"/>
    <w:multiLevelType w:val="hybridMultilevel"/>
    <w:tmpl w:val="AEA2182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1F84F86"/>
    <w:multiLevelType w:val="hybridMultilevel"/>
    <w:tmpl w:val="02BA14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5015A41"/>
    <w:multiLevelType w:val="hybridMultilevel"/>
    <w:tmpl w:val="8834B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8FC0530"/>
    <w:multiLevelType w:val="hybridMultilevel"/>
    <w:tmpl w:val="E83E26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4776D6"/>
    <w:multiLevelType w:val="hybridMultilevel"/>
    <w:tmpl w:val="73C6D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DE73AC"/>
    <w:multiLevelType w:val="hybridMultilevel"/>
    <w:tmpl w:val="AB1CE056"/>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3" w15:restartNumberingAfterBreak="0">
    <w:nsid w:val="6117783B"/>
    <w:multiLevelType w:val="hybridMultilevel"/>
    <w:tmpl w:val="B254F5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4F5921"/>
    <w:multiLevelType w:val="hybridMultilevel"/>
    <w:tmpl w:val="01022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1ED0381"/>
    <w:multiLevelType w:val="hybridMultilevel"/>
    <w:tmpl w:val="3F7AABB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AB27894"/>
    <w:multiLevelType w:val="hybridMultilevel"/>
    <w:tmpl w:val="118202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C320027"/>
    <w:multiLevelType w:val="hybridMultilevel"/>
    <w:tmpl w:val="C1C64A46"/>
    <w:lvl w:ilvl="0" w:tplc="E9A29D6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CF2D80"/>
    <w:multiLevelType w:val="hybridMultilevel"/>
    <w:tmpl w:val="751E5B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0F1127C"/>
    <w:multiLevelType w:val="hybridMultilevel"/>
    <w:tmpl w:val="9F5877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4D97223"/>
    <w:multiLevelType w:val="hybridMultilevel"/>
    <w:tmpl w:val="02F4B24A"/>
    <w:lvl w:ilvl="0" w:tplc="04F8D62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8E1070"/>
    <w:multiLevelType w:val="hybridMultilevel"/>
    <w:tmpl w:val="9BD25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62239D6"/>
    <w:multiLevelType w:val="hybridMultilevel"/>
    <w:tmpl w:val="202A62CA"/>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6E75077"/>
    <w:multiLevelType w:val="hybridMultilevel"/>
    <w:tmpl w:val="5C62B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8"/>
  </w:num>
  <w:num w:numId="3">
    <w:abstractNumId w:val="21"/>
  </w:num>
  <w:num w:numId="4">
    <w:abstractNumId w:val="0"/>
  </w:num>
  <w:num w:numId="5">
    <w:abstractNumId w:val="1"/>
  </w:num>
  <w:num w:numId="6">
    <w:abstractNumId w:val="41"/>
  </w:num>
  <w:num w:numId="7">
    <w:abstractNumId w:val="5"/>
  </w:num>
  <w:num w:numId="8">
    <w:abstractNumId w:val="4"/>
  </w:num>
  <w:num w:numId="9">
    <w:abstractNumId w:val="32"/>
  </w:num>
  <w:num w:numId="10">
    <w:abstractNumId w:val="43"/>
  </w:num>
  <w:num w:numId="11">
    <w:abstractNumId w:val="38"/>
  </w:num>
  <w:num w:numId="12">
    <w:abstractNumId w:val="36"/>
  </w:num>
  <w:num w:numId="13">
    <w:abstractNumId w:val="15"/>
  </w:num>
  <w:num w:numId="14">
    <w:abstractNumId w:val="10"/>
  </w:num>
  <w:num w:numId="15">
    <w:abstractNumId w:val="9"/>
  </w:num>
  <w:num w:numId="16">
    <w:abstractNumId w:val="23"/>
  </w:num>
  <w:num w:numId="17">
    <w:abstractNumId w:val="20"/>
  </w:num>
  <w:num w:numId="18">
    <w:abstractNumId w:val="40"/>
  </w:num>
  <w:num w:numId="19">
    <w:abstractNumId w:val="22"/>
  </w:num>
  <w:num w:numId="20">
    <w:abstractNumId w:val="11"/>
  </w:num>
  <w:num w:numId="21">
    <w:abstractNumId w:val="25"/>
  </w:num>
  <w:num w:numId="22">
    <w:abstractNumId w:val="26"/>
  </w:num>
  <w:num w:numId="23">
    <w:abstractNumId w:val="27"/>
  </w:num>
  <w:num w:numId="24">
    <w:abstractNumId w:val="2"/>
  </w:num>
  <w:num w:numId="25">
    <w:abstractNumId w:val="3"/>
  </w:num>
  <w:num w:numId="26">
    <w:abstractNumId w:val="14"/>
  </w:num>
  <w:num w:numId="27">
    <w:abstractNumId w:val="31"/>
  </w:num>
  <w:num w:numId="28">
    <w:abstractNumId w:val="8"/>
  </w:num>
  <w:num w:numId="29">
    <w:abstractNumId w:val="6"/>
  </w:num>
  <w:num w:numId="30">
    <w:abstractNumId w:val="39"/>
  </w:num>
  <w:num w:numId="31">
    <w:abstractNumId w:val="24"/>
  </w:num>
  <w:num w:numId="32">
    <w:abstractNumId w:val="28"/>
  </w:num>
  <w:num w:numId="33">
    <w:abstractNumId w:val="35"/>
  </w:num>
  <w:num w:numId="34">
    <w:abstractNumId w:val="16"/>
  </w:num>
  <w:num w:numId="35">
    <w:abstractNumId w:val="7"/>
  </w:num>
  <w:num w:numId="36">
    <w:abstractNumId w:val="33"/>
  </w:num>
  <w:num w:numId="37">
    <w:abstractNumId w:val="30"/>
  </w:num>
  <w:num w:numId="38">
    <w:abstractNumId w:val="13"/>
  </w:num>
  <w:num w:numId="39">
    <w:abstractNumId w:val="34"/>
  </w:num>
  <w:num w:numId="40">
    <w:abstractNumId w:val="17"/>
  </w:num>
  <w:num w:numId="41">
    <w:abstractNumId w:val="37"/>
  </w:num>
  <w:num w:numId="42">
    <w:abstractNumId w:val="19"/>
  </w:num>
  <w:num w:numId="43">
    <w:abstractNumId w:val="42"/>
  </w:num>
  <w:num w:numId="44">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defaultTabStop w:val="720"/>
  <w:characterSpacingControl w:val="doNotCompress"/>
  <w:hdrShapeDefaults>
    <o:shapedefaults v:ext="edit" spidmax="7884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379E"/>
    <w:rsid w:val="00005086"/>
    <w:rsid w:val="000158F9"/>
    <w:rsid w:val="00023C07"/>
    <w:rsid w:val="00035CDD"/>
    <w:rsid w:val="00040083"/>
    <w:rsid w:val="00055992"/>
    <w:rsid w:val="00081018"/>
    <w:rsid w:val="000820E8"/>
    <w:rsid w:val="000854C7"/>
    <w:rsid w:val="0009385F"/>
    <w:rsid w:val="00096DB5"/>
    <w:rsid w:val="000B4E75"/>
    <w:rsid w:val="000C7919"/>
    <w:rsid w:val="00104F8A"/>
    <w:rsid w:val="001175EE"/>
    <w:rsid w:val="00120DDB"/>
    <w:rsid w:val="0014689B"/>
    <w:rsid w:val="00147897"/>
    <w:rsid w:val="00157CF6"/>
    <w:rsid w:val="00182416"/>
    <w:rsid w:val="00187EB4"/>
    <w:rsid w:val="0019718E"/>
    <w:rsid w:val="001B2173"/>
    <w:rsid w:val="001D3AC3"/>
    <w:rsid w:val="001D59CF"/>
    <w:rsid w:val="001E0865"/>
    <w:rsid w:val="001E1B34"/>
    <w:rsid w:val="001F0481"/>
    <w:rsid w:val="00200C92"/>
    <w:rsid w:val="0020451E"/>
    <w:rsid w:val="00206B9D"/>
    <w:rsid w:val="0023259C"/>
    <w:rsid w:val="002A3ECE"/>
    <w:rsid w:val="002B0BD7"/>
    <w:rsid w:val="002B573D"/>
    <w:rsid w:val="002C5CB2"/>
    <w:rsid w:val="002D113D"/>
    <w:rsid w:val="002F779F"/>
    <w:rsid w:val="00362CD3"/>
    <w:rsid w:val="003672FA"/>
    <w:rsid w:val="00371885"/>
    <w:rsid w:val="00377CE9"/>
    <w:rsid w:val="00383EAA"/>
    <w:rsid w:val="003929A1"/>
    <w:rsid w:val="003A5BAA"/>
    <w:rsid w:val="003D27F6"/>
    <w:rsid w:val="003D534B"/>
    <w:rsid w:val="003E2B87"/>
    <w:rsid w:val="003E3DD5"/>
    <w:rsid w:val="00402786"/>
    <w:rsid w:val="00405895"/>
    <w:rsid w:val="004058DF"/>
    <w:rsid w:val="00412557"/>
    <w:rsid w:val="00415863"/>
    <w:rsid w:val="00426A03"/>
    <w:rsid w:val="00430CE5"/>
    <w:rsid w:val="00443E6F"/>
    <w:rsid w:val="004823B6"/>
    <w:rsid w:val="00482EE2"/>
    <w:rsid w:val="00485EB0"/>
    <w:rsid w:val="00486F1A"/>
    <w:rsid w:val="00490CB9"/>
    <w:rsid w:val="004A2CE2"/>
    <w:rsid w:val="004A39E1"/>
    <w:rsid w:val="004A579C"/>
    <w:rsid w:val="004B24E7"/>
    <w:rsid w:val="004B5C72"/>
    <w:rsid w:val="004D3B97"/>
    <w:rsid w:val="004E3CDA"/>
    <w:rsid w:val="004F3DF5"/>
    <w:rsid w:val="004F4B4D"/>
    <w:rsid w:val="005003B9"/>
    <w:rsid w:val="0050216D"/>
    <w:rsid w:val="00503D7E"/>
    <w:rsid w:val="0050778F"/>
    <w:rsid w:val="0052367F"/>
    <w:rsid w:val="00525888"/>
    <w:rsid w:val="00527C11"/>
    <w:rsid w:val="00535F31"/>
    <w:rsid w:val="00541D7B"/>
    <w:rsid w:val="0055303E"/>
    <w:rsid w:val="00574D64"/>
    <w:rsid w:val="00591365"/>
    <w:rsid w:val="005B31E4"/>
    <w:rsid w:val="005B7087"/>
    <w:rsid w:val="005C1324"/>
    <w:rsid w:val="0060145C"/>
    <w:rsid w:val="006034F6"/>
    <w:rsid w:val="00607874"/>
    <w:rsid w:val="00607E77"/>
    <w:rsid w:val="006148B7"/>
    <w:rsid w:val="00617BB3"/>
    <w:rsid w:val="00637458"/>
    <w:rsid w:val="00645CDD"/>
    <w:rsid w:val="00652475"/>
    <w:rsid w:val="0066294C"/>
    <w:rsid w:val="00673376"/>
    <w:rsid w:val="006823A7"/>
    <w:rsid w:val="006855D4"/>
    <w:rsid w:val="00687EE8"/>
    <w:rsid w:val="006E047F"/>
    <w:rsid w:val="0070347F"/>
    <w:rsid w:val="0070678E"/>
    <w:rsid w:val="00717185"/>
    <w:rsid w:val="00720732"/>
    <w:rsid w:val="00722317"/>
    <w:rsid w:val="00722591"/>
    <w:rsid w:val="00724422"/>
    <w:rsid w:val="00725F51"/>
    <w:rsid w:val="00727B14"/>
    <w:rsid w:val="007558FC"/>
    <w:rsid w:val="007775A0"/>
    <w:rsid w:val="007E5EA4"/>
    <w:rsid w:val="007F168F"/>
    <w:rsid w:val="00831C11"/>
    <w:rsid w:val="00844C25"/>
    <w:rsid w:val="00851F61"/>
    <w:rsid w:val="008550DF"/>
    <w:rsid w:val="00862429"/>
    <w:rsid w:val="00873697"/>
    <w:rsid w:val="008A0E21"/>
    <w:rsid w:val="008A60B4"/>
    <w:rsid w:val="008B3C31"/>
    <w:rsid w:val="008B64FE"/>
    <w:rsid w:val="008C1ED9"/>
    <w:rsid w:val="008C7224"/>
    <w:rsid w:val="008F085C"/>
    <w:rsid w:val="008F4120"/>
    <w:rsid w:val="00935BF7"/>
    <w:rsid w:val="00943A30"/>
    <w:rsid w:val="0095442C"/>
    <w:rsid w:val="009664CE"/>
    <w:rsid w:val="00976380"/>
    <w:rsid w:val="00983942"/>
    <w:rsid w:val="009C2050"/>
    <w:rsid w:val="009C37E0"/>
    <w:rsid w:val="009C602A"/>
    <w:rsid w:val="009E41C9"/>
    <w:rsid w:val="009E41F4"/>
    <w:rsid w:val="00A06E19"/>
    <w:rsid w:val="00A13BD3"/>
    <w:rsid w:val="00A14B66"/>
    <w:rsid w:val="00A65CF7"/>
    <w:rsid w:val="00A7047A"/>
    <w:rsid w:val="00A81AB4"/>
    <w:rsid w:val="00A851DA"/>
    <w:rsid w:val="00A9100C"/>
    <w:rsid w:val="00AA05E4"/>
    <w:rsid w:val="00AC7D5B"/>
    <w:rsid w:val="00AE1481"/>
    <w:rsid w:val="00AF2EA3"/>
    <w:rsid w:val="00B0415E"/>
    <w:rsid w:val="00B04678"/>
    <w:rsid w:val="00B6355D"/>
    <w:rsid w:val="00B7675B"/>
    <w:rsid w:val="00B9673F"/>
    <w:rsid w:val="00BC46DF"/>
    <w:rsid w:val="00C03577"/>
    <w:rsid w:val="00C16E78"/>
    <w:rsid w:val="00C357DA"/>
    <w:rsid w:val="00C508D6"/>
    <w:rsid w:val="00C51D57"/>
    <w:rsid w:val="00C53029"/>
    <w:rsid w:val="00C53F75"/>
    <w:rsid w:val="00C65FEA"/>
    <w:rsid w:val="00C839FC"/>
    <w:rsid w:val="00CA0AC2"/>
    <w:rsid w:val="00CA6CC0"/>
    <w:rsid w:val="00CB4D0A"/>
    <w:rsid w:val="00CC2FB3"/>
    <w:rsid w:val="00CC575A"/>
    <w:rsid w:val="00CE7F81"/>
    <w:rsid w:val="00CF123B"/>
    <w:rsid w:val="00D01B62"/>
    <w:rsid w:val="00D039AC"/>
    <w:rsid w:val="00D166EF"/>
    <w:rsid w:val="00D34379"/>
    <w:rsid w:val="00D427DE"/>
    <w:rsid w:val="00D443CF"/>
    <w:rsid w:val="00D5587D"/>
    <w:rsid w:val="00D707CC"/>
    <w:rsid w:val="00D75DB3"/>
    <w:rsid w:val="00D821FE"/>
    <w:rsid w:val="00DA047C"/>
    <w:rsid w:val="00DA317F"/>
    <w:rsid w:val="00DB017A"/>
    <w:rsid w:val="00DB0793"/>
    <w:rsid w:val="00DB2DF2"/>
    <w:rsid w:val="00DE1D75"/>
    <w:rsid w:val="00E00609"/>
    <w:rsid w:val="00E00821"/>
    <w:rsid w:val="00E02AF4"/>
    <w:rsid w:val="00E04DB4"/>
    <w:rsid w:val="00E169A2"/>
    <w:rsid w:val="00E23069"/>
    <w:rsid w:val="00E23FCC"/>
    <w:rsid w:val="00E26E05"/>
    <w:rsid w:val="00E30679"/>
    <w:rsid w:val="00E4597D"/>
    <w:rsid w:val="00E54832"/>
    <w:rsid w:val="00E56A90"/>
    <w:rsid w:val="00E641CC"/>
    <w:rsid w:val="00E679B5"/>
    <w:rsid w:val="00EA0426"/>
    <w:rsid w:val="00EA30AB"/>
    <w:rsid w:val="00EA750B"/>
    <w:rsid w:val="00EB29E6"/>
    <w:rsid w:val="00EB3925"/>
    <w:rsid w:val="00EC1D65"/>
    <w:rsid w:val="00F3624A"/>
    <w:rsid w:val="00F41D99"/>
    <w:rsid w:val="00F441D5"/>
    <w:rsid w:val="00F75A5F"/>
    <w:rsid w:val="00F96EB3"/>
    <w:rsid w:val="00FB6C28"/>
    <w:rsid w:val="00FC736A"/>
    <w:rsid w:val="00FE45E2"/>
    <w:rsid w:val="00FE6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8849">
      <o:colormenu v:ext="edit" strokecolor="none"/>
    </o:shapedefaults>
    <o:shapelayout v:ext="edit">
      <o:idmap v:ext="edit" data="1"/>
    </o:shapelayout>
  </w:shapeDefaults>
  <w:decimalSymbol w:val="."/>
  <w:listSeparator w:val=","/>
  <w14:docId w14:val="12D97E4B"/>
  <w15:docId w15:val="{0F4F13C2-0081-4267-AE5C-FBDE88E2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1D3A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A750B"/>
    <w:pPr>
      <w:spacing w:before="100" w:beforeAutospacing="1" w:after="100" w:afterAutospacing="1" w:line="240" w:lineRule="auto"/>
      <w:outlineLvl w:val="2"/>
    </w:pPr>
    <w:rPr>
      <w:rFonts w:ascii="Times New Roman" w:eastAsia="Times New Roman" w:hAnsi="Times New Roman" w:cs="Times New Roman"/>
      <w:b/>
      <w:bCs/>
      <w:sz w:val="27"/>
      <w:szCs w:val="27"/>
      <w:lang w:val="en-029" w:eastAsia="en-0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C1D65"/>
    <w:rPr>
      <w:b/>
      <w:bCs/>
      <w:i w:val="0"/>
      <w:iCs w:val="0"/>
    </w:rPr>
  </w:style>
  <w:style w:type="character" w:customStyle="1" w:styleId="st1">
    <w:name w:val="st1"/>
    <w:basedOn w:val="DefaultParagraphFont"/>
    <w:rsid w:val="00EC1D65"/>
  </w:style>
  <w:style w:type="character" w:customStyle="1" w:styleId="tgc">
    <w:name w:val="_tgc"/>
    <w:basedOn w:val="DefaultParagraphFont"/>
    <w:rsid w:val="00EC1D65"/>
  </w:style>
  <w:style w:type="character" w:styleId="Strong">
    <w:name w:val="Strong"/>
    <w:basedOn w:val="DefaultParagraphFont"/>
    <w:uiPriority w:val="22"/>
    <w:qFormat/>
    <w:rsid w:val="00EC1D65"/>
    <w:rPr>
      <w:b/>
      <w:bCs/>
    </w:rPr>
  </w:style>
  <w:style w:type="character" w:styleId="Hyperlink">
    <w:name w:val="Hyperlink"/>
    <w:basedOn w:val="DefaultParagraphFont"/>
    <w:uiPriority w:val="99"/>
    <w:semiHidden/>
    <w:unhideWhenUsed/>
    <w:rsid w:val="00724422"/>
    <w:rPr>
      <w:color w:val="0000FF"/>
      <w:u w:val="single"/>
    </w:rPr>
  </w:style>
  <w:style w:type="paragraph" w:styleId="NormalWeb">
    <w:name w:val="Normal (Web)"/>
    <w:basedOn w:val="Normal"/>
    <w:uiPriority w:val="99"/>
    <w:unhideWhenUsed/>
    <w:rsid w:val="00362CD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EA750B"/>
    <w:rPr>
      <w:rFonts w:ascii="Times New Roman" w:eastAsia="Times New Roman" w:hAnsi="Times New Roman" w:cs="Times New Roman"/>
      <w:b/>
      <w:bCs/>
      <w:sz w:val="27"/>
      <w:szCs w:val="27"/>
      <w:lang w:val="en-029" w:eastAsia="en-029"/>
    </w:rPr>
  </w:style>
  <w:style w:type="character" w:customStyle="1" w:styleId="mw-headline">
    <w:name w:val="mw-headline"/>
    <w:basedOn w:val="DefaultParagraphFont"/>
    <w:rsid w:val="00EA750B"/>
  </w:style>
  <w:style w:type="character" w:customStyle="1" w:styleId="Heading2Char">
    <w:name w:val="Heading 2 Char"/>
    <w:basedOn w:val="DefaultParagraphFont"/>
    <w:link w:val="Heading2"/>
    <w:uiPriority w:val="9"/>
    <w:semiHidden/>
    <w:rsid w:val="001D3AC3"/>
    <w:rPr>
      <w:rFonts w:asciiTheme="majorHAnsi" w:eastAsiaTheme="majorEastAsia" w:hAnsiTheme="majorHAnsi" w:cstheme="majorBidi"/>
      <w:color w:val="365F91" w:themeColor="accent1" w:themeShade="BF"/>
      <w:sz w:val="26"/>
      <w:szCs w:val="26"/>
    </w:rPr>
  </w:style>
  <w:style w:type="character" w:customStyle="1" w:styleId="a">
    <w:name w:val="a"/>
    <w:basedOn w:val="DefaultParagraphFont"/>
    <w:rsid w:val="009C602A"/>
  </w:style>
  <w:style w:type="character" w:customStyle="1" w:styleId="l6">
    <w:name w:val="l6"/>
    <w:basedOn w:val="DefaultParagraphFont"/>
    <w:rsid w:val="009C602A"/>
  </w:style>
  <w:style w:type="character" w:customStyle="1" w:styleId="body">
    <w:name w:val="body"/>
    <w:basedOn w:val="DefaultParagraphFont"/>
    <w:rsid w:val="003D534B"/>
  </w:style>
  <w:style w:type="paragraph" w:customStyle="1" w:styleId="para1">
    <w:name w:val="para1"/>
    <w:basedOn w:val="Normal"/>
    <w:rsid w:val="00EB29E6"/>
    <w:pPr>
      <w:spacing w:before="30" w:after="30" w:line="240" w:lineRule="auto"/>
      <w:ind w:firstLine="240"/>
      <w:jc w:val="both"/>
    </w:pPr>
    <w:rPr>
      <w:rFonts w:ascii="Times New Roman" w:eastAsia="Times New Roman" w:hAnsi="Times New Roman" w:cs="Times New Roman"/>
      <w:color w:val="000000"/>
      <w:sz w:val="24"/>
      <w:szCs w:val="24"/>
      <w:lang w:val="en-US"/>
    </w:rPr>
  </w:style>
  <w:style w:type="paragraph" w:customStyle="1" w:styleId="paraaftertitle1">
    <w:name w:val="paraaftertitle1"/>
    <w:basedOn w:val="Normal"/>
    <w:rsid w:val="00EB29E6"/>
    <w:pPr>
      <w:spacing w:before="30" w:after="30" w:line="240" w:lineRule="auto"/>
      <w:jc w:val="both"/>
    </w:pPr>
    <w:rPr>
      <w:rFonts w:ascii="Times New Roman" w:eastAsia="Times New Roman" w:hAnsi="Times New Roman" w:cs="Times New Roman"/>
      <w:color w:val="000000"/>
      <w:sz w:val="24"/>
      <w:szCs w:val="24"/>
      <w:lang w:val="en-US"/>
    </w:rPr>
  </w:style>
  <w:style w:type="character" w:customStyle="1" w:styleId="italic1">
    <w:name w:val="italic1"/>
    <w:basedOn w:val="DefaultParagraphFont"/>
    <w:rsid w:val="00EB29E6"/>
    <w:rPr>
      <w:i/>
      <w:iCs/>
    </w:rPr>
  </w:style>
  <w:style w:type="character" w:customStyle="1" w:styleId="superscript1">
    <w:name w:val="superscript1"/>
    <w:basedOn w:val="DefaultParagraphFont"/>
    <w:rsid w:val="00873697"/>
    <w:rPr>
      <w:sz w:val="15"/>
      <w:szCs w:val="15"/>
      <w:vertAlign w:val="superscript"/>
    </w:rPr>
  </w:style>
  <w:style w:type="paragraph" w:customStyle="1" w:styleId="h21">
    <w:name w:val="h21"/>
    <w:basedOn w:val="Normal"/>
    <w:rsid w:val="00873697"/>
    <w:pPr>
      <w:spacing w:before="360" w:after="75" w:line="240" w:lineRule="auto"/>
      <w:jc w:val="center"/>
    </w:pPr>
    <w:rPr>
      <w:rFonts w:ascii="Times New Roman" w:eastAsia="Times New Roman" w:hAnsi="Times New Roman" w:cs="Times New Roman"/>
      <w:b/>
      <w:bCs/>
      <w:color w:val="000000"/>
      <w:sz w:val="36"/>
      <w:szCs w:val="36"/>
      <w:lang w:val="en-US"/>
    </w:rPr>
  </w:style>
  <w:style w:type="paragraph" w:customStyle="1" w:styleId="h31">
    <w:name w:val="h31"/>
    <w:basedOn w:val="Normal"/>
    <w:rsid w:val="00E169A2"/>
    <w:pPr>
      <w:spacing w:before="300" w:after="75" w:line="240" w:lineRule="auto"/>
    </w:pPr>
    <w:rPr>
      <w:rFonts w:ascii="Times New Roman" w:eastAsia="Times New Roman" w:hAnsi="Times New Roman" w:cs="Times New Roman"/>
      <w:b/>
      <w:bCs/>
      <w:i/>
      <w:iCs/>
      <w:color w:val="000000"/>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900">
      <w:bodyDiv w:val="1"/>
      <w:marLeft w:val="0"/>
      <w:marRight w:val="0"/>
      <w:marTop w:val="0"/>
      <w:marBottom w:val="0"/>
      <w:divBdr>
        <w:top w:val="none" w:sz="0" w:space="0" w:color="auto"/>
        <w:left w:val="none" w:sz="0" w:space="0" w:color="auto"/>
        <w:bottom w:val="none" w:sz="0" w:space="0" w:color="auto"/>
        <w:right w:val="none" w:sz="0" w:space="0" w:color="auto"/>
      </w:divBdr>
    </w:div>
    <w:div w:id="1326154">
      <w:bodyDiv w:val="1"/>
      <w:marLeft w:val="0"/>
      <w:marRight w:val="0"/>
      <w:marTop w:val="0"/>
      <w:marBottom w:val="0"/>
      <w:divBdr>
        <w:top w:val="none" w:sz="0" w:space="0" w:color="auto"/>
        <w:left w:val="none" w:sz="0" w:space="0" w:color="auto"/>
        <w:bottom w:val="none" w:sz="0" w:space="0" w:color="auto"/>
        <w:right w:val="none" w:sz="0" w:space="0" w:color="auto"/>
      </w:divBdr>
    </w:div>
    <w:div w:id="74058018">
      <w:bodyDiv w:val="1"/>
      <w:marLeft w:val="0"/>
      <w:marRight w:val="0"/>
      <w:marTop w:val="0"/>
      <w:marBottom w:val="0"/>
      <w:divBdr>
        <w:top w:val="none" w:sz="0" w:space="0" w:color="auto"/>
        <w:left w:val="none" w:sz="0" w:space="0" w:color="auto"/>
        <w:bottom w:val="none" w:sz="0" w:space="0" w:color="auto"/>
        <w:right w:val="none" w:sz="0" w:space="0" w:color="auto"/>
      </w:divBdr>
      <w:divsChild>
        <w:div w:id="429198650">
          <w:marLeft w:val="0"/>
          <w:marRight w:val="0"/>
          <w:marTop w:val="0"/>
          <w:marBottom w:val="0"/>
          <w:divBdr>
            <w:top w:val="none" w:sz="0" w:space="0" w:color="auto"/>
            <w:left w:val="none" w:sz="0" w:space="0" w:color="auto"/>
            <w:bottom w:val="none" w:sz="0" w:space="0" w:color="auto"/>
            <w:right w:val="none" w:sz="0" w:space="0" w:color="auto"/>
          </w:divBdr>
          <w:divsChild>
            <w:div w:id="830946696">
              <w:marLeft w:val="0"/>
              <w:marRight w:val="0"/>
              <w:marTop w:val="0"/>
              <w:marBottom w:val="0"/>
              <w:divBdr>
                <w:top w:val="none" w:sz="0" w:space="0" w:color="auto"/>
                <w:left w:val="none" w:sz="0" w:space="0" w:color="auto"/>
                <w:bottom w:val="none" w:sz="0" w:space="0" w:color="auto"/>
                <w:right w:val="none" w:sz="0" w:space="0" w:color="auto"/>
              </w:divBdr>
              <w:divsChild>
                <w:div w:id="2069258885">
                  <w:marLeft w:val="0"/>
                  <w:marRight w:val="0"/>
                  <w:marTop w:val="0"/>
                  <w:marBottom w:val="0"/>
                  <w:divBdr>
                    <w:top w:val="single" w:sz="2" w:space="0" w:color="DDDDDD"/>
                    <w:left w:val="single" w:sz="2" w:space="0" w:color="DDDDDD"/>
                    <w:bottom w:val="single" w:sz="2" w:space="0" w:color="DDDDDD"/>
                    <w:right w:val="single" w:sz="2" w:space="0" w:color="DDDDDD"/>
                  </w:divBdr>
                  <w:divsChild>
                    <w:div w:id="1468277162">
                      <w:marLeft w:val="0"/>
                      <w:marRight w:val="0"/>
                      <w:marTop w:val="0"/>
                      <w:marBottom w:val="0"/>
                      <w:divBdr>
                        <w:top w:val="none" w:sz="0" w:space="0" w:color="auto"/>
                        <w:left w:val="none" w:sz="0" w:space="0" w:color="auto"/>
                        <w:bottom w:val="none" w:sz="0" w:space="0" w:color="auto"/>
                        <w:right w:val="none" w:sz="0" w:space="0" w:color="auto"/>
                      </w:divBdr>
                      <w:divsChild>
                        <w:div w:id="1180042519">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79508">
      <w:bodyDiv w:val="1"/>
      <w:marLeft w:val="0"/>
      <w:marRight w:val="0"/>
      <w:marTop w:val="0"/>
      <w:marBottom w:val="0"/>
      <w:divBdr>
        <w:top w:val="none" w:sz="0" w:space="0" w:color="auto"/>
        <w:left w:val="none" w:sz="0" w:space="0" w:color="auto"/>
        <w:bottom w:val="none" w:sz="0" w:space="0" w:color="auto"/>
        <w:right w:val="none" w:sz="0" w:space="0" w:color="auto"/>
      </w:divBdr>
    </w:div>
    <w:div w:id="216938275">
      <w:bodyDiv w:val="1"/>
      <w:marLeft w:val="0"/>
      <w:marRight w:val="0"/>
      <w:marTop w:val="0"/>
      <w:marBottom w:val="0"/>
      <w:divBdr>
        <w:top w:val="none" w:sz="0" w:space="0" w:color="auto"/>
        <w:left w:val="none" w:sz="0" w:space="0" w:color="auto"/>
        <w:bottom w:val="none" w:sz="0" w:space="0" w:color="auto"/>
        <w:right w:val="none" w:sz="0" w:space="0" w:color="auto"/>
      </w:divBdr>
    </w:div>
    <w:div w:id="292175543">
      <w:bodyDiv w:val="1"/>
      <w:marLeft w:val="0"/>
      <w:marRight w:val="0"/>
      <w:marTop w:val="0"/>
      <w:marBottom w:val="0"/>
      <w:divBdr>
        <w:top w:val="none" w:sz="0" w:space="0" w:color="auto"/>
        <w:left w:val="none" w:sz="0" w:space="0" w:color="auto"/>
        <w:bottom w:val="none" w:sz="0" w:space="0" w:color="auto"/>
        <w:right w:val="none" w:sz="0" w:space="0" w:color="auto"/>
      </w:divBdr>
    </w:div>
    <w:div w:id="428307593">
      <w:bodyDiv w:val="1"/>
      <w:marLeft w:val="0"/>
      <w:marRight w:val="0"/>
      <w:marTop w:val="0"/>
      <w:marBottom w:val="0"/>
      <w:divBdr>
        <w:top w:val="none" w:sz="0" w:space="0" w:color="auto"/>
        <w:left w:val="none" w:sz="0" w:space="0" w:color="auto"/>
        <w:bottom w:val="none" w:sz="0" w:space="0" w:color="auto"/>
        <w:right w:val="none" w:sz="0" w:space="0" w:color="auto"/>
      </w:divBdr>
    </w:div>
    <w:div w:id="484860110">
      <w:bodyDiv w:val="1"/>
      <w:marLeft w:val="0"/>
      <w:marRight w:val="0"/>
      <w:marTop w:val="0"/>
      <w:marBottom w:val="0"/>
      <w:divBdr>
        <w:top w:val="none" w:sz="0" w:space="0" w:color="auto"/>
        <w:left w:val="none" w:sz="0" w:space="0" w:color="auto"/>
        <w:bottom w:val="none" w:sz="0" w:space="0" w:color="auto"/>
        <w:right w:val="none" w:sz="0" w:space="0" w:color="auto"/>
      </w:divBdr>
    </w:div>
    <w:div w:id="575241939">
      <w:bodyDiv w:val="1"/>
      <w:marLeft w:val="0"/>
      <w:marRight w:val="0"/>
      <w:marTop w:val="0"/>
      <w:marBottom w:val="0"/>
      <w:divBdr>
        <w:top w:val="none" w:sz="0" w:space="0" w:color="auto"/>
        <w:left w:val="none" w:sz="0" w:space="0" w:color="auto"/>
        <w:bottom w:val="none" w:sz="0" w:space="0" w:color="auto"/>
        <w:right w:val="none" w:sz="0" w:space="0" w:color="auto"/>
      </w:divBdr>
      <w:divsChild>
        <w:div w:id="187718353">
          <w:marLeft w:val="0"/>
          <w:marRight w:val="0"/>
          <w:marTop w:val="0"/>
          <w:marBottom w:val="0"/>
          <w:divBdr>
            <w:top w:val="none" w:sz="0" w:space="0" w:color="auto"/>
            <w:left w:val="none" w:sz="0" w:space="0" w:color="auto"/>
            <w:bottom w:val="none" w:sz="0" w:space="0" w:color="auto"/>
            <w:right w:val="none" w:sz="0" w:space="0" w:color="auto"/>
          </w:divBdr>
          <w:divsChild>
            <w:div w:id="2122214695">
              <w:marLeft w:val="0"/>
              <w:marRight w:val="0"/>
              <w:marTop w:val="0"/>
              <w:marBottom w:val="0"/>
              <w:divBdr>
                <w:top w:val="none" w:sz="0" w:space="0" w:color="auto"/>
                <w:left w:val="none" w:sz="0" w:space="0" w:color="auto"/>
                <w:bottom w:val="none" w:sz="0" w:space="0" w:color="auto"/>
                <w:right w:val="none" w:sz="0" w:space="0" w:color="auto"/>
              </w:divBdr>
              <w:divsChild>
                <w:div w:id="1814445387">
                  <w:marLeft w:val="0"/>
                  <w:marRight w:val="0"/>
                  <w:marTop w:val="0"/>
                  <w:marBottom w:val="0"/>
                  <w:divBdr>
                    <w:top w:val="none" w:sz="0" w:space="0" w:color="auto"/>
                    <w:left w:val="none" w:sz="0" w:space="0" w:color="auto"/>
                    <w:bottom w:val="none" w:sz="0" w:space="0" w:color="auto"/>
                    <w:right w:val="none" w:sz="0" w:space="0" w:color="auto"/>
                  </w:divBdr>
                  <w:divsChild>
                    <w:div w:id="1700810661">
                      <w:marLeft w:val="0"/>
                      <w:marRight w:val="0"/>
                      <w:marTop w:val="0"/>
                      <w:marBottom w:val="0"/>
                      <w:divBdr>
                        <w:top w:val="none" w:sz="0" w:space="0" w:color="auto"/>
                        <w:left w:val="none" w:sz="0" w:space="0" w:color="auto"/>
                        <w:bottom w:val="none" w:sz="0" w:space="0" w:color="auto"/>
                        <w:right w:val="none" w:sz="0" w:space="0" w:color="auto"/>
                      </w:divBdr>
                      <w:divsChild>
                        <w:div w:id="1106579823">
                          <w:marLeft w:val="0"/>
                          <w:marRight w:val="0"/>
                          <w:marTop w:val="0"/>
                          <w:marBottom w:val="0"/>
                          <w:divBdr>
                            <w:top w:val="none" w:sz="0" w:space="0" w:color="auto"/>
                            <w:left w:val="none" w:sz="0" w:space="0" w:color="auto"/>
                            <w:bottom w:val="none" w:sz="0" w:space="0" w:color="auto"/>
                            <w:right w:val="none" w:sz="0" w:space="0" w:color="auto"/>
                          </w:divBdr>
                          <w:divsChild>
                            <w:div w:id="89674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958822">
      <w:bodyDiv w:val="1"/>
      <w:marLeft w:val="0"/>
      <w:marRight w:val="0"/>
      <w:marTop w:val="0"/>
      <w:marBottom w:val="0"/>
      <w:divBdr>
        <w:top w:val="none" w:sz="0" w:space="0" w:color="auto"/>
        <w:left w:val="none" w:sz="0" w:space="0" w:color="auto"/>
        <w:bottom w:val="none" w:sz="0" w:space="0" w:color="auto"/>
        <w:right w:val="none" w:sz="0" w:space="0" w:color="auto"/>
      </w:divBdr>
      <w:divsChild>
        <w:div w:id="432895095">
          <w:marLeft w:val="0"/>
          <w:marRight w:val="0"/>
          <w:marTop w:val="0"/>
          <w:marBottom w:val="0"/>
          <w:divBdr>
            <w:top w:val="none" w:sz="0" w:space="0" w:color="auto"/>
            <w:left w:val="none" w:sz="0" w:space="0" w:color="auto"/>
            <w:bottom w:val="none" w:sz="0" w:space="0" w:color="auto"/>
            <w:right w:val="none" w:sz="0" w:space="0" w:color="auto"/>
          </w:divBdr>
          <w:divsChild>
            <w:div w:id="153567487">
              <w:marLeft w:val="0"/>
              <w:marRight w:val="0"/>
              <w:marTop w:val="0"/>
              <w:marBottom w:val="0"/>
              <w:divBdr>
                <w:top w:val="none" w:sz="0" w:space="0" w:color="auto"/>
                <w:left w:val="none" w:sz="0" w:space="0" w:color="auto"/>
                <w:bottom w:val="none" w:sz="0" w:space="0" w:color="auto"/>
                <w:right w:val="none" w:sz="0" w:space="0" w:color="auto"/>
              </w:divBdr>
              <w:divsChild>
                <w:div w:id="200928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821698">
      <w:bodyDiv w:val="1"/>
      <w:marLeft w:val="0"/>
      <w:marRight w:val="0"/>
      <w:marTop w:val="0"/>
      <w:marBottom w:val="0"/>
      <w:divBdr>
        <w:top w:val="none" w:sz="0" w:space="0" w:color="auto"/>
        <w:left w:val="none" w:sz="0" w:space="0" w:color="auto"/>
        <w:bottom w:val="none" w:sz="0" w:space="0" w:color="auto"/>
        <w:right w:val="none" w:sz="0" w:space="0" w:color="auto"/>
      </w:divBdr>
    </w:div>
    <w:div w:id="871385267">
      <w:marLeft w:val="0"/>
      <w:marRight w:val="0"/>
      <w:marTop w:val="0"/>
      <w:marBottom w:val="0"/>
      <w:divBdr>
        <w:top w:val="none" w:sz="0" w:space="0" w:color="auto"/>
        <w:left w:val="none" w:sz="0" w:space="0" w:color="auto"/>
        <w:bottom w:val="none" w:sz="0" w:space="0" w:color="auto"/>
        <w:right w:val="none" w:sz="0" w:space="0" w:color="auto"/>
      </w:divBdr>
    </w:div>
    <w:div w:id="1027752441">
      <w:bodyDiv w:val="1"/>
      <w:marLeft w:val="0"/>
      <w:marRight w:val="0"/>
      <w:marTop w:val="0"/>
      <w:marBottom w:val="0"/>
      <w:divBdr>
        <w:top w:val="none" w:sz="0" w:space="0" w:color="auto"/>
        <w:left w:val="none" w:sz="0" w:space="0" w:color="auto"/>
        <w:bottom w:val="none" w:sz="0" w:space="0" w:color="auto"/>
        <w:right w:val="none" w:sz="0" w:space="0" w:color="auto"/>
      </w:divBdr>
      <w:divsChild>
        <w:div w:id="766775292">
          <w:marLeft w:val="0"/>
          <w:marRight w:val="0"/>
          <w:marTop w:val="0"/>
          <w:marBottom w:val="0"/>
          <w:divBdr>
            <w:top w:val="none" w:sz="0" w:space="0" w:color="auto"/>
            <w:left w:val="none" w:sz="0" w:space="0" w:color="auto"/>
            <w:bottom w:val="none" w:sz="0" w:space="0" w:color="auto"/>
            <w:right w:val="none" w:sz="0" w:space="0" w:color="auto"/>
          </w:divBdr>
          <w:divsChild>
            <w:div w:id="1715420532">
              <w:marLeft w:val="0"/>
              <w:marRight w:val="0"/>
              <w:marTop w:val="0"/>
              <w:marBottom w:val="0"/>
              <w:divBdr>
                <w:top w:val="none" w:sz="0" w:space="0" w:color="auto"/>
                <w:left w:val="none" w:sz="0" w:space="0" w:color="auto"/>
                <w:bottom w:val="none" w:sz="0" w:space="0" w:color="auto"/>
                <w:right w:val="none" w:sz="0" w:space="0" w:color="auto"/>
              </w:divBdr>
              <w:divsChild>
                <w:div w:id="662584257">
                  <w:marLeft w:val="0"/>
                  <w:marRight w:val="0"/>
                  <w:marTop w:val="0"/>
                  <w:marBottom w:val="0"/>
                  <w:divBdr>
                    <w:top w:val="single" w:sz="2" w:space="0" w:color="DDDDDD"/>
                    <w:left w:val="single" w:sz="2" w:space="0" w:color="DDDDDD"/>
                    <w:bottom w:val="single" w:sz="2" w:space="0" w:color="DDDDDD"/>
                    <w:right w:val="single" w:sz="2" w:space="0" w:color="DDDDDD"/>
                  </w:divBdr>
                  <w:divsChild>
                    <w:div w:id="606078867">
                      <w:marLeft w:val="0"/>
                      <w:marRight w:val="0"/>
                      <w:marTop w:val="0"/>
                      <w:marBottom w:val="0"/>
                      <w:divBdr>
                        <w:top w:val="none" w:sz="0" w:space="0" w:color="auto"/>
                        <w:left w:val="none" w:sz="0" w:space="0" w:color="auto"/>
                        <w:bottom w:val="none" w:sz="0" w:space="0" w:color="auto"/>
                        <w:right w:val="none" w:sz="0" w:space="0" w:color="auto"/>
                      </w:divBdr>
                      <w:divsChild>
                        <w:div w:id="1835873515">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778325">
      <w:bodyDiv w:val="1"/>
      <w:marLeft w:val="0"/>
      <w:marRight w:val="0"/>
      <w:marTop w:val="0"/>
      <w:marBottom w:val="0"/>
      <w:divBdr>
        <w:top w:val="none" w:sz="0" w:space="0" w:color="auto"/>
        <w:left w:val="none" w:sz="0" w:space="0" w:color="auto"/>
        <w:bottom w:val="none" w:sz="0" w:space="0" w:color="auto"/>
        <w:right w:val="none" w:sz="0" w:space="0" w:color="auto"/>
      </w:divBdr>
      <w:divsChild>
        <w:div w:id="1963609789">
          <w:marLeft w:val="0"/>
          <w:marRight w:val="0"/>
          <w:marTop w:val="0"/>
          <w:marBottom w:val="0"/>
          <w:divBdr>
            <w:top w:val="none" w:sz="0" w:space="0" w:color="auto"/>
            <w:left w:val="none" w:sz="0" w:space="0" w:color="auto"/>
            <w:bottom w:val="none" w:sz="0" w:space="0" w:color="auto"/>
            <w:right w:val="none" w:sz="0" w:space="0" w:color="auto"/>
          </w:divBdr>
          <w:divsChild>
            <w:div w:id="261761400">
              <w:marLeft w:val="0"/>
              <w:marRight w:val="0"/>
              <w:marTop w:val="0"/>
              <w:marBottom w:val="0"/>
              <w:divBdr>
                <w:top w:val="none" w:sz="0" w:space="0" w:color="auto"/>
                <w:left w:val="none" w:sz="0" w:space="0" w:color="auto"/>
                <w:bottom w:val="none" w:sz="0" w:space="0" w:color="auto"/>
                <w:right w:val="none" w:sz="0" w:space="0" w:color="auto"/>
              </w:divBdr>
              <w:divsChild>
                <w:div w:id="276564693">
                  <w:marLeft w:val="0"/>
                  <w:marRight w:val="0"/>
                  <w:marTop w:val="0"/>
                  <w:marBottom w:val="0"/>
                  <w:divBdr>
                    <w:top w:val="single" w:sz="2" w:space="0" w:color="DDDDDD"/>
                    <w:left w:val="single" w:sz="2" w:space="0" w:color="DDDDDD"/>
                    <w:bottom w:val="single" w:sz="2" w:space="0" w:color="DDDDDD"/>
                    <w:right w:val="single" w:sz="2" w:space="0" w:color="DDDDDD"/>
                  </w:divBdr>
                  <w:divsChild>
                    <w:div w:id="285238493">
                      <w:marLeft w:val="0"/>
                      <w:marRight w:val="0"/>
                      <w:marTop w:val="0"/>
                      <w:marBottom w:val="0"/>
                      <w:divBdr>
                        <w:top w:val="none" w:sz="0" w:space="0" w:color="auto"/>
                        <w:left w:val="none" w:sz="0" w:space="0" w:color="auto"/>
                        <w:bottom w:val="none" w:sz="0" w:space="0" w:color="auto"/>
                        <w:right w:val="none" w:sz="0" w:space="0" w:color="auto"/>
                      </w:divBdr>
                      <w:divsChild>
                        <w:div w:id="574508762">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571690">
      <w:bodyDiv w:val="1"/>
      <w:marLeft w:val="0"/>
      <w:marRight w:val="0"/>
      <w:marTop w:val="0"/>
      <w:marBottom w:val="0"/>
      <w:divBdr>
        <w:top w:val="none" w:sz="0" w:space="0" w:color="auto"/>
        <w:left w:val="none" w:sz="0" w:space="0" w:color="auto"/>
        <w:bottom w:val="none" w:sz="0" w:space="0" w:color="auto"/>
        <w:right w:val="none" w:sz="0" w:space="0" w:color="auto"/>
      </w:divBdr>
      <w:divsChild>
        <w:div w:id="1638948645">
          <w:marLeft w:val="0"/>
          <w:marRight w:val="0"/>
          <w:marTop w:val="0"/>
          <w:marBottom w:val="0"/>
          <w:divBdr>
            <w:top w:val="none" w:sz="0" w:space="0" w:color="auto"/>
            <w:left w:val="none" w:sz="0" w:space="0" w:color="auto"/>
            <w:bottom w:val="none" w:sz="0" w:space="0" w:color="auto"/>
            <w:right w:val="none" w:sz="0" w:space="0" w:color="auto"/>
          </w:divBdr>
          <w:divsChild>
            <w:div w:id="983199100">
              <w:marLeft w:val="0"/>
              <w:marRight w:val="0"/>
              <w:marTop w:val="0"/>
              <w:marBottom w:val="0"/>
              <w:divBdr>
                <w:top w:val="none" w:sz="0" w:space="0" w:color="auto"/>
                <w:left w:val="none" w:sz="0" w:space="0" w:color="auto"/>
                <w:bottom w:val="none" w:sz="0" w:space="0" w:color="auto"/>
                <w:right w:val="none" w:sz="0" w:space="0" w:color="auto"/>
              </w:divBdr>
              <w:divsChild>
                <w:div w:id="1142502912">
                  <w:marLeft w:val="0"/>
                  <w:marRight w:val="0"/>
                  <w:marTop w:val="0"/>
                  <w:marBottom w:val="0"/>
                  <w:divBdr>
                    <w:top w:val="none" w:sz="0" w:space="0" w:color="auto"/>
                    <w:left w:val="none" w:sz="0" w:space="0" w:color="auto"/>
                    <w:bottom w:val="none" w:sz="0" w:space="0" w:color="auto"/>
                    <w:right w:val="none" w:sz="0" w:space="0" w:color="auto"/>
                  </w:divBdr>
                  <w:divsChild>
                    <w:div w:id="2111004804">
                      <w:marLeft w:val="0"/>
                      <w:marRight w:val="0"/>
                      <w:marTop w:val="0"/>
                      <w:marBottom w:val="0"/>
                      <w:divBdr>
                        <w:top w:val="none" w:sz="0" w:space="0" w:color="auto"/>
                        <w:left w:val="none" w:sz="0" w:space="0" w:color="auto"/>
                        <w:bottom w:val="none" w:sz="0" w:space="0" w:color="auto"/>
                        <w:right w:val="none" w:sz="0" w:space="0" w:color="auto"/>
                      </w:divBdr>
                      <w:divsChild>
                        <w:div w:id="1890921812">
                          <w:marLeft w:val="0"/>
                          <w:marRight w:val="0"/>
                          <w:marTop w:val="0"/>
                          <w:marBottom w:val="0"/>
                          <w:divBdr>
                            <w:top w:val="none" w:sz="0" w:space="0" w:color="auto"/>
                            <w:left w:val="none" w:sz="0" w:space="0" w:color="auto"/>
                            <w:bottom w:val="none" w:sz="0" w:space="0" w:color="auto"/>
                            <w:right w:val="none" w:sz="0" w:space="0" w:color="auto"/>
                          </w:divBdr>
                          <w:divsChild>
                            <w:div w:id="2078547689">
                              <w:marLeft w:val="0"/>
                              <w:marRight w:val="0"/>
                              <w:marTop w:val="60"/>
                              <w:marBottom w:val="0"/>
                              <w:divBdr>
                                <w:top w:val="none" w:sz="0" w:space="0" w:color="auto"/>
                                <w:left w:val="none" w:sz="0" w:space="0" w:color="auto"/>
                                <w:bottom w:val="none" w:sz="0" w:space="0" w:color="auto"/>
                                <w:right w:val="none" w:sz="0" w:space="0" w:color="auto"/>
                              </w:divBdr>
                              <w:divsChild>
                                <w:div w:id="413401118">
                                  <w:marLeft w:val="0"/>
                                  <w:marRight w:val="90"/>
                                  <w:marTop w:val="15"/>
                                  <w:marBottom w:val="0"/>
                                  <w:divBdr>
                                    <w:top w:val="none" w:sz="0" w:space="0" w:color="auto"/>
                                    <w:left w:val="none" w:sz="0" w:space="0" w:color="auto"/>
                                    <w:bottom w:val="none" w:sz="0" w:space="0" w:color="auto"/>
                                    <w:right w:val="none" w:sz="0" w:space="0" w:color="auto"/>
                                  </w:divBdr>
                                  <w:divsChild>
                                    <w:div w:id="1638028962">
                                      <w:marLeft w:val="0"/>
                                      <w:marRight w:val="0"/>
                                      <w:marTop w:val="0"/>
                                      <w:marBottom w:val="0"/>
                                      <w:divBdr>
                                        <w:top w:val="none" w:sz="0" w:space="0" w:color="auto"/>
                                        <w:left w:val="none" w:sz="0" w:space="0" w:color="auto"/>
                                        <w:bottom w:val="none" w:sz="0" w:space="0" w:color="auto"/>
                                        <w:right w:val="none" w:sz="0" w:space="0" w:color="auto"/>
                                      </w:divBdr>
                                      <w:divsChild>
                                        <w:div w:id="480922348">
                                          <w:marLeft w:val="0"/>
                                          <w:marRight w:val="0"/>
                                          <w:marTop w:val="0"/>
                                          <w:marBottom w:val="0"/>
                                          <w:divBdr>
                                            <w:top w:val="none" w:sz="0" w:space="0" w:color="auto"/>
                                            <w:left w:val="none" w:sz="0" w:space="0" w:color="auto"/>
                                            <w:bottom w:val="none" w:sz="0" w:space="0" w:color="auto"/>
                                            <w:right w:val="none" w:sz="0" w:space="0" w:color="auto"/>
                                          </w:divBdr>
                                          <w:divsChild>
                                            <w:div w:id="101875618">
                                              <w:marLeft w:val="0"/>
                                              <w:marRight w:val="0"/>
                                              <w:marTop w:val="0"/>
                                              <w:marBottom w:val="0"/>
                                              <w:divBdr>
                                                <w:top w:val="none" w:sz="0" w:space="0" w:color="auto"/>
                                                <w:left w:val="none" w:sz="0" w:space="0" w:color="auto"/>
                                                <w:bottom w:val="none" w:sz="0" w:space="0" w:color="auto"/>
                                                <w:right w:val="none" w:sz="0" w:space="0" w:color="auto"/>
                                              </w:divBdr>
                                              <w:divsChild>
                                                <w:div w:id="1865559227">
                                                  <w:marLeft w:val="0"/>
                                                  <w:marRight w:val="0"/>
                                                  <w:marTop w:val="0"/>
                                                  <w:marBottom w:val="75"/>
                                                  <w:divBdr>
                                                    <w:top w:val="none" w:sz="0" w:space="0" w:color="auto"/>
                                                    <w:left w:val="none" w:sz="0" w:space="0" w:color="auto"/>
                                                    <w:bottom w:val="none" w:sz="0" w:space="0" w:color="auto"/>
                                                    <w:right w:val="none" w:sz="0" w:space="0" w:color="auto"/>
                                                  </w:divBdr>
                                                  <w:divsChild>
                                                    <w:div w:id="319386692">
                                                      <w:marLeft w:val="0"/>
                                                      <w:marRight w:val="0"/>
                                                      <w:marTop w:val="0"/>
                                                      <w:marBottom w:val="0"/>
                                                      <w:divBdr>
                                                        <w:top w:val="none" w:sz="0" w:space="0" w:color="auto"/>
                                                        <w:left w:val="none" w:sz="0" w:space="0" w:color="auto"/>
                                                        <w:bottom w:val="none" w:sz="0" w:space="0" w:color="auto"/>
                                                        <w:right w:val="none" w:sz="0" w:space="0" w:color="auto"/>
                                                      </w:divBdr>
                                                      <w:divsChild>
                                                        <w:div w:id="745104238">
                                                          <w:marLeft w:val="0"/>
                                                          <w:marRight w:val="0"/>
                                                          <w:marTop w:val="0"/>
                                                          <w:marBottom w:val="0"/>
                                                          <w:divBdr>
                                                            <w:top w:val="none" w:sz="0" w:space="0" w:color="auto"/>
                                                            <w:left w:val="none" w:sz="0" w:space="0" w:color="auto"/>
                                                            <w:bottom w:val="none" w:sz="0" w:space="0" w:color="auto"/>
                                                            <w:right w:val="none" w:sz="0" w:space="0" w:color="auto"/>
                                                          </w:divBdr>
                                                          <w:divsChild>
                                                            <w:div w:id="1285430275">
                                                              <w:marLeft w:val="0"/>
                                                              <w:marRight w:val="0"/>
                                                              <w:marTop w:val="120"/>
                                                              <w:marBottom w:val="150"/>
                                                              <w:divBdr>
                                                                <w:top w:val="none" w:sz="0" w:space="0" w:color="auto"/>
                                                                <w:left w:val="none" w:sz="0" w:space="0" w:color="auto"/>
                                                                <w:bottom w:val="none" w:sz="0" w:space="0" w:color="auto"/>
                                                                <w:right w:val="none" w:sz="0" w:space="0" w:color="auto"/>
                                                              </w:divBdr>
                                                              <w:divsChild>
                                                                <w:div w:id="111163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87982296">
      <w:bodyDiv w:val="1"/>
      <w:marLeft w:val="0"/>
      <w:marRight w:val="0"/>
      <w:marTop w:val="0"/>
      <w:marBottom w:val="0"/>
      <w:divBdr>
        <w:top w:val="none" w:sz="0" w:space="0" w:color="auto"/>
        <w:left w:val="none" w:sz="0" w:space="0" w:color="auto"/>
        <w:bottom w:val="none" w:sz="0" w:space="0" w:color="auto"/>
        <w:right w:val="none" w:sz="0" w:space="0" w:color="auto"/>
      </w:divBdr>
    </w:div>
    <w:div w:id="1215578196">
      <w:bodyDiv w:val="1"/>
      <w:marLeft w:val="0"/>
      <w:marRight w:val="0"/>
      <w:marTop w:val="0"/>
      <w:marBottom w:val="0"/>
      <w:divBdr>
        <w:top w:val="none" w:sz="0" w:space="0" w:color="auto"/>
        <w:left w:val="none" w:sz="0" w:space="0" w:color="auto"/>
        <w:bottom w:val="none" w:sz="0" w:space="0" w:color="auto"/>
        <w:right w:val="none" w:sz="0" w:space="0" w:color="auto"/>
      </w:divBdr>
    </w:div>
    <w:div w:id="1282691282">
      <w:bodyDiv w:val="1"/>
      <w:marLeft w:val="0"/>
      <w:marRight w:val="0"/>
      <w:marTop w:val="0"/>
      <w:marBottom w:val="0"/>
      <w:divBdr>
        <w:top w:val="none" w:sz="0" w:space="0" w:color="auto"/>
        <w:left w:val="none" w:sz="0" w:space="0" w:color="auto"/>
        <w:bottom w:val="none" w:sz="0" w:space="0" w:color="auto"/>
        <w:right w:val="none" w:sz="0" w:space="0" w:color="auto"/>
      </w:divBdr>
    </w:div>
    <w:div w:id="1424111486">
      <w:bodyDiv w:val="1"/>
      <w:marLeft w:val="0"/>
      <w:marRight w:val="0"/>
      <w:marTop w:val="0"/>
      <w:marBottom w:val="0"/>
      <w:divBdr>
        <w:top w:val="none" w:sz="0" w:space="0" w:color="auto"/>
        <w:left w:val="none" w:sz="0" w:space="0" w:color="auto"/>
        <w:bottom w:val="none" w:sz="0" w:space="0" w:color="auto"/>
        <w:right w:val="none" w:sz="0" w:space="0" w:color="auto"/>
      </w:divBdr>
      <w:divsChild>
        <w:div w:id="1713916331">
          <w:marLeft w:val="0"/>
          <w:marRight w:val="0"/>
          <w:marTop w:val="0"/>
          <w:marBottom w:val="0"/>
          <w:divBdr>
            <w:top w:val="none" w:sz="0" w:space="0" w:color="auto"/>
            <w:left w:val="none" w:sz="0" w:space="0" w:color="auto"/>
            <w:bottom w:val="none" w:sz="0" w:space="0" w:color="auto"/>
            <w:right w:val="none" w:sz="0" w:space="0" w:color="auto"/>
          </w:divBdr>
          <w:divsChild>
            <w:div w:id="1211763372">
              <w:marLeft w:val="0"/>
              <w:marRight w:val="0"/>
              <w:marTop w:val="0"/>
              <w:marBottom w:val="0"/>
              <w:divBdr>
                <w:top w:val="none" w:sz="0" w:space="0" w:color="auto"/>
                <w:left w:val="none" w:sz="0" w:space="0" w:color="auto"/>
                <w:bottom w:val="none" w:sz="0" w:space="0" w:color="auto"/>
                <w:right w:val="none" w:sz="0" w:space="0" w:color="auto"/>
              </w:divBdr>
              <w:divsChild>
                <w:div w:id="1891381170">
                  <w:marLeft w:val="0"/>
                  <w:marRight w:val="0"/>
                  <w:marTop w:val="0"/>
                  <w:marBottom w:val="0"/>
                  <w:divBdr>
                    <w:top w:val="none" w:sz="0" w:space="0" w:color="auto"/>
                    <w:left w:val="none" w:sz="0" w:space="0" w:color="auto"/>
                    <w:bottom w:val="none" w:sz="0" w:space="0" w:color="auto"/>
                    <w:right w:val="none" w:sz="0" w:space="0" w:color="auto"/>
                  </w:divBdr>
                  <w:divsChild>
                    <w:div w:id="1610234517">
                      <w:marLeft w:val="0"/>
                      <w:marRight w:val="0"/>
                      <w:marTop w:val="0"/>
                      <w:marBottom w:val="0"/>
                      <w:divBdr>
                        <w:top w:val="none" w:sz="0" w:space="0" w:color="auto"/>
                        <w:left w:val="none" w:sz="0" w:space="0" w:color="auto"/>
                        <w:bottom w:val="none" w:sz="0" w:space="0" w:color="auto"/>
                        <w:right w:val="none" w:sz="0" w:space="0" w:color="auto"/>
                      </w:divBdr>
                      <w:divsChild>
                        <w:div w:id="103947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324485">
      <w:bodyDiv w:val="1"/>
      <w:marLeft w:val="0"/>
      <w:marRight w:val="0"/>
      <w:marTop w:val="0"/>
      <w:marBottom w:val="0"/>
      <w:divBdr>
        <w:top w:val="none" w:sz="0" w:space="0" w:color="auto"/>
        <w:left w:val="none" w:sz="0" w:space="0" w:color="auto"/>
        <w:bottom w:val="none" w:sz="0" w:space="0" w:color="auto"/>
        <w:right w:val="none" w:sz="0" w:space="0" w:color="auto"/>
      </w:divBdr>
      <w:divsChild>
        <w:div w:id="2062434347">
          <w:marLeft w:val="0"/>
          <w:marRight w:val="0"/>
          <w:marTop w:val="0"/>
          <w:marBottom w:val="0"/>
          <w:divBdr>
            <w:top w:val="none" w:sz="0" w:space="0" w:color="auto"/>
            <w:left w:val="none" w:sz="0" w:space="0" w:color="auto"/>
            <w:bottom w:val="none" w:sz="0" w:space="0" w:color="auto"/>
            <w:right w:val="none" w:sz="0" w:space="0" w:color="auto"/>
          </w:divBdr>
          <w:divsChild>
            <w:div w:id="315688263">
              <w:marLeft w:val="0"/>
              <w:marRight w:val="0"/>
              <w:marTop w:val="0"/>
              <w:marBottom w:val="0"/>
              <w:divBdr>
                <w:top w:val="none" w:sz="0" w:space="0" w:color="auto"/>
                <w:left w:val="none" w:sz="0" w:space="0" w:color="auto"/>
                <w:bottom w:val="none" w:sz="0" w:space="0" w:color="auto"/>
                <w:right w:val="none" w:sz="0" w:space="0" w:color="auto"/>
              </w:divBdr>
              <w:divsChild>
                <w:div w:id="1570189723">
                  <w:marLeft w:val="0"/>
                  <w:marRight w:val="0"/>
                  <w:marTop w:val="0"/>
                  <w:marBottom w:val="0"/>
                  <w:divBdr>
                    <w:top w:val="single" w:sz="2" w:space="0" w:color="DDDDDD"/>
                    <w:left w:val="single" w:sz="2" w:space="0" w:color="DDDDDD"/>
                    <w:bottom w:val="single" w:sz="2" w:space="0" w:color="DDDDDD"/>
                    <w:right w:val="single" w:sz="2" w:space="0" w:color="DDDDDD"/>
                  </w:divBdr>
                  <w:divsChild>
                    <w:div w:id="1310937613">
                      <w:marLeft w:val="0"/>
                      <w:marRight w:val="0"/>
                      <w:marTop w:val="0"/>
                      <w:marBottom w:val="0"/>
                      <w:divBdr>
                        <w:top w:val="none" w:sz="0" w:space="0" w:color="auto"/>
                        <w:left w:val="none" w:sz="0" w:space="0" w:color="auto"/>
                        <w:bottom w:val="none" w:sz="0" w:space="0" w:color="auto"/>
                        <w:right w:val="none" w:sz="0" w:space="0" w:color="auto"/>
                      </w:divBdr>
                      <w:divsChild>
                        <w:div w:id="1048989393">
                          <w:marLeft w:val="0"/>
                          <w:marRight w:val="28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3837247">
      <w:bodyDiv w:val="1"/>
      <w:marLeft w:val="0"/>
      <w:marRight w:val="0"/>
      <w:marTop w:val="0"/>
      <w:marBottom w:val="0"/>
      <w:divBdr>
        <w:top w:val="none" w:sz="0" w:space="0" w:color="auto"/>
        <w:left w:val="none" w:sz="0" w:space="0" w:color="auto"/>
        <w:bottom w:val="none" w:sz="0" w:space="0" w:color="auto"/>
        <w:right w:val="none" w:sz="0" w:space="0" w:color="auto"/>
      </w:divBdr>
    </w:div>
    <w:div w:id="1500073835">
      <w:bodyDiv w:val="1"/>
      <w:marLeft w:val="0"/>
      <w:marRight w:val="0"/>
      <w:marTop w:val="0"/>
      <w:marBottom w:val="0"/>
      <w:divBdr>
        <w:top w:val="none" w:sz="0" w:space="0" w:color="auto"/>
        <w:left w:val="none" w:sz="0" w:space="0" w:color="auto"/>
        <w:bottom w:val="none" w:sz="0" w:space="0" w:color="auto"/>
        <w:right w:val="none" w:sz="0" w:space="0" w:color="auto"/>
      </w:divBdr>
    </w:div>
    <w:div w:id="1561550141">
      <w:bodyDiv w:val="1"/>
      <w:marLeft w:val="0"/>
      <w:marRight w:val="0"/>
      <w:marTop w:val="0"/>
      <w:marBottom w:val="0"/>
      <w:divBdr>
        <w:top w:val="none" w:sz="0" w:space="0" w:color="auto"/>
        <w:left w:val="none" w:sz="0" w:space="0" w:color="auto"/>
        <w:bottom w:val="none" w:sz="0" w:space="0" w:color="auto"/>
        <w:right w:val="none" w:sz="0" w:space="0" w:color="auto"/>
      </w:divBdr>
    </w:div>
    <w:div w:id="1705518887">
      <w:bodyDiv w:val="1"/>
      <w:marLeft w:val="0"/>
      <w:marRight w:val="0"/>
      <w:marTop w:val="0"/>
      <w:marBottom w:val="0"/>
      <w:divBdr>
        <w:top w:val="none" w:sz="0" w:space="0" w:color="auto"/>
        <w:left w:val="none" w:sz="0" w:space="0" w:color="auto"/>
        <w:bottom w:val="none" w:sz="0" w:space="0" w:color="auto"/>
        <w:right w:val="none" w:sz="0" w:space="0" w:color="auto"/>
      </w:divBdr>
      <w:divsChild>
        <w:div w:id="1159157051">
          <w:marLeft w:val="0"/>
          <w:marRight w:val="0"/>
          <w:marTop w:val="0"/>
          <w:marBottom w:val="75"/>
          <w:divBdr>
            <w:top w:val="none" w:sz="0" w:space="0" w:color="auto"/>
            <w:left w:val="none" w:sz="0" w:space="0" w:color="auto"/>
            <w:bottom w:val="none" w:sz="0" w:space="0" w:color="auto"/>
            <w:right w:val="none" w:sz="0" w:space="0" w:color="auto"/>
          </w:divBdr>
        </w:div>
      </w:divsChild>
    </w:div>
    <w:div w:id="1778522719">
      <w:bodyDiv w:val="1"/>
      <w:marLeft w:val="0"/>
      <w:marRight w:val="0"/>
      <w:marTop w:val="0"/>
      <w:marBottom w:val="0"/>
      <w:divBdr>
        <w:top w:val="none" w:sz="0" w:space="0" w:color="auto"/>
        <w:left w:val="none" w:sz="0" w:space="0" w:color="auto"/>
        <w:bottom w:val="none" w:sz="0" w:space="0" w:color="auto"/>
        <w:right w:val="none" w:sz="0" w:space="0" w:color="auto"/>
      </w:divBdr>
      <w:divsChild>
        <w:div w:id="123618331">
          <w:marLeft w:val="0"/>
          <w:marRight w:val="0"/>
          <w:marTop w:val="0"/>
          <w:marBottom w:val="0"/>
          <w:divBdr>
            <w:top w:val="none" w:sz="0" w:space="0" w:color="auto"/>
            <w:left w:val="none" w:sz="0" w:space="0" w:color="auto"/>
            <w:bottom w:val="none" w:sz="0" w:space="0" w:color="auto"/>
            <w:right w:val="none" w:sz="0" w:space="0" w:color="auto"/>
          </w:divBdr>
          <w:divsChild>
            <w:div w:id="73286431">
              <w:marLeft w:val="0"/>
              <w:marRight w:val="0"/>
              <w:marTop w:val="0"/>
              <w:marBottom w:val="0"/>
              <w:divBdr>
                <w:top w:val="none" w:sz="0" w:space="0" w:color="auto"/>
                <w:left w:val="none" w:sz="0" w:space="0" w:color="auto"/>
                <w:bottom w:val="none" w:sz="0" w:space="0" w:color="auto"/>
                <w:right w:val="none" w:sz="0" w:space="0" w:color="auto"/>
              </w:divBdr>
              <w:divsChild>
                <w:div w:id="131679363">
                  <w:marLeft w:val="0"/>
                  <w:marRight w:val="0"/>
                  <w:marTop w:val="0"/>
                  <w:marBottom w:val="0"/>
                  <w:divBdr>
                    <w:top w:val="none" w:sz="0" w:space="0" w:color="auto"/>
                    <w:left w:val="none" w:sz="0" w:space="0" w:color="auto"/>
                    <w:bottom w:val="none" w:sz="0" w:space="0" w:color="auto"/>
                    <w:right w:val="none" w:sz="0" w:space="0" w:color="auto"/>
                  </w:divBdr>
                </w:div>
                <w:div w:id="60061697">
                  <w:marLeft w:val="0"/>
                  <w:marRight w:val="0"/>
                  <w:marTop w:val="0"/>
                  <w:marBottom w:val="0"/>
                  <w:divBdr>
                    <w:top w:val="none" w:sz="0" w:space="0" w:color="auto"/>
                    <w:left w:val="none" w:sz="0" w:space="0" w:color="auto"/>
                    <w:bottom w:val="none" w:sz="0" w:space="0" w:color="auto"/>
                    <w:right w:val="none" w:sz="0" w:space="0" w:color="auto"/>
                  </w:divBdr>
                </w:div>
                <w:div w:id="1596204133">
                  <w:marLeft w:val="0"/>
                  <w:marRight w:val="0"/>
                  <w:marTop w:val="0"/>
                  <w:marBottom w:val="0"/>
                  <w:divBdr>
                    <w:top w:val="none" w:sz="0" w:space="0" w:color="auto"/>
                    <w:left w:val="none" w:sz="0" w:space="0" w:color="auto"/>
                    <w:bottom w:val="none" w:sz="0" w:space="0" w:color="auto"/>
                    <w:right w:val="none" w:sz="0" w:space="0" w:color="auto"/>
                  </w:divBdr>
                </w:div>
                <w:div w:id="1247419159">
                  <w:marLeft w:val="0"/>
                  <w:marRight w:val="0"/>
                  <w:marTop w:val="0"/>
                  <w:marBottom w:val="0"/>
                  <w:divBdr>
                    <w:top w:val="none" w:sz="0" w:space="0" w:color="auto"/>
                    <w:left w:val="none" w:sz="0" w:space="0" w:color="auto"/>
                    <w:bottom w:val="none" w:sz="0" w:space="0" w:color="auto"/>
                    <w:right w:val="none" w:sz="0" w:space="0" w:color="auto"/>
                  </w:divBdr>
                </w:div>
                <w:div w:id="1434977981">
                  <w:marLeft w:val="0"/>
                  <w:marRight w:val="0"/>
                  <w:marTop w:val="0"/>
                  <w:marBottom w:val="0"/>
                  <w:divBdr>
                    <w:top w:val="none" w:sz="0" w:space="0" w:color="auto"/>
                    <w:left w:val="none" w:sz="0" w:space="0" w:color="auto"/>
                    <w:bottom w:val="none" w:sz="0" w:space="0" w:color="auto"/>
                    <w:right w:val="none" w:sz="0" w:space="0" w:color="auto"/>
                  </w:divBdr>
                </w:div>
                <w:div w:id="67460272">
                  <w:marLeft w:val="0"/>
                  <w:marRight w:val="0"/>
                  <w:marTop w:val="0"/>
                  <w:marBottom w:val="0"/>
                  <w:divBdr>
                    <w:top w:val="none" w:sz="0" w:space="0" w:color="auto"/>
                    <w:left w:val="none" w:sz="0" w:space="0" w:color="auto"/>
                    <w:bottom w:val="none" w:sz="0" w:space="0" w:color="auto"/>
                    <w:right w:val="none" w:sz="0" w:space="0" w:color="auto"/>
                  </w:divBdr>
                </w:div>
                <w:div w:id="1584756386">
                  <w:marLeft w:val="0"/>
                  <w:marRight w:val="0"/>
                  <w:marTop w:val="0"/>
                  <w:marBottom w:val="0"/>
                  <w:divBdr>
                    <w:top w:val="none" w:sz="0" w:space="0" w:color="auto"/>
                    <w:left w:val="none" w:sz="0" w:space="0" w:color="auto"/>
                    <w:bottom w:val="none" w:sz="0" w:space="0" w:color="auto"/>
                    <w:right w:val="none" w:sz="0" w:space="0" w:color="auto"/>
                  </w:divBdr>
                </w:div>
                <w:div w:id="1415396636">
                  <w:marLeft w:val="0"/>
                  <w:marRight w:val="0"/>
                  <w:marTop w:val="0"/>
                  <w:marBottom w:val="0"/>
                  <w:divBdr>
                    <w:top w:val="none" w:sz="0" w:space="0" w:color="auto"/>
                    <w:left w:val="none" w:sz="0" w:space="0" w:color="auto"/>
                    <w:bottom w:val="none" w:sz="0" w:space="0" w:color="auto"/>
                    <w:right w:val="none" w:sz="0" w:space="0" w:color="auto"/>
                  </w:divBdr>
                </w:div>
                <w:div w:id="1914585986">
                  <w:marLeft w:val="0"/>
                  <w:marRight w:val="0"/>
                  <w:marTop w:val="0"/>
                  <w:marBottom w:val="0"/>
                  <w:divBdr>
                    <w:top w:val="none" w:sz="0" w:space="0" w:color="auto"/>
                    <w:left w:val="none" w:sz="0" w:space="0" w:color="auto"/>
                    <w:bottom w:val="none" w:sz="0" w:space="0" w:color="auto"/>
                    <w:right w:val="none" w:sz="0" w:space="0" w:color="auto"/>
                  </w:divBdr>
                </w:div>
                <w:div w:id="2090341579">
                  <w:marLeft w:val="0"/>
                  <w:marRight w:val="0"/>
                  <w:marTop w:val="0"/>
                  <w:marBottom w:val="0"/>
                  <w:divBdr>
                    <w:top w:val="none" w:sz="0" w:space="0" w:color="auto"/>
                    <w:left w:val="none" w:sz="0" w:space="0" w:color="auto"/>
                    <w:bottom w:val="none" w:sz="0" w:space="0" w:color="auto"/>
                    <w:right w:val="none" w:sz="0" w:space="0" w:color="auto"/>
                  </w:divBdr>
                </w:div>
                <w:div w:id="934435077">
                  <w:marLeft w:val="0"/>
                  <w:marRight w:val="0"/>
                  <w:marTop w:val="0"/>
                  <w:marBottom w:val="0"/>
                  <w:divBdr>
                    <w:top w:val="none" w:sz="0" w:space="0" w:color="auto"/>
                    <w:left w:val="none" w:sz="0" w:space="0" w:color="auto"/>
                    <w:bottom w:val="none" w:sz="0" w:space="0" w:color="auto"/>
                    <w:right w:val="none" w:sz="0" w:space="0" w:color="auto"/>
                  </w:divBdr>
                </w:div>
                <w:div w:id="627014025">
                  <w:marLeft w:val="0"/>
                  <w:marRight w:val="0"/>
                  <w:marTop w:val="0"/>
                  <w:marBottom w:val="0"/>
                  <w:divBdr>
                    <w:top w:val="none" w:sz="0" w:space="0" w:color="auto"/>
                    <w:left w:val="none" w:sz="0" w:space="0" w:color="auto"/>
                    <w:bottom w:val="none" w:sz="0" w:space="0" w:color="auto"/>
                    <w:right w:val="none" w:sz="0" w:space="0" w:color="auto"/>
                  </w:divBdr>
                </w:div>
                <w:div w:id="984579649">
                  <w:marLeft w:val="0"/>
                  <w:marRight w:val="0"/>
                  <w:marTop w:val="0"/>
                  <w:marBottom w:val="0"/>
                  <w:divBdr>
                    <w:top w:val="none" w:sz="0" w:space="0" w:color="auto"/>
                    <w:left w:val="none" w:sz="0" w:space="0" w:color="auto"/>
                    <w:bottom w:val="none" w:sz="0" w:space="0" w:color="auto"/>
                    <w:right w:val="none" w:sz="0" w:space="0" w:color="auto"/>
                  </w:divBdr>
                </w:div>
                <w:div w:id="863134437">
                  <w:marLeft w:val="0"/>
                  <w:marRight w:val="0"/>
                  <w:marTop w:val="0"/>
                  <w:marBottom w:val="0"/>
                  <w:divBdr>
                    <w:top w:val="none" w:sz="0" w:space="0" w:color="auto"/>
                    <w:left w:val="none" w:sz="0" w:space="0" w:color="auto"/>
                    <w:bottom w:val="none" w:sz="0" w:space="0" w:color="auto"/>
                    <w:right w:val="none" w:sz="0" w:space="0" w:color="auto"/>
                  </w:divBdr>
                </w:div>
                <w:div w:id="97915279">
                  <w:marLeft w:val="0"/>
                  <w:marRight w:val="0"/>
                  <w:marTop w:val="0"/>
                  <w:marBottom w:val="0"/>
                  <w:divBdr>
                    <w:top w:val="none" w:sz="0" w:space="0" w:color="auto"/>
                    <w:left w:val="none" w:sz="0" w:space="0" w:color="auto"/>
                    <w:bottom w:val="none" w:sz="0" w:space="0" w:color="auto"/>
                    <w:right w:val="none" w:sz="0" w:space="0" w:color="auto"/>
                  </w:divBdr>
                </w:div>
                <w:div w:id="489055977">
                  <w:marLeft w:val="0"/>
                  <w:marRight w:val="0"/>
                  <w:marTop w:val="0"/>
                  <w:marBottom w:val="0"/>
                  <w:divBdr>
                    <w:top w:val="none" w:sz="0" w:space="0" w:color="auto"/>
                    <w:left w:val="none" w:sz="0" w:space="0" w:color="auto"/>
                    <w:bottom w:val="none" w:sz="0" w:space="0" w:color="auto"/>
                    <w:right w:val="none" w:sz="0" w:space="0" w:color="auto"/>
                  </w:divBdr>
                </w:div>
                <w:div w:id="653920292">
                  <w:marLeft w:val="0"/>
                  <w:marRight w:val="0"/>
                  <w:marTop w:val="0"/>
                  <w:marBottom w:val="0"/>
                  <w:divBdr>
                    <w:top w:val="none" w:sz="0" w:space="0" w:color="auto"/>
                    <w:left w:val="none" w:sz="0" w:space="0" w:color="auto"/>
                    <w:bottom w:val="none" w:sz="0" w:space="0" w:color="auto"/>
                    <w:right w:val="none" w:sz="0" w:space="0" w:color="auto"/>
                  </w:divBdr>
                </w:div>
                <w:div w:id="1691103290">
                  <w:marLeft w:val="0"/>
                  <w:marRight w:val="0"/>
                  <w:marTop w:val="0"/>
                  <w:marBottom w:val="0"/>
                  <w:divBdr>
                    <w:top w:val="none" w:sz="0" w:space="0" w:color="auto"/>
                    <w:left w:val="none" w:sz="0" w:space="0" w:color="auto"/>
                    <w:bottom w:val="none" w:sz="0" w:space="0" w:color="auto"/>
                    <w:right w:val="none" w:sz="0" w:space="0" w:color="auto"/>
                  </w:divBdr>
                </w:div>
                <w:div w:id="110149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053744">
      <w:bodyDiv w:val="1"/>
      <w:marLeft w:val="0"/>
      <w:marRight w:val="0"/>
      <w:marTop w:val="0"/>
      <w:marBottom w:val="0"/>
      <w:divBdr>
        <w:top w:val="none" w:sz="0" w:space="0" w:color="auto"/>
        <w:left w:val="none" w:sz="0" w:space="0" w:color="auto"/>
        <w:bottom w:val="none" w:sz="0" w:space="0" w:color="auto"/>
        <w:right w:val="none" w:sz="0" w:space="0" w:color="auto"/>
      </w:divBdr>
      <w:divsChild>
        <w:div w:id="855340483">
          <w:marLeft w:val="0"/>
          <w:marRight w:val="0"/>
          <w:marTop w:val="0"/>
          <w:marBottom w:val="0"/>
          <w:divBdr>
            <w:top w:val="none" w:sz="0" w:space="0" w:color="auto"/>
            <w:left w:val="none" w:sz="0" w:space="0" w:color="auto"/>
            <w:bottom w:val="none" w:sz="0" w:space="0" w:color="auto"/>
            <w:right w:val="none" w:sz="0" w:space="0" w:color="auto"/>
          </w:divBdr>
          <w:divsChild>
            <w:div w:id="1743211770">
              <w:marLeft w:val="0"/>
              <w:marRight w:val="0"/>
              <w:marTop w:val="0"/>
              <w:marBottom w:val="0"/>
              <w:divBdr>
                <w:top w:val="none" w:sz="0" w:space="0" w:color="auto"/>
                <w:left w:val="none" w:sz="0" w:space="0" w:color="auto"/>
                <w:bottom w:val="none" w:sz="0" w:space="0" w:color="auto"/>
                <w:right w:val="none" w:sz="0" w:space="0" w:color="auto"/>
              </w:divBdr>
              <w:divsChild>
                <w:div w:id="772671925">
                  <w:marLeft w:val="0"/>
                  <w:marRight w:val="0"/>
                  <w:marTop w:val="0"/>
                  <w:marBottom w:val="0"/>
                  <w:divBdr>
                    <w:top w:val="none" w:sz="0" w:space="0" w:color="auto"/>
                    <w:left w:val="none" w:sz="0" w:space="0" w:color="auto"/>
                    <w:bottom w:val="none" w:sz="0" w:space="0" w:color="auto"/>
                    <w:right w:val="none" w:sz="0" w:space="0" w:color="auto"/>
                  </w:divBdr>
                  <w:divsChild>
                    <w:div w:id="278807079">
                      <w:marLeft w:val="0"/>
                      <w:marRight w:val="0"/>
                      <w:marTop w:val="0"/>
                      <w:marBottom w:val="0"/>
                      <w:divBdr>
                        <w:top w:val="none" w:sz="0" w:space="0" w:color="auto"/>
                        <w:left w:val="none" w:sz="0" w:space="0" w:color="auto"/>
                        <w:bottom w:val="none" w:sz="0" w:space="0" w:color="auto"/>
                        <w:right w:val="none" w:sz="0" w:space="0" w:color="auto"/>
                      </w:divBdr>
                      <w:divsChild>
                        <w:div w:id="238948961">
                          <w:marLeft w:val="0"/>
                          <w:marRight w:val="0"/>
                          <w:marTop w:val="0"/>
                          <w:marBottom w:val="0"/>
                          <w:divBdr>
                            <w:top w:val="none" w:sz="0" w:space="0" w:color="auto"/>
                            <w:left w:val="none" w:sz="0" w:space="0" w:color="auto"/>
                            <w:bottom w:val="none" w:sz="0" w:space="0" w:color="auto"/>
                            <w:right w:val="none" w:sz="0" w:space="0" w:color="auto"/>
                          </w:divBdr>
                          <w:divsChild>
                            <w:div w:id="117984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307284">
      <w:marLeft w:val="0"/>
      <w:marRight w:val="0"/>
      <w:marTop w:val="0"/>
      <w:marBottom w:val="0"/>
      <w:divBdr>
        <w:top w:val="none" w:sz="0" w:space="0" w:color="auto"/>
        <w:left w:val="none" w:sz="0" w:space="0" w:color="auto"/>
        <w:bottom w:val="none" w:sz="0" w:space="0" w:color="auto"/>
        <w:right w:val="none" w:sz="0" w:space="0" w:color="auto"/>
      </w:divBdr>
    </w:div>
    <w:div w:id="2074769674">
      <w:bodyDiv w:val="1"/>
      <w:marLeft w:val="0"/>
      <w:marRight w:val="0"/>
      <w:marTop w:val="0"/>
      <w:marBottom w:val="0"/>
      <w:divBdr>
        <w:top w:val="none" w:sz="0" w:space="0" w:color="auto"/>
        <w:left w:val="none" w:sz="0" w:space="0" w:color="auto"/>
        <w:bottom w:val="none" w:sz="0" w:space="0" w:color="auto"/>
        <w:right w:val="none" w:sz="0" w:space="0" w:color="auto"/>
      </w:divBdr>
      <w:divsChild>
        <w:div w:id="1675834582">
          <w:marLeft w:val="0"/>
          <w:marRight w:val="0"/>
          <w:marTop w:val="0"/>
          <w:marBottom w:val="0"/>
          <w:divBdr>
            <w:top w:val="none" w:sz="0" w:space="0" w:color="auto"/>
            <w:left w:val="none" w:sz="0" w:space="0" w:color="auto"/>
            <w:bottom w:val="none" w:sz="0" w:space="0" w:color="auto"/>
            <w:right w:val="none" w:sz="0" w:space="0" w:color="auto"/>
          </w:divBdr>
          <w:divsChild>
            <w:div w:id="826435747">
              <w:marLeft w:val="0"/>
              <w:marRight w:val="0"/>
              <w:marTop w:val="0"/>
              <w:marBottom w:val="0"/>
              <w:divBdr>
                <w:top w:val="none" w:sz="0" w:space="0" w:color="auto"/>
                <w:left w:val="none" w:sz="0" w:space="0" w:color="auto"/>
                <w:bottom w:val="none" w:sz="0" w:space="0" w:color="auto"/>
                <w:right w:val="none" w:sz="0" w:space="0" w:color="auto"/>
              </w:divBdr>
              <w:divsChild>
                <w:div w:id="2000844339">
                  <w:marLeft w:val="0"/>
                  <w:marRight w:val="0"/>
                  <w:marTop w:val="0"/>
                  <w:marBottom w:val="0"/>
                  <w:divBdr>
                    <w:top w:val="none" w:sz="0" w:space="0" w:color="auto"/>
                    <w:left w:val="none" w:sz="0" w:space="0" w:color="auto"/>
                    <w:bottom w:val="none" w:sz="0" w:space="0" w:color="auto"/>
                    <w:right w:val="none" w:sz="0" w:space="0" w:color="auto"/>
                  </w:divBdr>
                  <w:divsChild>
                    <w:div w:id="758790511">
                      <w:marLeft w:val="0"/>
                      <w:marRight w:val="0"/>
                      <w:marTop w:val="0"/>
                      <w:marBottom w:val="0"/>
                      <w:divBdr>
                        <w:top w:val="none" w:sz="0" w:space="0" w:color="auto"/>
                        <w:left w:val="none" w:sz="0" w:space="0" w:color="auto"/>
                        <w:bottom w:val="none" w:sz="0" w:space="0" w:color="auto"/>
                        <w:right w:val="none" w:sz="0" w:space="0" w:color="auto"/>
                      </w:divBdr>
                      <w:divsChild>
                        <w:div w:id="109669134">
                          <w:marLeft w:val="0"/>
                          <w:marRight w:val="0"/>
                          <w:marTop w:val="0"/>
                          <w:marBottom w:val="0"/>
                          <w:divBdr>
                            <w:top w:val="none" w:sz="0" w:space="0" w:color="auto"/>
                            <w:left w:val="none" w:sz="0" w:space="0" w:color="auto"/>
                            <w:bottom w:val="none" w:sz="0" w:space="0" w:color="auto"/>
                            <w:right w:val="none" w:sz="0" w:space="0" w:color="auto"/>
                          </w:divBdr>
                          <w:divsChild>
                            <w:div w:id="42449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CF01D-FF9D-4D17-985C-312D07751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1666</TotalTime>
  <Pages>6</Pages>
  <Words>1505</Words>
  <Characters>8583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Nikeyma Henry-Lewis</cp:lastModifiedBy>
  <cp:revision>40</cp:revision>
  <dcterms:created xsi:type="dcterms:W3CDTF">2017-11-13T17:17:00Z</dcterms:created>
  <dcterms:modified xsi:type="dcterms:W3CDTF">2018-03-12T15:06:00Z</dcterms:modified>
</cp:coreProperties>
</file>