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55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7225">
            <w:pPr>
              <w:pStyle w:val="Default"/>
              <w:rPr>
                <w:rFonts w:asciiTheme="minorHAnsi" w:hAnsiTheme="minorHAnsi"/>
              </w:rPr>
            </w:pPr>
            <w:r>
              <w:rPr>
                <w:rFonts w:asciiTheme="minorHAnsi" w:hAnsiTheme="minorHAnsi"/>
              </w:rPr>
              <w:t>JONATHAN KOTEY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7225">
            <w:pPr>
              <w:pStyle w:val="Default"/>
              <w:rPr>
                <w:rFonts w:asciiTheme="minorHAnsi" w:hAnsiTheme="minorHAnsi"/>
              </w:rPr>
            </w:pPr>
            <w:r>
              <w:rPr>
                <w:rFonts w:asciiTheme="minorHAnsi" w:hAnsiTheme="minorHAnsi"/>
              </w:rPr>
              <w:t>10961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722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7225">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B57225" w:rsidRDefault="00B57225" w:rsidP="00B57225">
            <w:pPr>
              <w:spacing w:line="360" w:lineRule="auto"/>
              <w:rPr>
                <w:rFonts w:ascii="Ariel" w:hAnsi="Ariel"/>
                <w:sz w:val="24"/>
                <w:szCs w:val="24"/>
              </w:rPr>
            </w:pPr>
            <w:r>
              <w:rPr>
                <w:rFonts w:ascii="Ariel" w:hAnsi="Ariel"/>
                <w:sz w:val="24"/>
                <w:szCs w:val="24"/>
              </w:rPr>
              <w:t>ASSESSMENT # 13</w:t>
            </w:r>
          </w:p>
          <w:p w:rsidR="00B57225" w:rsidRPr="001A3BAD" w:rsidRDefault="00B57225" w:rsidP="00B57225">
            <w:pPr>
              <w:pStyle w:val="ListParagraph"/>
              <w:numPr>
                <w:ilvl w:val="0"/>
                <w:numId w:val="2"/>
              </w:numPr>
              <w:spacing w:line="360" w:lineRule="auto"/>
              <w:rPr>
                <w:rFonts w:ascii="Ariel" w:hAnsi="Ariel"/>
                <w:sz w:val="24"/>
                <w:szCs w:val="24"/>
              </w:rPr>
            </w:pPr>
            <w:r w:rsidRPr="001A3BAD">
              <w:rPr>
                <w:rFonts w:ascii="Ariel" w:hAnsi="Ariel"/>
                <w:sz w:val="24"/>
                <w:szCs w:val="24"/>
              </w:rPr>
              <w:t>Explain the various methods of appraising capital projects, including their relative merits and demerits.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Answer</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The Pay Back Period</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Advantages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It is the period in which the total investment is returned or recovered through net cash flow. It is apparent that, if the payback period is small, the business has better prospects. Short – term definite results are preferable than long – term indefinite estimates.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Disadvantages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 xml:space="preserve">The Pay Back Period method does not consider the overall profitability of the project, and being concerned only with the liquidity aspect. It is still used as a secondary criterion while making </w:t>
            </w:r>
            <w:r>
              <w:rPr>
                <w:rFonts w:ascii="Ariel" w:hAnsi="Ariel" w:hint="eastAsia"/>
                <w:sz w:val="24"/>
                <w:szCs w:val="24"/>
              </w:rPr>
              <w:t>investment</w:t>
            </w:r>
            <w:r>
              <w:rPr>
                <w:rFonts w:ascii="Ariel" w:hAnsi="Ariel"/>
                <w:sz w:val="24"/>
                <w:szCs w:val="24"/>
              </w:rPr>
              <w:t xml:space="preserve"> appraisals. It does not take into account the timing of cash inflows and also ignores the cash flows after the payback period. It is a method which cannot provide us with an absolute or comparative appraisal.</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lastRenderedPageBreak/>
              <w:t>Accounting Rate of Return</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Advantages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This method of investment appraisal can be very useful when considering projects that are not limited by resource constraints or whose returns are significantly higher than the required rate of return. According to this method, the net annual profits are calculated after taking into account depreciation and taxes. It also calculates the average cash flows generated by the project. The accounting rate of return is also simple to understand and use.</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Disadvantages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This method of investment appraisal disregards the useful life of projects, uniformity of cash flows and time value of money. It does not take Working Capital into consideration, whereas, additional Working Capital is required for the new investment should be taken into account. The method does not suggest one uniform method for profit calculation, which means that accounting data and ultimately the Accounting Rate of Return can be manipulated.</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Discounted Cash Flow (DCF)</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Advantages</w:t>
            </w:r>
          </w:p>
          <w:p w:rsidR="00B57225" w:rsidRDefault="00B57225" w:rsidP="00B57225">
            <w:pPr>
              <w:pStyle w:val="ListParagraph"/>
              <w:spacing w:line="360" w:lineRule="auto"/>
              <w:ind w:left="1065"/>
              <w:rPr>
                <w:rFonts w:ascii="Ariel" w:hAnsi="Ariel"/>
                <w:sz w:val="24"/>
                <w:szCs w:val="24"/>
              </w:rPr>
            </w:pPr>
            <w:r>
              <w:rPr>
                <w:rFonts w:ascii="Ariel" w:hAnsi="Ariel"/>
                <w:sz w:val="24"/>
                <w:szCs w:val="24"/>
              </w:rPr>
              <w:t xml:space="preserve">According to this concept, an investment yields returns that are spread over a few years and the real value of </w:t>
            </w:r>
            <w:r>
              <w:rPr>
                <w:rFonts w:ascii="Times New Roman" w:hAnsi="Times New Roman"/>
                <w:sz w:val="24"/>
                <w:szCs w:val="24"/>
              </w:rPr>
              <w:t>£</w:t>
            </w:r>
            <w:r>
              <w:rPr>
                <w:rFonts w:ascii="Ariel" w:hAnsi="Ariel"/>
                <w:sz w:val="24"/>
                <w:szCs w:val="24"/>
              </w:rPr>
              <w:t>1 today is more than its value a year from now. Therefore, the future returns on investment should be discounted in order to reflect the real current cash outflow associated with the investment. There are two methods of investment appraisal that incorporate this concept:</w:t>
            </w:r>
          </w:p>
          <w:p w:rsidR="00B57225" w:rsidRDefault="00B57225" w:rsidP="00B57225">
            <w:pPr>
              <w:pStyle w:val="ListParagraph"/>
              <w:numPr>
                <w:ilvl w:val="0"/>
                <w:numId w:val="3"/>
              </w:numPr>
              <w:spacing w:line="360" w:lineRule="auto"/>
              <w:rPr>
                <w:rFonts w:ascii="Ariel" w:hAnsi="Ariel"/>
                <w:sz w:val="24"/>
                <w:szCs w:val="24"/>
              </w:rPr>
            </w:pPr>
            <w:r>
              <w:rPr>
                <w:rFonts w:ascii="Ariel" w:hAnsi="Ariel"/>
                <w:sz w:val="24"/>
                <w:szCs w:val="24"/>
              </w:rPr>
              <w:t>Net Present Value</w:t>
            </w:r>
          </w:p>
          <w:p w:rsidR="00B57225" w:rsidRDefault="00B57225" w:rsidP="00B57225">
            <w:pPr>
              <w:pStyle w:val="ListParagraph"/>
              <w:numPr>
                <w:ilvl w:val="0"/>
                <w:numId w:val="3"/>
              </w:numPr>
              <w:spacing w:line="360" w:lineRule="auto"/>
              <w:rPr>
                <w:rFonts w:ascii="Ariel" w:hAnsi="Ariel"/>
                <w:sz w:val="24"/>
                <w:szCs w:val="24"/>
              </w:rPr>
            </w:pPr>
            <w:r>
              <w:rPr>
                <w:rFonts w:ascii="Ariel" w:hAnsi="Ariel"/>
                <w:sz w:val="24"/>
                <w:szCs w:val="24"/>
              </w:rPr>
              <w:t>Internal Rate of Return</w:t>
            </w:r>
          </w:p>
          <w:p w:rsidR="00B57225" w:rsidRDefault="00B57225" w:rsidP="00B57225">
            <w:pPr>
              <w:spacing w:line="360" w:lineRule="auto"/>
              <w:rPr>
                <w:rFonts w:ascii="Ariel" w:hAnsi="Ariel"/>
                <w:sz w:val="24"/>
                <w:szCs w:val="24"/>
              </w:rPr>
            </w:pPr>
            <w:r>
              <w:rPr>
                <w:rFonts w:ascii="Ariel" w:hAnsi="Ariel"/>
                <w:sz w:val="24"/>
                <w:szCs w:val="24"/>
              </w:rPr>
              <w:t xml:space="preserve">                A few advantages of using the NPV method are as follows:</w:t>
            </w:r>
          </w:p>
          <w:p w:rsidR="00B57225" w:rsidRDefault="00B57225" w:rsidP="00B57225">
            <w:pPr>
              <w:pStyle w:val="ListParagraph"/>
              <w:numPr>
                <w:ilvl w:val="0"/>
                <w:numId w:val="4"/>
              </w:numPr>
              <w:spacing w:line="360" w:lineRule="auto"/>
              <w:rPr>
                <w:rFonts w:ascii="Ariel" w:hAnsi="Ariel"/>
                <w:sz w:val="24"/>
                <w:szCs w:val="24"/>
              </w:rPr>
            </w:pPr>
            <w:r>
              <w:rPr>
                <w:rFonts w:ascii="Ariel" w:hAnsi="Ariel"/>
                <w:sz w:val="24"/>
                <w:szCs w:val="24"/>
              </w:rPr>
              <w:t>It considers the time value of money;</w:t>
            </w:r>
          </w:p>
          <w:p w:rsidR="00B57225" w:rsidRDefault="00B57225" w:rsidP="00B57225">
            <w:pPr>
              <w:pStyle w:val="ListParagraph"/>
              <w:numPr>
                <w:ilvl w:val="0"/>
                <w:numId w:val="4"/>
              </w:numPr>
              <w:spacing w:line="360" w:lineRule="auto"/>
              <w:rPr>
                <w:rFonts w:ascii="Ariel" w:hAnsi="Ariel"/>
                <w:sz w:val="24"/>
                <w:szCs w:val="24"/>
              </w:rPr>
            </w:pPr>
            <w:r>
              <w:rPr>
                <w:rFonts w:ascii="Ariel" w:hAnsi="Ariel"/>
                <w:sz w:val="24"/>
                <w:szCs w:val="24"/>
              </w:rPr>
              <w:t>It recognizes the projects benefits over the entire span of its life;</w:t>
            </w:r>
          </w:p>
          <w:p w:rsidR="00B57225" w:rsidRDefault="00B57225" w:rsidP="00B57225">
            <w:pPr>
              <w:pStyle w:val="ListParagraph"/>
              <w:numPr>
                <w:ilvl w:val="0"/>
                <w:numId w:val="4"/>
              </w:numPr>
              <w:spacing w:line="360" w:lineRule="auto"/>
              <w:rPr>
                <w:rFonts w:ascii="Ariel" w:hAnsi="Ariel"/>
                <w:sz w:val="24"/>
                <w:szCs w:val="24"/>
              </w:rPr>
            </w:pPr>
            <w:r>
              <w:rPr>
                <w:rFonts w:ascii="Ariel" w:hAnsi="Ariel"/>
                <w:sz w:val="24"/>
                <w:szCs w:val="24"/>
              </w:rPr>
              <w:t>It is useful when the firm is appraising mutually exclusive projects;</w:t>
            </w:r>
          </w:p>
          <w:p w:rsidR="00B57225" w:rsidRPr="00F7222F" w:rsidRDefault="00B57225" w:rsidP="00B57225">
            <w:pPr>
              <w:pStyle w:val="ListParagraph"/>
              <w:numPr>
                <w:ilvl w:val="0"/>
                <w:numId w:val="4"/>
              </w:numPr>
              <w:spacing w:line="360" w:lineRule="auto"/>
              <w:rPr>
                <w:rFonts w:ascii="Ariel" w:hAnsi="Ariel"/>
                <w:sz w:val="24"/>
                <w:szCs w:val="24"/>
              </w:rPr>
            </w:pPr>
            <w:r w:rsidRPr="00F7222F">
              <w:rPr>
                <w:rFonts w:ascii="Ariel" w:hAnsi="Ariel" w:cs="Arial"/>
                <w:sz w:val="24"/>
                <w:szCs w:val="24"/>
              </w:rPr>
              <w:t xml:space="preserve">It focuses on financial management’s objective of maximizing  the shareholders’ wealth; and </w:t>
            </w:r>
          </w:p>
          <w:p w:rsidR="00B57225" w:rsidRDefault="00B57225" w:rsidP="00B57225">
            <w:pPr>
              <w:spacing w:line="360" w:lineRule="auto"/>
              <w:ind w:left="885"/>
              <w:rPr>
                <w:rFonts w:ascii="Ariel" w:hAnsi="Ariel" w:cs="Arial"/>
                <w:sz w:val="24"/>
                <w:szCs w:val="24"/>
              </w:rPr>
            </w:pPr>
            <w:r>
              <w:rPr>
                <w:rFonts w:ascii="Ariel" w:hAnsi="Ariel" w:cs="Arial"/>
                <w:sz w:val="24"/>
                <w:szCs w:val="24"/>
              </w:rPr>
              <w:t xml:space="preserve"> v.        </w:t>
            </w:r>
            <w:r w:rsidRPr="001308CD">
              <w:rPr>
                <w:rFonts w:ascii="Ariel" w:hAnsi="Ariel" w:cs="Arial"/>
                <w:sz w:val="24"/>
                <w:szCs w:val="24"/>
              </w:rPr>
              <w:t>Proposals, with a positive NPV, are selected leading to a positive effect on the market prices of the firm’s shares.</w:t>
            </w:r>
          </w:p>
          <w:p w:rsidR="00B57225" w:rsidRDefault="00B57225" w:rsidP="00B57225">
            <w:pPr>
              <w:spacing w:line="360" w:lineRule="auto"/>
              <w:ind w:left="885"/>
              <w:rPr>
                <w:rFonts w:ascii="Ariel" w:hAnsi="Ariel" w:cs="Arial"/>
                <w:sz w:val="24"/>
                <w:szCs w:val="24"/>
              </w:rPr>
            </w:pPr>
            <w:r>
              <w:rPr>
                <w:rFonts w:ascii="Ariel" w:hAnsi="Ariel" w:cs="Arial"/>
                <w:sz w:val="24"/>
                <w:szCs w:val="24"/>
              </w:rPr>
              <w:t>Some of its drawbacks include:</w:t>
            </w:r>
          </w:p>
          <w:p w:rsidR="00B57225" w:rsidRDefault="00B57225" w:rsidP="00B57225">
            <w:pPr>
              <w:pStyle w:val="ListParagraph"/>
              <w:numPr>
                <w:ilvl w:val="0"/>
                <w:numId w:val="5"/>
              </w:numPr>
              <w:spacing w:line="360" w:lineRule="auto"/>
              <w:rPr>
                <w:rFonts w:ascii="Ariel" w:hAnsi="Ariel"/>
                <w:sz w:val="24"/>
                <w:szCs w:val="24"/>
              </w:rPr>
            </w:pPr>
            <w:r>
              <w:rPr>
                <w:rFonts w:ascii="Ariel" w:hAnsi="Ariel"/>
                <w:sz w:val="24"/>
                <w:szCs w:val="24"/>
              </w:rPr>
              <w:lastRenderedPageBreak/>
              <w:t>It is difficult to calculate (unlike ARR and PBP);</w:t>
            </w:r>
          </w:p>
          <w:p w:rsidR="00B57225" w:rsidRDefault="00B57225" w:rsidP="00B57225">
            <w:pPr>
              <w:pStyle w:val="ListParagraph"/>
              <w:numPr>
                <w:ilvl w:val="0"/>
                <w:numId w:val="5"/>
              </w:numPr>
              <w:spacing w:line="360" w:lineRule="auto"/>
              <w:rPr>
                <w:rFonts w:ascii="Ariel" w:hAnsi="Ariel"/>
                <w:sz w:val="24"/>
                <w:szCs w:val="24"/>
              </w:rPr>
            </w:pPr>
            <w:r>
              <w:rPr>
                <w:rFonts w:ascii="Ariel" w:hAnsi="Ariel"/>
                <w:sz w:val="24"/>
                <w:szCs w:val="24"/>
              </w:rPr>
              <w:t>It is difficult to decide which discounting rate should be used when calculating present values;</w:t>
            </w:r>
          </w:p>
          <w:p w:rsidR="00B57225" w:rsidRDefault="00B57225" w:rsidP="00B57225">
            <w:pPr>
              <w:pStyle w:val="ListParagraph"/>
              <w:numPr>
                <w:ilvl w:val="0"/>
                <w:numId w:val="5"/>
              </w:numPr>
              <w:spacing w:line="360" w:lineRule="auto"/>
              <w:rPr>
                <w:rFonts w:ascii="Ariel" w:hAnsi="Ariel"/>
                <w:sz w:val="24"/>
                <w:szCs w:val="24"/>
              </w:rPr>
            </w:pPr>
            <w:r>
              <w:rPr>
                <w:rFonts w:ascii="Ariel" w:hAnsi="Ariel"/>
                <w:sz w:val="24"/>
                <w:szCs w:val="24"/>
              </w:rPr>
              <w:t>A change in the discounting rate may affect the desirability of the project;</w:t>
            </w:r>
          </w:p>
          <w:p w:rsidR="00B57225" w:rsidRDefault="00B57225" w:rsidP="00B57225">
            <w:pPr>
              <w:pStyle w:val="ListParagraph"/>
              <w:numPr>
                <w:ilvl w:val="0"/>
                <w:numId w:val="5"/>
              </w:numPr>
              <w:spacing w:line="360" w:lineRule="auto"/>
              <w:rPr>
                <w:rFonts w:ascii="Ariel" w:hAnsi="Ariel"/>
                <w:sz w:val="24"/>
                <w:szCs w:val="24"/>
              </w:rPr>
            </w:pPr>
            <w:r>
              <w:rPr>
                <w:rFonts w:ascii="Ariel" w:hAnsi="Ariel"/>
                <w:sz w:val="24"/>
                <w:szCs w:val="24"/>
              </w:rPr>
              <w:t xml:space="preserve">The NPV is an absolute measure which may not give reliable results for projects involving different capital outlays; and </w:t>
            </w:r>
          </w:p>
          <w:p w:rsidR="00B57225" w:rsidRPr="000125E9" w:rsidRDefault="00B57225" w:rsidP="00B57225">
            <w:pPr>
              <w:pStyle w:val="ListParagraph"/>
              <w:numPr>
                <w:ilvl w:val="0"/>
                <w:numId w:val="5"/>
              </w:numPr>
              <w:spacing w:line="360" w:lineRule="auto"/>
              <w:rPr>
                <w:rFonts w:ascii="Ariel" w:hAnsi="Ariel"/>
                <w:sz w:val="24"/>
                <w:szCs w:val="24"/>
              </w:rPr>
            </w:pPr>
            <w:r w:rsidRPr="000125E9">
              <w:rPr>
                <w:rFonts w:ascii="Ariel" w:hAnsi="Ariel"/>
                <w:sz w:val="24"/>
                <w:szCs w:val="24"/>
              </w:rPr>
              <w:t>The reliability of results produced by the NPV method may be affected when the proposals being appraised have different expected lives.</w:t>
            </w:r>
          </w:p>
          <w:p w:rsidR="00B57225" w:rsidRDefault="00B57225" w:rsidP="00B57225">
            <w:pPr>
              <w:spacing w:line="360" w:lineRule="auto"/>
              <w:ind w:left="885"/>
              <w:rPr>
                <w:rFonts w:ascii="Ariel" w:hAnsi="Ariel"/>
                <w:sz w:val="24"/>
                <w:szCs w:val="24"/>
              </w:rPr>
            </w:pPr>
            <w:r>
              <w:rPr>
                <w:rFonts w:ascii="Ariel" w:hAnsi="Ariel"/>
                <w:sz w:val="24"/>
                <w:szCs w:val="24"/>
              </w:rPr>
              <w:t>Internal Rate of Return</w:t>
            </w:r>
          </w:p>
          <w:p w:rsidR="00B57225" w:rsidRDefault="00B57225" w:rsidP="00B57225">
            <w:pPr>
              <w:spacing w:line="360" w:lineRule="auto"/>
              <w:ind w:left="885"/>
              <w:rPr>
                <w:rFonts w:ascii="Ariel" w:hAnsi="Ariel"/>
                <w:sz w:val="24"/>
                <w:szCs w:val="24"/>
              </w:rPr>
            </w:pPr>
            <w:r>
              <w:rPr>
                <w:rFonts w:ascii="Ariel" w:hAnsi="Ariel"/>
                <w:sz w:val="24"/>
                <w:szCs w:val="24"/>
              </w:rPr>
              <w:t>Advantages</w:t>
            </w:r>
          </w:p>
          <w:p w:rsidR="00B57225" w:rsidRDefault="00B57225" w:rsidP="00B57225">
            <w:pPr>
              <w:spacing w:line="360" w:lineRule="auto"/>
              <w:ind w:left="885"/>
              <w:rPr>
                <w:rFonts w:ascii="Ariel" w:hAnsi="Ariel"/>
                <w:sz w:val="24"/>
                <w:szCs w:val="24"/>
              </w:rPr>
            </w:pPr>
            <w:r>
              <w:rPr>
                <w:rFonts w:ascii="Ariel" w:hAnsi="Ariel"/>
                <w:sz w:val="24"/>
                <w:szCs w:val="24"/>
              </w:rPr>
              <w:t xml:space="preserve">Internal Rate of Return is another discounted cash flow method used to appraise investments. It is used to derive a discounting rate at which the present value of all future cash inflows becomes equal to the current cash outflows associated with the investment proposal. Internal Rate of Return is easier for managers to understand because although, like Net Present Value, it considers the time value of money and the cash inflows during the entire life of a project, it is a percentage rather than an absolute figure. The projects that have an Internal Rate of Return greater than the required rate if return lead to </w:t>
            </w:r>
            <w:r>
              <w:rPr>
                <w:rFonts w:ascii="Ariel" w:hAnsi="Ariel" w:hint="eastAsia"/>
                <w:sz w:val="24"/>
                <w:szCs w:val="24"/>
              </w:rPr>
              <w:t>maximization</w:t>
            </w:r>
            <w:r>
              <w:rPr>
                <w:rFonts w:ascii="Ariel" w:hAnsi="Ariel"/>
                <w:sz w:val="24"/>
                <w:szCs w:val="24"/>
              </w:rPr>
              <w:t xml:space="preserve"> of the </w:t>
            </w:r>
            <w:r w:rsidRPr="006F4D5E">
              <w:rPr>
                <w:rFonts w:ascii="Ariel" w:hAnsi="Ariel"/>
                <w:sz w:val="24"/>
                <w:szCs w:val="24"/>
              </w:rPr>
              <w:t>shareholders’</w:t>
            </w:r>
            <w:r>
              <w:rPr>
                <w:rFonts w:ascii="Ariel" w:hAnsi="Ariel"/>
                <w:sz w:val="24"/>
                <w:szCs w:val="24"/>
              </w:rPr>
              <w:t>wealth.</w:t>
            </w:r>
          </w:p>
          <w:p w:rsidR="00B57225" w:rsidRDefault="00B57225" w:rsidP="00B57225">
            <w:pPr>
              <w:spacing w:line="360" w:lineRule="auto"/>
              <w:ind w:left="885"/>
              <w:rPr>
                <w:rFonts w:ascii="Ariel" w:hAnsi="Ariel"/>
                <w:sz w:val="24"/>
                <w:szCs w:val="24"/>
              </w:rPr>
            </w:pPr>
            <w:r>
              <w:rPr>
                <w:rFonts w:ascii="Ariel" w:hAnsi="Ariel"/>
                <w:sz w:val="24"/>
                <w:szCs w:val="24"/>
              </w:rPr>
              <w:t>Disadvantages</w:t>
            </w:r>
          </w:p>
          <w:p w:rsidR="00B57225" w:rsidRDefault="00B57225" w:rsidP="00B57225">
            <w:pPr>
              <w:spacing w:line="360" w:lineRule="auto"/>
              <w:ind w:left="885"/>
              <w:rPr>
                <w:rFonts w:ascii="Ariel" w:hAnsi="Ariel"/>
                <w:sz w:val="24"/>
                <w:szCs w:val="24"/>
              </w:rPr>
            </w:pPr>
            <w:r>
              <w:rPr>
                <w:rFonts w:ascii="Ariel" w:hAnsi="Ariel"/>
                <w:sz w:val="24"/>
                <w:szCs w:val="24"/>
              </w:rPr>
              <w:t>One of the drawbacks of Internal Rate of Return is that its calculation is a largely hit and trial procedure, which is time consuming. There are a few assumptions that the IRR calculation is based on, such as, the cash flows are invested at the same rate as IRR. Sometimes the cash flows are not even reinvested within the firm. Sometimes an investment proposal is rejected because it has a lower IRR as compared to the other proposal, and unlike the NPV, IRR does not need the discount rate as it calculates the rate.</w:t>
            </w:r>
          </w:p>
          <w:p w:rsidR="00B57225" w:rsidRDefault="00B57225" w:rsidP="00B57225">
            <w:pPr>
              <w:spacing w:line="360" w:lineRule="auto"/>
              <w:ind w:left="885"/>
              <w:rPr>
                <w:rFonts w:ascii="Ariel" w:hAnsi="Ariel"/>
                <w:sz w:val="24"/>
                <w:szCs w:val="24"/>
              </w:rPr>
            </w:pPr>
            <w:r>
              <w:rPr>
                <w:rFonts w:ascii="Ariel" w:hAnsi="Ariel"/>
                <w:sz w:val="24"/>
                <w:szCs w:val="24"/>
              </w:rPr>
              <w:t>Profitability Index</w:t>
            </w:r>
          </w:p>
          <w:p w:rsidR="00B57225" w:rsidRDefault="00B57225" w:rsidP="00B57225">
            <w:pPr>
              <w:spacing w:line="360" w:lineRule="auto"/>
              <w:ind w:left="885"/>
              <w:rPr>
                <w:rFonts w:ascii="Ariel" w:hAnsi="Ariel"/>
                <w:sz w:val="24"/>
                <w:szCs w:val="24"/>
              </w:rPr>
            </w:pPr>
            <w:r>
              <w:rPr>
                <w:rFonts w:ascii="Ariel" w:hAnsi="Ariel"/>
                <w:sz w:val="24"/>
                <w:szCs w:val="24"/>
              </w:rPr>
              <w:t>Advantages</w:t>
            </w:r>
          </w:p>
          <w:p w:rsidR="00B57225" w:rsidRDefault="00B57225" w:rsidP="00B57225">
            <w:pPr>
              <w:spacing w:line="360" w:lineRule="auto"/>
              <w:ind w:left="885"/>
              <w:rPr>
                <w:rFonts w:ascii="Ariel" w:hAnsi="Ariel"/>
                <w:sz w:val="24"/>
                <w:szCs w:val="24"/>
              </w:rPr>
            </w:pPr>
            <w:r>
              <w:rPr>
                <w:rFonts w:ascii="Ariel" w:hAnsi="Ariel"/>
                <w:sz w:val="24"/>
                <w:szCs w:val="24"/>
              </w:rPr>
              <w:t xml:space="preserve">The Profitability Index reflects the relationship between the present value of future cash flows ( discounted at the desired rate of return ) and the cost of investment in the form of a percentage. If a firm has two investment proposals that qualify the rate of return test but the firm has to choose only one, then the Profitability Index is a very important tool in determining which proposal to choose, and it is an </w:t>
            </w:r>
            <w:r>
              <w:rPr>
                <w:rFonts w:ascii="Ariel" w:hAnsi="Ariel" w:hint="eastAsia"/>
                <w:sz w:val="24"/>
                <w:szCs w:val="24"/>
              </w:rPr>
              <w:t>effective</w:t>
            </w:r>
            <w:r>
              <w:rPr>
                <w:rFonts w:ascii="Ariel" w:hAnsi="Ariel"/>
                <w:sz w:val="24"/>
                <w:szCs w:val="24"/>
              </w:rPr>
              <w:t xml:space="preserve"> </w:t>
            </w:r>
            <w:r>
              <w:rPr>
                <w:rFonts w:ascii="Ariel" w:hAnsi="Ariel"/>
                <w:sz w:val="24"/>
                <w:szCs w:val="24"/>
              </w:rPr>
              <w:lastRenderedPageBreak/>
              <w:t>method of investment appraisal when considering projects of different life spans and sizes.</w:t>
            </w:r>
          </w:p>
          <w:p w:rsidR="00B57225" w:rsidRDefault="00B57225" w:rsidP="00B57225">
            <w:pPr>
              <w:spacing w:line="360" w:lineRule="auto"/>
              <w:ind w:left="885"/>
              <w:rPr>
                <w:rFonts w:ascii="Ariel" w:hAnsi="Ariel"/>
                <w:sz w:val="24"/>
                <w:szCs w:val="24"/>
              </w:rPr>
            </w:pPr>
            <w:r>
              <w:rPr>
                <w:rFonts w:ascii="Ariel" w:hAnsi="Ariel"/>
                <w:sz w:val="24"/>
                <w:szCs w:val="24"/>
              </w:rPr>
              <w:t>Disadvantages</w:t>
            </w:r>
          </w:p>
          <w:p w:rsidR="00B57225" w:rsidRDefault="00B57225" w:rsidP="00B57225">
            <w:pPr>
              <w:spacing w:line="360" w:lineRule="auto"/>
              <w:ind w:left="885"/>
              <w:rPr>
                <w:rFonts w:ascii="Ariel" w:hAnsi="Ariel"/>
                <w:sz w:val="24"/>
                <w:szCs w:val="24"/>
              </w:rPr>
            </w:pPr>
            <w:r>
              <w:rPr>
                <w:rFonts w:ascii="Ariel" w:hAnsi="Ariel"/>
                <w:sz w:val="24"/>
                <w:szCs w:val="24"/>
              </w:rPr>
              <w:t>The Profitability Index is useless when the cut – off rate is not provided. It is difficult for management to calculate the Profitability Index if two projects are having different useful lives and sizes. Sometimes decision makers have to reject an investment proposal because it has a lower Profitability Index and a lower Internal Rate of Return.</w:t>
            </w:r>
          </w:p>
          <w:p w:rsidR="00B57225" w:rsidRDefault="00B57225" w:rsidP="00B57225">
            <w:pPr>
              <w:spacing w:line="360" w:lineRule="auto"/>
              <w:ind w:left="885"/>
              <w:rPr>
                <w:rFonts w:ascii="Ariel" w:hAnsi="Ariel"/>
                <w:sz w:val="24"/>
                <w:szCs w:val="24"/>
              </w:rPr>
            </w:pPr>
            <w:r>
              <w:rPr>
                <w:rFonts w:ascii="Ariel" w:hAnsi="Ariel"/>
                <w:sz w:val="24"/>
                <w:szCs w:val="24"/>
              </w:rPr>
              <w:t>2.        Preparing a project report involves an analysis of financial data to project future cash outflows and inflows, as well as, a thorough assessment of the following:</w:t>
            </w:r>
          </w:p>
          <w:p w:rsidR="00B57225" w:rsidRDefault="00B57225" w:rsidP="00B57225">
            <w:pPr>
              <w:spacing w:line="360" w:lineRule="auto"/>
              <w:ind w:left="885"/>
              <w:rPr>
                <w:rFonts w:ascii="Ariel" w:hAnsi="Ariel"/>
                <w:sz w:val="24"/>
                <w:szCs w:val="24"/>
              </w:rPr>
            </w:pPr>
            <w:r>
              <w:rPr>
                <w:rFonts w:ascii="Ariel" w:hAnsi="Ariel"/>
                <w:sz w:val="24"/>
                <w:szCs w:val="24"/>
              </w:rPr>
              <w:t>The</w:t>
            </w:r>
            <w:r w:rsidRPr="00147425">
              <w:rPr>
                <w:rFonts w:ascii="Ariel" w:hAnsi="Ariel"/>
                <w:sz w:val="24"/>
                <w:szCs w:val="24"/>
              </w:rPr>
              <w:t xml:space="preserve"> project’s</w:t>
            </w:r>
            <w:r>
              <w:rPr>
                <w:rFonts w:ascii="Ariel" w:hAnsi="Ariel"/>
                <w:sz w:val="24"/>
                <w:szCs w:val="24"/>
              </w:rPr>
              <w:t xml:space="preserve"> potential </w:t>
            </w:r>
            <w:r>
              <w:rPr>
                <w:rFonts w:ascii="Ariel" w:hAnsi="Ariel" w:hint="eastAsia"/>
                <w:sz w:val="24"/>
                <w:szCs w:val="24"/>
              </w:rPr>
              <w:t>in the</w:t>
            </w:r>
            <w:r>
              <w:rPr>
                <w:rFonts w:ascii="Ariel" w:hAnsi="Ariel"/>
                <w:sz w:val="24"/>
                <w:szCs w:val="24"/>
              </w:rPr>
              <w:t xml:space="preserve"> market</w:t>
            </w:r>
          </w:p>
          <w:p w:rsidR="00B57225" w:rsidRDefault="00B57225" w:rsidP="00B57225">
            <w:pPr>
              <w:spacing w:line="360" w:lineRule="auto"/>
              <w:ind w:left="885"/>
              <w:rPr>
                <w:rFonts w:ascii="Ariel" w:hAnsi="Ariel"/>
                <w:sz w:val="24"/>
                <w:szCs w:val="24"/>
              </w:rPr>
            </w:pPr>
            <w:r>
              <w:rPr>
                <w:rFonts w:ascii="Ariel" w:hAnsi="Ariel"/>
                <w:sz w:val="24"/>
                <w:szCs w:val="24"/>
              </w:rPr>
              <w:t>Its technical feasibility</w:t>
            </w:r>
          </w:p>
          <w:p w:rsidR="00B57225" w:rsidRDefault="00B57225" w:rsidP="00B57225">
            <w:pPr>
              <w:spacing w:line="360" w:lineRule="auto"/>
              <w:ind w:left="885"/>
              <w:rPr>
                <w:rFonts w:ascii="Ariel" w:hAnsi="Ariel"/>
                <w:sz w:val="24"/>
                <w:szCs w:val="24"/>
              </w:rPr>
            </w:pPr>
            <w:r>
              <w:rPr>
                <w:rFonts w:ascii="Ariel" w:hAnsi="Ariel"/>
                <w:sz w:val="24"/>
                <w:szCs w:val="24"/>
              </w:rPr>
              <w:t>Its environmental impact</w:t>
            </w:r>
          </w:p>
          <w:p w:rsidR="00B57225" w:rsidRDefault="00B57225" w:rsidP="00B57225">
            <w:pPr>
              <w:spacing w:line="360" w:lineRule="auto"/>
              <w:ind w:left="885"/>
              <w:rPr>
                <w:rFonts w:ascii="Ariel" w:hAnsi="Ariel"/>
                <w:sz w:val="24"/>
                <w:szCs w:val="24"/>
              </w:rPr>
            </w:pPr>
            <w:r>
              <w:rPr>
                <w:rFonts w:ascii="Ariel" w:hAnsi="Ariel"/>
                <w:sz w:val="24"/>
                <w:szCs w:val="24"/>
              </w:rPr>
              <w:t>Its financial feasibility</w:t>
            </w:r>
          </w:p>
          <w:p w:rsidR="00B57225" w:rsidRDefault="00B57225" w:rsidP="00B57225">
            <w:pPr>
              <w:spacing w:line="360" w:lineRule="auto"/>
              <w:ind w:left="885"/>
              <w:rPr>
                <w:rFonts w:ascii="Ariel" w:hAnsi="Ariel"/>
                <w:sz w:val="24"/>
                <w:szCs w:val="24"/>
              </w:rPr>
            </w:pPr>
            <w:r>
              <w:rPr>
                <w:rFonts w:ascii="Ariel" w:hAnsi="Ariel"/>
                <w:sz w:val="24"/>
                <w:szCs w:val="24"/>
              </w:rPr>
              <w:t>Availability of managerial skills required for the project</w:t>
            </w:r>
          </w:p>
          <w:p w:rsidR="00B57225" w:rsidRDefault="00B57225" w:rsidP="00B57225">
            <w:pPr>
              <w:spacing w:line="360" w:lineRule="auto"/>
              <w:ind w:left="885"/>
              <w:rPr>
                <w:rFonts w:ascii="Ariel" w:hAnsi="Ariel"/>
                <w:sz w:val="24"/>
                <w:szCs w:val="24"/>
              </w:rPr>
            </w:pPr>
            <w:r>
              <w:rPr>
                <w:rFonts w:ascii="Ariel" w:hAnsi="Ariel"/>
                <w:sz w:val="24"/>
                <w:szCs w:val="24"/>
              </w:rPr>
              <w:t>Why is an environmental impact document in a project report and how can it affect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Answers</w:t>
            </w:r>
          </w:p>
          <w:p w:rsidR="00B57225" w:rsidRDefault="00B57225" w:rsidP="00B57225">
            <w:pPr>
              <w:spacing w:line="360" w:lineRule="auto"/>
              <w:ind w:left="885"/>
              <w:rPr>
                <w:rFonts w:ascii="Arial Narrow" w:hAnsi="Arial Narrow"/>
                <w:sz w:val="24"/>
                <w:szCs w:val="24"/>
              </w:rPr>
            </w:pPr>
            <w:r>
              <w:rPr>
                <w:rFonts w:ascii="Ariel" w:hAnsi="Ariel"/>
                <w:sz w:val="24"/>
                <w:szCs w:val="24"/>
              </w:rPr>
              <w:t xml:space="preserve">These factors mentioned below can affect future cash inflows and outflows.            </w:t>
            </w:r>
          </w:p>
          <w:p w:rsidR="00B57225" w:rsidRDefault="00B57225" w:rsidP="00B57225">
            <w:pPr>
              <w:spacing w:line="360" w:lineRule="auto"/>
              <w:ind w:left="885"/>
              <w:rPr>
                <w:rFonts w:ascii="Ariel" w:hAnsi="Ariel"/>
                <w:sz w:val="24"/>
                <w:szCs w:val="24"/>
              </w:rPr>
            </w:pPr>
            <w:r>
              <w:rPr>
                <w:rFonts w:ascii="Ariel" w:hAnsi="Ariel"/>
                <w:sz w:val="24"/>
                <w:szCs w:val="24"/>
              </w:rPr>
              <w:t>If there is a general slowdown in economy activity, in other words if the economy has been in a state of decline.</w:t>
            </w:r>
          </w:p>
          <w:p w:rsidR="00B57225" w:rsidRDefault="00B57225" w:rsidP="00B57225">
            <w:pPr>
              <w:spacing w:line="360" w:lineRule="auto"/>
              <w:ind w:left="885"/>
              <w:rPr>
                <w:rFonts w:ascii="Ariel" w:hAnsi="Ariel"/>
                <w:sz w:val="24"/>
                <w:szCs w:val="24"/>
              </w:rPr>
            </w:pPr>
            <w:r>
              <w:rPr>
                <w:rFonts w:ascii="Ariel" w:hAnsi="Ariel"/>
                <w:sz w:val="24"/>
                <w:szCs w:val="24"/>
              </w:rPr>
              <w:t>If government economic policies are not favourable for doing business in a country, it can affect businesses negatively.</w:t>
            </w:r>
          </w:p>
          <w:p w:rsidR="00B57225" w:rsidRDefault="00B57225" w:rsidP="00B57225">
            <w:pPr>
              <w:spacing w:line="360" w:lineRule="auto"/>
              <w:ind w:left="885"/>
              <w:rPr>
                <w:rFonts w:ascii="Ariel" w:hAnsi="Ariel"/>
                <w:sz w:val="24"/>
                <w:szCs w:val="24"/>
              </w:rPr>
            </w:pPr>
            <w:r>
              <w:rPr>
                <w:rFonts w:ascii="Ariel" w:hAnsi="Ariel"/>
                <w:sz w:val="24"/>
                <w:szCs w:val="24"/>
              </w:rPr>
              <w:t>When government decides to increase taxes arbitrary, it will affect the cost of goods and services in a country.</w:t>
            </w:r>
          </w:p>
          <w:p w:rsidR="00B57225" w:rsidRDefault="00B57225" w:rsidP="00B57225">
            <w:pPr>
              <w:spacing w:line="360" w:lineRule="auto"/>
              <w:ind w:left="885"/>
              <w:rPr>
                <w:rFonts w:ascii="Ariel" w:hAnsi="Ariel"/>
                <w:sz w:val="24"/>
                <w:szCs w:val="24"/>
              </w:rPr>
            </w:pPr>
            <w:r>
              <w:rPr>
                <w:rFonts w:ascii="Ariel" w:hAnsi="Ariel"/>
                <w:sz w:val="24"/>
                <w:szCs w:val="24"/>
              </w:rPr>
              <w:t>Inadequate working capital can affect a business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If businesses are not able to access bank overdrafts and loans from commercial banks and other lending institutions due to high interest rates.</w:t>
            </w:r>
          </w:p>
          <w:p w:rsidR="00B57225" w:rsidRDefault="00B57225" w:rsidP="00B57225">
            <w:pPr>
              <w:spacing w:line="360" w:lineRule="auto"/>
              <w:ind w:left="885"/>
              <w:rPr>
                <w:rFonts w:ascii="Ariel" w:hAnsi="Ariel"/>
                <w:sz w:val="24"/>
                <w:szCs w:val="24"/>
              </w:rPr>
            </w:pPr>
            <w:r>
              <w:rPr>
                <w:rFonts w:ascii="Ariel" w:hAnsi="Ariel"/>
                <w:sz w:val="24"/>
                <w:szCs w:val="24"/>
              </w:rPr>
              <w:t>A company which has borrowed too much and is unable to repay its loan, it can affect its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If a firm lacks cash to operate and it is unable to avoid all activities that reduce profits, it will affect its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lastRenderedPageBreak/>
              <w:t>If a company is not able to generate enough cash, and also its operational expenses are more than its revenue it will incur loss and can affect its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If a firm is not able to invest funds in order to modernize its production equipment and become more competitive and efficient it can affect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If a firm should invest funds in current assets in such a way that all its funds are locked up in one asset it can create financial problems for the firm in the future.</w:t>
            </w:r>
          </w:p>
          <w:p w:rsidR="00B57225" w:rsidRDefault="00B57225" w:rsidP="00B57225">
            <w:pPr>
              <w:spacing w:line="360" w:lineRule="auto"/>
              <w:ind w:left="885"/>
              <w:rPr>
                <w:rFonts w:ascii="Ariel" w:hAnsi="Ariel"/>
                <w:sz w:val="24"/>
                <w:szCs w:val="24"/>
              </w:rPr>
            </w:pPr>
            <w:r>
              <w:rPr>
                <w:rFonts w:ascii="Ariel" w:hAnsi="Ariel"/>
                <w:sz w:val="24"/>
                <w:szCs w:val="24"/>
              </w:rPr>
              <w:t>If a manufacturing company grants too much credit to its customers, but they are able to pay back for the goods supplied, it will result in bad debt and that can affect its operations in the future.</w:t>
            </w:r>
          </w:p>
          <w:p w:rsidR="00B57225" w:rsidRDefault="00B57225" w:rsidP="00B57225">
            <w:pPr>
              <w:spacing w:line="360" w:lineRule="auto"/>
              <w:ind w:left="885"/>
              <w:rPr>
                <w:rFonts w:ascii="Ariel" w:hAnsi="Ariel"/>
                <w:sz w:val="24"/>
                <w:szCs w:val="24"/>
              </w:rPr>
            </w:pPr>
            <w:r>
              <w:rPr>
                <w:rFonts w:ascii="Ariel" w:hAnsi="Ariel"/>
                <w:sz w:val="24"/>
                <w:szCs w:val="24"/>
              </w:rPr>
              <w:t>If a company is not able to convert its current assets to cash at some point of the business cycle it will run into serious financial problems.</w:t>
            </w:r>
          </w:p>
          <w:p w:rsidR="00B57225" w:rsidRDefault="00B57225" w:rsidP="00B57225">
            <w:pPr>
              <w:spacing w:line="360" w:lineRule="auto"/>
              <w:ind w:left="885"/>
              <w:rPr>
                <w:rFonts w:ascii="Ariel" w:hAnsi="Ariel"/>
                <w:sz w:val="24"/>
                <w:szCs w:val="24"/>
              </w:rPr>
            </w:pPr>
            <w:r>
              <w:rPr>
                <w:rFonts w:ascii="Ariel" w:hAnsi="Ariel"/>
                <w:sz w:val="24"/>
                <w:szCs w:val="24"/>
              </w:rPr>
              <w:t xml:space="preserve">A firm which is not able to provide satisfactory goods and services to its customers in order to survive in a competitive market is likely to be affected with future </w:t>
            </w:r>
            <w:r>
              <w:rPr>
                <w:rFonts w:ascii="Ariel" w:hAnsi="Ariel" w:hint="eastAsia"/>
                <w:sz w:val="24"/>
                <w:szCs w:val="24"/>
              </w:rPr>
              <w:t>cash</w:t>
            </w:r>
            <w:r>
              <w:rPr>
                <w:rFonts w:ascii="Ariel" w:hAnsi="Ariel"/>
                <w:sz w:val="24"/>
                <w:szCs w:val="24"/>
              </w:rPr>
              <w:t xml:space="preserve"> inflows and outflows.</w:t>
            </w:r>
          </w:p>
          <w:p w:rsidR="00B57225" w:rsidRDefault="00B57225" w:rsidP="00B57225">
            <w:pPr>
              <w:spacing w:line="360" w:lineRule="auto"/>
              <w:ind w:left="885"/>
              <w:rPr>
                <w:rFonts w:ascii="Ariel" w:hAnsi="Ariel"/>
                <w:sz w:val="24"/>
                <w:szCs w:val="24"/>
              </w:rPr>
            </w:pPr>
            <w:r>
              <w:rPr>
                <w:rFonts w:ascii="Ariel" w:hAnsi="Ariel"/>
                <w:sz w:val="24"/>
                <w:szCs w:val="24"/>
              </w:rPr>
              <w:t xml:space="preserve">A firm which production is less than its capacity and also there is low demand for goods produced by the firm, it can affect </w:t>
            </w:r>
            <w:r>
              <w:rPr>
                <w:rFonts w:ascii="Ariel" w:hAnsi="Ariel" w:hint="eastAsia"/>
                <w:sz w:val="24"/>
                <w:szCs w:val="24"/>
              </w:rPr>
              <w:t>future</w:t>
            </w:r>
            <w:r>
              <w:rPr>
                <w:rFonts w:ascii="Ariel" w:hAnsi="Ariel"/>
                <w:sz w:val="24"/>
                <w:szCs w:val="24"/>
              </w:rPr>
              <w:t xml:space="preserv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 xml:space="preserve">If management fails to </w:t>
            </w:r>
            <w:r>
              <w:rPr>
                <w:rFonts w:ascii="Ariel" w:hAnsi="Ariel" w:hint="eastAsia"/>
                <w:sz w:val="24"/>
                <w:szCs w:val="24"/>
              </w:rPr>
              <w:t>utilize</w:t>
            </w:r>
            <w:r>
              <w:rPr>
                <w:rFonts w:ascii="Ariel" w:hAnsi="Ariel"/>
                <w:sz w:val="24"/>
                <w:szCs w:val="24"/>
              </w:rPr>
              <w:t xml:space="preserve"> financial resources in order to get maximum returns on investments it can affect future cash inflows and outflows.</w:t>
            </w:r>
          </w:p>
          <w:p w:rsidR="00B57225" w:rsidRDefault="00B57225" w:rsidP="00B57225">
            <w:pPr>
              <w:spacing w:line="360" w:lineRule="auto"/>
              <w:ind w:left="885"/>
              <w:rPr>
                <w:rFonts w:ascii="Ariel" w:hAnsi="Ariel"/>
                <w:sz w:val="24"/>
                <w:szCs w:val="24"/>
              </w:rPr>
            </w:pPr>
            <w:r>
              <w:rPr>
                <w:rFonts w:ascii="Ariel" w:hAnsi="Ariel"/>
                <w:sz w:val="24"/>
                <w:szCs w:val="24"/>
              </w:rPr>
              <w:t>If management takes poor decisions concerning investment, it is not able to plan, it cannot control debt, and has no cash to pay suppliers and employees in time, these factors can have negative impact on the business.</w:t>
            </w:r>
          </w:p>
          <w:p w:rsidR="00B57225" w:rsidRDefault="00B57225" w:rsidP="00B57225">
            <w:pPr>
              <w:spacing w:line="360" w:lineRule="auto"/>
              <w:ind w:left="885"/>
              <w:rPr>
                <w:rFonts w:ascii="Ariel" w:hAnsi="Ariel"/>
                <w:sz w:val="24"/>
                <w:szCs w:val="24"/>
              </w:rPr>
            </w:pPr>
            <w:r>
              <w:rPr>
                <w:rFonts w:ascii="Ariel" w:hAnsi="Ariel"/>
                <w:sz w:val="24"/>
                <w:szCs w:val="24"/>
              </w:rPr>
              <w:t>Finally, if the management of a firm is not able to maintain its machines, replace old machines or equipment with more efficient and modern ones, in order to reduce operational and maintenance costs, and also make an investment in cash to have money for day- to – day business requirements these factors can affect the business cash inflows and outflows.</w:t>
            </w:r>
          </w:p>
          <w:p w:rsidR="00B57225" w:rsidRPr="00ED179D" w:rsidRDefault="00B57225" w:rsidP="00B57225">
            <w:pPr>
              <w:spacing w:line="360" w:lineRule="auto"/>
              <w:ind w:left="885"/>
              <w:rPr>
                <w:rFonts w:ascii="Ariel" w:hAnsi="Ariel"/>
                <w:sz w:val="24"/>
                <w:szCs w:val="24"/>
              </w:rPr>
            </w:pPr>
          </w:p>
          <w:p w:rsidR="00B57225" w:rsidRPr="006F4D5E" w:rsidRDefault="00B57225" w:rsidP="00B57225">
            <w:pPr>
              <w:spacing w:line="360" w:lineRule="auto"/>
              <w:ind w:left="885"/>
              <w:rPr>
                <w:rFonts w:ascii="Arial Narrow" w:hAnsi="Arial Narrow"/>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7225" w:rsidP="00A851DA">
            <w:pPr>
              <w:rPr>
                <w:rFonts w:cs="Bliss-Regular"/>
                <w:color w:val="000000"/>
              </w:rPr>
            </w:pPr>
            <w:r>
              <w:rPr>
                <w:rFonts w:cs="Bliss-Regular"/>
                <w:color w:val="000000"/>
              </w:rPr>
              <w:t>JONATHAN KOTEY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7225" w:rsidP="00A851DA">
            <w:pPr>
              <w:rPr>
                <w:rFonts w:cs="Bliss-Regular"/>
                <w:color w:val="000000"/>
              </w:rPr>
            </w:pPr>
            <w:r>
              <w:rPr>
                <w:rFonts w:cs="Bliss-Regular"/>
                <w:color w:val="000000"/>
              </w:rPr>
              <w:t>07 - 08 - 2018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B1F" w:rsidRDefault="00776B1F" w:rsidP="00CB4D0A">
      <w:pPr>
        <w:spacing w:after="0" w:line="240" w:lineRule="auto"/>
      </w:pPr>
      <w:r>
        <w:separator/>
      </w:r>
    </w:p>
  </w:endnote>
  <w:endnote w:type="continuationSeparator" w:id="1">
    <w:p w:rsidR="00776B1F" w:rsidRDefault="00776B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el">
    <w:altName w:val="Times New Roman"/>
    <w:panose1 w:val="00000000000000000000"/>
    <w:charset w:val="00"/>
    <w:family w:val="roman"/>
    <w:notTrueType/>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B1F" w:rsidRDefault="00776B1F" w:rsidP="00CB4D0A">
      <w:pPr>
        <w:spacing w:after="0" w:line="240" w:lineRule="auto"/>
      </w:pPr>
      <w:r>
        <w:separator/>
      </w:r>
    </w:p>
  </w:footnote>
  <w:footnote w:type="continuationSeparator" w:id="1">
    <w:p w:rsidR="00776B1F" w:rsidRDefault="00776B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A44BE"/>
    <w:multiLevelType w:val="hybridMultilevel"/>
    <w:tmpl w:val="A836CE96"/>
    <w:lvl w:ilvl="0" w:tplc="CEAC3E70">
      <w:start w:val="1"/>
      <w:numFmt w:val="lowerRoman"/>
      <w:lvlText w:val="%1."/>
      <w:lvlJc w:val="left"/>
      <w:pPr>
        <w:ind w:left="1605" w:hanging="720"/>
      </w:pPr>
      <w:rPr>
        <w:rFonts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
    <w:nsid w:val="21DF296F"/>
    <w:multiLevelType w:val="hybridMultilevel"/>
    <w:tmpl w:val="D95E9B8A"/>
    <w:lvl w:ilvl="0" w:tplc="C242F28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E33C71"/>
    <w:multiLevelType w:val="hybridMultilevel"/>
    <w:tmpl w:val="943C34A8"/>
    <w:lvl w:ilvl="0" w:tplc="6A862B10">
      <w:start w:val="1"/>
      <w:numFmt w:val="lowerRoman"/>
      <w:lvlText w:val="%1."/>
      <w:lvlJc w:val="left"/>
      <w:pPr>
        <w:ind w:left="1605" w:hanging="720"/>
      </w:pPr>
      <w:rPr>
        <w:rFonts w:cs="Arial" w:hint="default"/>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611CEF"/>
    <w:multiLevelType w:val="hybridMultilevel"/>
    <w:tmpl w:val="473C1C9C"/>
    <w:lvl w:ilvl="0" w:tplc="956A887A">
      <w:start w:val="1"/>
      <w:numFmt w:val="lowerRoman"/>
      <w:lvlText w:val="%1."/>
      <w:lvlJc w:val="left"/>
      <w:pPr>
        <w:ind w:left="1725" w:hanging="72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516"/>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6B1F"/>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225"/>
    <w:rsid w:val="00BC46DF"/>
    <w:rsid w:val="00C03577"/>
    <w:rsid w:val="00C53029"/>
    <w:rsid w:val="00C65FEA"/>
    <w:rsid w:val="00C9555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Sis. Lizzy</cp:lastModifiedBy>
  <cp:revision>1</cp:revision>
  <dcterms:created xsi:type="dcterms:W3CDTF">2015-01-26T12:24:00Z</dcterms:created>
  <dcterms:modified xsi:type="dcterms:W3CDTF">2018-08-07T12:27:00Z</dcterms:modified>
</cp:coreProperties>
</file>