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8797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10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PARDIS SAHRANESHIN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710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1030">
            <w:pPr>
              <w:pStyle w:val="Default"/>
              <w:rPr>
                <w:rFonts w:asciiTheme="minorHAnsi" w:hAnsiTheme="minorHAnsi"/>
              </w:rPr>
            </w:pPr>
            <w:r w:rsidRPr="00F71030">
              <w:rPr>
                <w:rFonts w:asciiTheme="minorHAnsi" w:hAnsiTheme="minorHAnsi"/>
              </w:rPr>
              <w:t xml:space="preserve">Diploma in Logistics &amp; Supply Chain </w:t>
            </w:r>
            <w:r w:rsidR="007E367A" w:rsidRPr="00F71030">
              <w:rPr>
                <w:rFonts w:asciiTheme="minorHAnsi" w:hAnsiTheme="minorHAnsi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0173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406778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95942958"/>
          <w:bookmarkEnd w:id="1"/>
          <w:p w:rsidR="00CC2FB3" w:rsidRDefault="00970173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39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9594320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7E367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  <w:r>
        <w:rPr>
          <w:rFonts w:cs="Bliss-Regular"/>
          <w:noProof/>
          <w:color w:val="000000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1532890</wp:posOffset>
            </wp:positionH>
            <wp:positionV relativeFrom="paragraph">
              <wp:posOffset>173355</wp:posOffset>
            </wp:positionV>
            <wp:extent cx="2066925" cy="132384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atur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23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2"/>
        <w:gridCol w:w="1252"/>
        <w:gridCol w:w="160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7017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16/08</w:t>
            </w:r>
            <w:r w:rsidR="007E367A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F30" w:rsidRDefault="00105F30" w:rsidP="00CB4D0A">
      <w:pPr>
        <w:spacing w:after="0" w:line="240" w:lineRule="auto"/>
      </w:pPr>
      <w:r>
        <w:separator/>
      </w:r>
    </w:p>
  </w:endnote>
  <w:endnote w:type="continuationSeparator" w:id="0">
    <w:p w:rsidR="00105F30" w:rsidRDefault="00105F3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F30" w:rsidRDefault="00105F30" w:rsidP="00CB4D0A">
      <w:pPr>
        <w:spacing w:after="0" w:line="240" w:lineRule="auto"/>
      </w:pPr>
      <w:r>
        <w:separator/>
      </w:r>
    </w:p>
  </w:footnote>
  <w:footnote w:type="continuationSeparator" w:id="0">
    <w:p w:rsidR="00105F30" w:rsidRDefault="00105F3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05F3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57AD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06778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3BB1"/>
    <w:rsid w:val="00524F04"/>
    <w:rsid w:val="00527C11"/>
    <w:rsid w:val="00531AC7"/>
    <w:rsid w:val="00535F31"/>
    <w:rsid w:val="00574D64"/>
    <w:rsid w:val="00591365"/>
    <w:rsid w:val="005B31E4"/>
    <w:rsid w:val="005C6D8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367A"/>
    <w:rsid w:val="00831C11"/>
    <w:rsid w:val="00887972"/>
    <w:rsid w:val="008A60B4"/>
    <w:rsid w:val="008B3C31"/>
    <w:rsid w:val="008B64FE"/>
    <w:rsid w:val="008C7108"/>
    <w:rsid w:val="00935BF7"/>
    <w:rsid w:val="0095442C"/>
    <w:rsid w:val="00970173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01F0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103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28C100-45BB-4466-A6BC-293BF65E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C8A12-C97E-40D1-92FE-43B2E7BD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SAHRANESHIN, PARDIS (BHGE, consultant)</cp:lastModifiedBy>
  <cp:revision>2</cp:revision>
  <dcterms:created xsi:type="dcterms:W3CDTF">2018-08-16T12:47:00Z</dcterms:created>
  <dcterms:modified xsi:type="dcterms:W3CDTF">2018-08-16T12:47:00Z</dcterms:modified>
</cp:coreProperties>
</file>