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B6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5B62">
            <w:pPr>
              <w:pStyle w:val="Default"/>
              <w:rPr>
                <w:rFonts w:asciiTheme="minorHAnsi" w:hAnsiTheme="minorHAnsi"/>
              </w:rPr>
            </w:pPr>
            <w:r>
              <w:rPr>
                <w:rFonts w:asciiTheme="minorHAnsi" w:hAnsiTheme="minorHAnsi"/>
              </w:rPr>
              <w:t xml:space="preserve">Julie Carrigan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5B62">
            <w:pPr>
              <w:pStyle w:val="Default"/>
              <w:rPr>
                <w:rFonts w:asciiTheme="minorHAnsi" w:hAnsiTheme="minorHAnsi"/>
              </w:rPr>
            </w:pPr>
            <w:r>
              <w:rPr>
                <w:rFonts w:asciiTheme="minorHAnsi" w:hAnsiTheme="minorHAnsi"/>
              </w:rPr>
              <w:t>34361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902">
            <w:pPr>
              <w:pStyle w:val="Default"/>
              <w:rPr>
                <w:rFonts w:asciiTheme="minorHAnsi" w:hAnsiTheme="minorHAnsi"/>
              </w:rPr>
            </w:pPr>
            <w:r>
              <w:rPr>
                <w:rFonts w:asciiTheme="minorHAnsi" w:hAnsiTheme="minorHAnsi"/>
              </w:rPr>
              <w:t>Advanced Diploma in T</w:t>
            </w:r>
            <w:bookmarkStart w:id="0" w:name="_GoBack"/>
            <w:bookmarkEnd w:id="0"/>
            <w:r w:rsidR="00D95B62">
              <w:rPr>
                <w:rFonts w:asciiTheme="minorHAnsi" w:hAnsiTheme="minorHAnsi"/>
              </w:rPr>
              <w:t xml:space="preserve">eaching Assistant Level 5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718">
            <w:r>
              <w:t xml:space="preserve">Five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D1718" w:rsidRPr="00DD1718" w:rsidRDefault="00DD1718" w:rsidP="00DD1718">
            <w:pPr>
              <w:spacing w:before="120" w:line="360" w:lineRule="auto"/>
              <w:ind w:left="850" w:right="850"/>
              <w:jc w:val="center"/>
              <w:rPr>
                <w:rFonts w:ascii="Arial" w:hAnsi="Arial" w:cs="Arial"/>
                <w:sz w:val="24"/>
                <w:szCs w:val="24"/>
                <w:u w:val="single"/>
                <w:lang w:val="en-GB"/>
              </w:rPr>
            </w:pPr>
            <w:r w:rsidRPr="00DD1718">
              <w:rPr>
                <w:rFonts w:ascii="Arial" w:hAnsi="Arial" w:cs="Arial"/>
                <w:sz w:val="24"/>
                <w:szCs w:val="24"/>
                <w:u w:val="single"/>
                <w:lang w:val="en-GB"/>
              </w:rPr>
              <w:t>Supporting Pupils with Special Educational Needs</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Within this assignment I have been asked to provide short answers to the following questions: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i.</w:t>
            </w:r>
            <w:r w:rsidRPr="00DD1718">
              <w:rPr>
                <w:rFonts w:ascii="Arial" w:hAnsi="Arial" w:cs="Arial"/>
                <w:sz w:val="24"/>
                <w:szCs w:val="24"/>
                <w:lang w:val="en-GB"/>
              </w:rPr>
              <w:tab/>
              <w:t xml:space="preserve">What is meant by ‘Special Educational Needs’?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The terms “Special Educational Needs” is used to describe a learning difficulty or disability in which children and young people find it harder to learn than others of the same age.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ii.</w:t>
            </w:r>
            <w:r w:rsidRPr="00DD1718">
              <w:rPr>
                <w:rFonts w:ascii="Arial" w:hAnsi="Arial" w:cs="Arial"/>
                <w:sz w:val="24"/>
                <w:szCs w:val="24"/>
                <w:lang w:val="en-GB"/>
              </w:rPr>
              <w:tab/>
              <w:t xml:space="preserve">What is the purpose of the ‘SEN Code of Practice’?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On the 1st January 2002 the SEN Code of Practice became effective allowing schools and LEAs to decide how to exercise their functions relating to children with special educational needs. As such it allows for a consistent approach in meeting the needs and rights of children to be at the heart of the assessment process. Along with this it explains the duties schools need to provide and make reasonable adjustments for disabled pupils, provide auxiliary aids and services.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lastRenderedPageBreak/>
              <w:t xml:space="preserve">iii. What is dyslexia and how does it affect the learning process?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Dyslexia is a language-based learning disability. As such it is a condition in which an individual has difficulty in learning to read and write or interpret words, letter and symbols. The signs and symptoms of this differ from person to person and have their own individual unique pattern of strengths and weaknesses. As such there are a number of ways in which this can affect the learning process, here are just a few:</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 xml:space="preserve">organisational difficulties, being in the right place at the right time, being able to organise ideas and concepts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slow reading speed</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slow writing speed</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slow processing speed, it may take some time to consider a question, to formulate an answer or a comment, to digest information</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Reading for meaning, although able to read the words of a question or statement, the student may have considerable difficulty in digesting the text and extracting the meaning. May need to reread several times</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tendency to misread</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inaccurate copying</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poor note taking skills</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poor short term memory</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 xml:space="preserve">difficulties in learning or retaining sequences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short concentration span</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difficulty in acquiring and comprehending new terms</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(https://www.ncl.ac.uk/students/wellbeing/information/dyslexia/learning.htm)</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So how can a teaching assistant help students w</w:t>
            </w:r>
            <w:r>
              <w:rPr>
                <w:rFonts w:ascii="Arial" w:hAnsi="Arial" w:cs="Arial"/>
                <w:sz w:val="24"/>
                <w:szCs w:val="24"/>
                <w:lang w:val="en-GB"/>
              </w:rPr>
              <w:t xml:space="preserve">ith special educational needs? </w:t>
            </w:r>
            <w:r w:rsidRPr="00DD1718">
              <w:rPr>
                <w:rFonts w:ascii="Arial" w:hAnsi="Arial" w:cs="Arial"/>
                <w:sz w:val="24"/>
                <w:szCs w:val="24"/>
                <w:lang w:val="en-GB"/>
              </w:rPr>
              <w:t xml:space="preserve">It is important that in the first instance that the teaching assistant has a good understanding of the educational need of the student that they are supporting, and therefore they may need to undertake additional training. This will enable the TA </w:t>
            </w:r>
            <w:r w:rsidRPr="00DD1718">
              <w:rPr>
                <w:rFonts w:ascii="Arial" w:hAnsi="Arial" w:cs="Arial"/>
                <w:sz w:val="24"/>
                <w:szCs w:val="24"/>
                <w:lang w:val="en-GB"/>
              </w:rPr>
              <w:lastRenderedPageBreak/>
              <w:t xml:space="preserve">to not just have a good understanding ways to support physically, but also support the emotional wellbeing of the student, of which I feel is most important.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Once this is in place the TA will then be able to support the physical environment, ensuring that this is safe and secure and for appropriate learning resources to be made available allowing for learning to b</w:t>
            </w:r>
            <w:r>
              <w:rPr>
                <w:rFonts w:ascii="Arial" w:hAnsi="Arial" w:cs="Arial"/>
                <w:sz w:val="24"/>
                <w:szCs w:val="24"/>
                <w:lang w:val="en-GB"/>
              </w:rPr>
              <w:t>e conducive. The TA should consider</w:t>
            </w:r>
            <w:r w:rsidRPr="00DD1718">
              <w:rPr>
                <w:rFonts w:ascii="Arial" w:hAnsi="Arial" w:cs="Arial"/>
                <w:sz w:val="24"/>
                <w:szCs w:val="24"/>
                <w:lang w:val="en-GB"/>
              </w:rPr>
              <w:t xml:space="preserve"> flexible </w:t>
            </w:r>
            <w:r>
              <w:rPr>
                <w:rFonts w:ascii="Arial" w:hAnsi="Arial" w:cs="Arial"/>
                <w:sz w:val="24"/>
                <w:szCs w:val="24"/>
                <w:lang w:val="en-GB"/>
              </w:rPr>
              <w:t>working</w:t>
            </w:r>
            <w:r w:rsidRPr="00DD1718">
              <w:rPr>
                <w:rFonts w:ascii="Arial" w:hAnsi="Arial" w:cs="Arial"/>
                <w:sz w:val="24"/>
                <w:szCs w:val="24"/>
                <w:lang w:val="en-GB"/>
              </w:rPr>
              <w:t xml:space="preserve"> and where possible think outside of the box, looking for new approaches along with the trusted methods.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The TA needs to be a good listener, respond and praise positive behaviours, give clear instructions and have a positive attitude with the student. These skills will support to develop a supportive, positive relationship and has such impact the student’s confidence and self-esteem.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The final part of this essay I have been asked to explain why pupils with autistic spectrum disorder may struggle in a traditional classroom setting with a standard educational curriculum. In order to achieve this I feel it is important to first explain autistic spectrum disorder (ASD).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“Autistic Spectrum disorder is a developmental disorder of variable severity that is characterized by difficulties in social interaction and communication and by restricted or repetitive patterns of thought and behaviour.” (Oxford).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There are 3 main types of ASD, these of which are: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 xml:space="preserve">Autistic Disorder. This is sometimes called “classic” autism.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 xml:space="preserve">Asperger Syndrome.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w:t>
            </w:r>
            <w:r w:rsidRPr="00DD1718">
              <w:rPr>
                <w:rFonts w:ascii="Arial" w:hAnsi="Arial" w:cs="Arial"/>
                <w:sz w:val="24"/>
                <w:szCs w:val="24"/>
                <w:lang w:val="en-GB"/>
              </w:rPr>
              <w:tab/>
              <w:t xml:space="preserve">Pervasive Developmental Disorder </w:t>
            </w:r>
          </w:p>
          <w:p w:rsidR="00DD1718" w:rsidRPr="00DD1718"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 xml:space="preserve">Children with ASD will usually present with symptoms before the age of three, however the diagnosis can sometimes be made after this age. It has also been estimated that there are about 1 in every 100 people with ASD, with more boys than girls being diagnosed. As pupils with ASD as stated struggle with communication and social interactions and therefore may find it difficult to understand </w:t>
            </w:r>
            <w:r w:rsidRPr="00DD1718">
              <w:rPr>
                <w:rFonts w:ascii="Arial" w:hAnsi="Arial" w:cs="Arial"/>
                <w:sz w:val="24"/>
                <w:szCs w:val="24"/>
                <w:lang w:val="en-GB"/>
              </w:rPr>
              <w:lastRenderedPageBreak/>
              <w:t xml:space="preserve">and use non-verbal and verbal communication, understand social behaviour which affects their ability to interact with children and adults and finally think and behave flexibly which may be shown in restricted, obsessional or repetitive activities. </w:t>
            </w:r>
          </w:p>
          <w:p w:rsidR="00CC2FB3" w:rsidRPr="00023199" w:rsidRDefault="00DD1718" w:rsidP="00DD1718">
            <w:pPr>
              <w:spacing w:line="360" w:lineRule="auto"/>
              <w:ind w:left="850" w:right="850"/>
              <w:rPr>
                <w:rFonts w:ascii="Arial" w:hAnsi="Arial" w:cs="Arial"/>
                <w:sz w:val="24"/>
                <w:szCs w:val="24"/>
                <w:lang w:val="en-GB"/>
              </w:rPr>
            </w:pPr>
            <w:r w:rsidRPr="00DD1718">
              <w:rPr>
                <w:rFonts w:ascii="Arial" w:hAnsi="Arial" w:cs="Arial"/>
                <w:sz w:val="24"/>
                <w:szCs w:val="24"/>
                <w:lang w:val="en-GB"/>
              </w:rPr>
              <w:t>I</w:t>
            </w:r>
            <w:r>
              <w:rPr>
                <w:rFonts w:ascii="Arial" w:hAnsi="Arial" w:cs="Arial"/>
                <w:sz w:val="24"/>
                <w:szCs w:val="24"/>
                <w:lang w:val="en-GB"/>
              </w:rPr>
              <w:t xml:space="preserve">n a standard classroom we see that class sizes have </w:t>
            </w:r>
            <w:r w:rsidRPr="00DD1718">
              <w:rPr>
                <w:rFonts w:ascii="Arial" w:hAnsi="Arial" w:cs="Arial"/>
                <w:sz w:val="24"/>
                <w:szCs w:val="24"/>
                <w:lang w:val="en-GB"/>
              </w:rPr>
              <w:t>approx</w:t>
            </w:r>
            <w:r>
              <w:rPr>
                <w:rFonts w:ascii="Arial" w:hAnsi="Arial" w:cs="Arial"/>
                <w:sz w:val="24"/>
                <w:szCs w:val="24"/>
                <w:lang w:val="en-GB"/>
              </w:rPr>
              <w:t xml:space="preserve">imately thirty </w:t>
            </w:r>
            <w:r w:rsidRPr="00DD1718">
              <w:rPr>
                <w:rFonts w:ascii="Arial" w:hAnsi="Arial" w:cs="Arial"/>
                <w:sz w:val="24"/>
                <w:szCs w:val="24"/>
                <w:lang w:val="en-GB"/>
              </w:rPr>
              <w:t>other students and with this</w:t>
            </w:r>
            <w:r>
              <w:rPr>
                <w:rFonts w:ascii="Arial" w:hAnsi="Arial" w:cs="Arial"/>
                <w:sz w:val="24"/>
                <w:szCs w:val="24"/>
                <w:lang w:val="en-GB"/>
              </w:rPr>
              <w:t xml:space="preserve"> the noise level heightens. Both of these combined therefore, </w:t>
            </w:r>
            <w:r w:rsidRPr="00DD1718">
              <w:rPr>
                <w:rFonts w:ascii="Arial" w:hAnsi="Arial" w:cs="Arial"/>
                <w:sz w:val="24"/>
                <w:szCs w:val="24"/>
                <w:lang w:val="en-GB"/>
              </w:rPr>
              <w:t>can lead to a student with ASD becoming anxious and in turn may show unwa</w:t>
            </w:r>
            <w:r>
              <w:rPr>
                <w:rFonts w:ascii="Arial" w:hAnsi="Arial" w:cs="Arial"/>
                <w:sz w:val="24"/>
                <w:szCs w:val="24"/>
                <w:lang w:val="en-GB"/>
              </w:rPr>
              <w:t>nted behaviours. It is with all of these things</w:t>
            </w:r>
            <w:r w:rsidRPr="00DD1718">
              <w:rPr>
                <w:rFonts w:ascii="Arial" w:hAnsi="Arial" w:cs="Arial"/>
                <w:sz w:val="24"/>
                <w:szCs w:val="24"/>
                <w:lang w:val="en-GB"/>
              </w:rPr>
              <w:t xml:space="preserve"> that you can identify why a standard classroom maybe difficult along with using a set curriculum. I recently supported two learners who were undertaking the STLS level 3 qualification in a school for children with ASD. Through my observations I was able to identify very quickly that class sizes were significantly reduced to about 6-8 students, the environment was appropriate, the pace of teaching was adapted and as such lessons went ahead with minimal disruption. The TA’s supported the learning for pupils that was appropriate to their needs, for example the students were learning about the same topic, however the work in which they completed was appropriate to their level of understanding and individualised to get the most from the student. This in turn allowed for a successful lesson with the students g</w:t>
            </w:r>
            <w:r>
              <w:rPr>
                <w:rFonts w:ascii="Arial" w:hAnsi="Arial" w:cs="Arial"/>
                <w:sz w:val="24"/>
                <w:szCs w:val="24"/>
                <w:lang w:val="en-GB"/>
              </w:rPr>
              <w:t xml:space="preserve">aining a sense of achievement. </w:t>
            </w:r>
            <w:r w:rsidRPr="00DD1718">
              <w:rPr>
                <w:rFonts w:ascii="Arial" w:hAnsi="Arial" w:cs="Arial"/>
                <w:sz w:val="24"/>
                <w:szCs w:val="24"/>
                <w:lang w:val="en-GB"/>
              </w:rPr>
              <w:t>I do however think that if a student has the right strategies and support in place within mainstream education then this should be facilitated where possible as part of equality.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22"/>
        <w:gridCol w:w="1249"/>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23199" w:rsidRDefault="00023199" w:rsidP="00A851DA">
            <w:pPr>
              <w:rPr>
                <w:rFonts w:ascii="Lucida Handwriting" w:hAnsi="Lucida Handwriting" w:cs="Bliss-Regular"/>
                <w:color w:val="000000"/>
              </w:rPr>
            </w:pPr>
            <w:r>
              <w:rPr>
                <w:rFonts w:ascii="Lucida Handwriting" w:hAnsi="Lucida Handwriting" w:cs="Bliss-Regular"/>
                <w:color w:val="000000"/>
              </w:rPr>
              <w:t xml:space="preserve">Julie Carrigan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1718" w:rsidP="00A851DA">
            <w:pPr>
              <w:rPr>
                <w:rFonts w:cs="Bliss-Regular"/>
                <w:color w:val="000000"/>
              </w:rPr>
            </w:pPr>
            <w:r>
              <w:rPr>
                <w:rFonts w:cs="Bliss-Regular"/>
                <w:color w:val="000000"/>
              </w:rPr>
              <w:t>30</w:t>
            </w:r>
            <w:r w:rsidRPr="00DD1718">
              <w:rPr>
                <w:rFonts w:cs="Bliss-Regular"/>
                <w:color w:val="000000"/>
                <w:vertAlign w:val="superscript"/>
              </w:rPr>
              <w:t>th</w:t>
            </w:r>
            <w:r>
              <w:rPr>
                <w:rFonts w:cs="Bliss-Regular"/>
                <w:color w:val="000000"/>
              </w:rPr>
              <w:t xml:space="preserve"> August 2019 </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44D" w:rsidRDefault="00D2144D" w:rsidP="00CB4D0A">
      <w:pPr>
        <w:spacing w:after="0" w:line="240" w:lineRule="auto"/>
      </w:pPr>
      <w:r>
        <w:separator/>
      </w:r>
    </w:p>
  </w:endnote>
  <w:endnote w:type="continuationSeparator" w:id="0">
    <w:p w:rsidR="00D2144D" w:rsidRDefault="00D214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44D" w:rsidRDefault="00D2144D" w:rsidP="00CB4D0A">
      <w:pPr>
        <w:spacing w:after="0" w:line="240" w:lineRule="auto"/>
      </w:pPr>
      <w:r>
        <w:separator/>
      </w:r>
    </w:p>
  </w:footnote>
  <w:footnote w:type="continuationSeparator" w:id="0">
    <w:p w:rsidR="00D2144D" w:rsidRDefault="00D214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154F69"/>
    <w:multiLevelType w:val="hybridMultilevel"/>
    <w:tmpl w:val="5122EA5A"/>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F84"/>
    <w:rsid w:val="000158F9"/>
    <w:rsid w:val="0002319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90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C9A"/>
    <w:rsid w:val="00617BB3"/>
    <w:rsid w:val="00645CDD"/>
    <w:rsid w:val="006823A7"/>
    <w:rsid w:val="00687EE8"/>
    <w:rsid w:val="0070347F"/>
    <w:rsid w:val="0070678E"/>
    <w:rsid w:val="00831C11"/>
    <w:rsid w:val="008A5A57"/>
    <w:rsid w:val="008A60B4"/>
    <w:rsid w:val="008B3C31"/>
    <w:rsid w:val="008B64FE"/>
    <w:rsid w:val="00935BF7"/>
    <w:rsid w:val="0095442C"/>
    <w:rsid w:val="00983942"/>
    <w:rsid w:val="009C37E0"/>
    <w:rsid w:val="009E197A"/>
    <w:rsid w:val="009E41F4"/>
    <w:rsid w:val="00A14B66"/>
    <w:rsid w:val="00A65CF7"/>
    <w:rsid w:val="00A81AB4"/>
    <w:rsid w:val="00A851DA"/>
    <w:rsid w:val="00AC7D5B"/>
    <w:rsid w:val="00AE1481"/>
    <w:rsid w:val="00B0415E"/>
    <w:rsid w:val="00B04678"/>
    <w:rsid w:val="00B31F1A"/>
    <w:rsid w:val="00BC46DF"/>
    <w:rsid w:val="00C03577"/>
    <w:rsid w:val="00C53029"/>
    <w:rsid w:val="00C65FEA"/>
    <w:rsid w:val="00CA0AC2"/>
    <w:rsid w:val="00CB4D0A"/>
    <w:rsid w:val="00CC2FB3"/>
    <w:rsid w:val="00CC575A"/>
    <w:rsid w:val="00CF123B"/>
    <w:rsid w:val="00D039AC"/>
    <w:rsid w:val="00D2144D"/>
    <w:rsid w:val="00D427DE"/>
    <w:rsid w:val="00D5587D"/>
    <w:rsid w:val="00D707CC"/>
    <w:rsid w:val="00D821FE"/>
    <w:rsid w:val="00D95B62"/>
    <w:rsid w:val="00DB0793"/>
    <w:rsid w:val="00DD1718"/>
    <w:rsid w:val="00E00821"/>
    <w:rsid w:val="00E04DB4"/>
    <w:rsid w:val="00E30679"/>
    <w:rsid w:val="00E4597D"/>
    <w:rsid w:val="00E54832"/>
    <w:rsid w:val="00E56A90"/>
    <w:rsid w:val="00E641CC"/>
    <w:rsid w:val="00EA30AB"/>
    <w:rsid w:val="00EB3925"/>
    <w:rsid w:val="00F96EB3"/>
    <w:rsid w:val="00FE45E2"/>
    <w:rsid w:val="00FF1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8D8ECC-98FD-4F9B-98B1-C9A9A0C2E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BA3DE-DD09-477D-B6E5-D560D2B0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Carrigan</cp:lastModifiedBy>
  <cp:revision>3</cp:revision>
  <dcterms:created xsi:type="dcterms:W3CDTF">2019-08-30T17:23:00Z</dcterms:created>
  <dcterms:modified xsi:type="dcterms:W3CDTF">2019-08-30T17:24:00Z</dcterms:modified>
</cp:coreProperties>
</file>