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Franco Casilli</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27544</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Advanced Diploma in Hotel Management - Level 5</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p>
      <w:pPr>
        <w:keepNext w:val="0"/>
        <w:keepLines w:val="0"/>
        <w:pageBreakBefore w:val="0"/>
        <w:widowControl w:val="1"/>
        <w:numPr>
          <w:ilvl w:val="0"/>
          <w:numId w:val="2"/>
        </w:numPr>
        <w:shd w:val="clear" w:color="auto" w:fill="auto"/>
        <w:suppressAutoHyphens w:val="0"/>
        <w:bidi w:val="0"/>
        <w:spacing w:before="0" w:after="0" w:line="240" w:lineRule="auto"/>
        <w:ind w:right="0"/>
        <w:jc w:val="both"/>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Give short answers for the following questions: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t>I.</w:t>
        <w:tab/>
        <w:t>What are the convention hotels? Give an example.</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As it</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s shown in Figure 1.5 (Page 10, Unit 1), hotels are classified on a number of different categories, which are determined by their size, location, price and rating and most of all by the purpose they have.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Convention hotels are a perfect solution to provide accommodation while attending or hosting events or meetings. They usually offer a large number of rooms, flexible spaces (which can hold either a small seminar or a large conference), various dining options (including banquets), and proximity to a business district. The Golden Jubilee Hotel, for example, is </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located 20 minutes away from Glasgow International Airport, has 168 bedrooms for guests and delegates, and a 174 seat auditorium</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superscript"/>
          <w:rtl w:val="0"/>
          <w:lang w:val="en-US"/>
        </w:rPr>
        <w:footnoteReference w:id="1"/>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t>II.</w:t>
        <w:tab/>
        <w:t>What are the basic differences between a hotel and a motel?</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Motel is the abbreviation of motor-hotel. While hotels find their function in business, tourism and leisure, motels are generally located near highways and are used for short stays with the aim to rest before continuing a road trip. In fact, they are directly dependent from lorry drivers and car travellers and offer them an affordable accommodation with basic facilities. Typically</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they have direct access to a parking space and most of the time it</w:t>
      </w:r>
      <w:r>
        <w:rPr>
          <w:rStyle w:val="None"/>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s possible to park a vehicle in front of the door </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as their rooms are distributed on one floor, while hotel rooms are inside a multi-floor building</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t>III.</w:t>
        <w:tab/>
        <w:t>How are extended stay hotels different from Bed and Breakfast?</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 their name suggest, extended stay hotels are made to accommodate guests that have the desire or need to stay in the hotel for a long period of time. Therefore, their rooms are equipped with whatever is needed to make the long stay as comfortable as possible (ie. kitchen facilities and living room spaces).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Bed and breakfast inns, instead, are usually privately owned and offer a very small number of rooms. Quite often they are located in rural areas, although in modern times they can be found in city centres as well, offering a cheaper </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alternative</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to hotels. The service that B&amp;Bs give to guests is minimal, and it</w:t>
      </w:r>
      <w:r>
        <w:rPr>
          <w:rStyle w:val="None"/>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simply limited to the overnight accommodation and a home-cooked breakfast, however many offer maps, books, brochures and travelling tips of the surrounding area.</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t>IV.</w:t>
        <w:tab/>
        <w:t>What is the relationship between the hospitality industry and tourism?</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hospitality industry includes food and beverage and accommodation, which are two of the main business sectors of the tourism industry. Therefore, tourism and hospitality are extremely connected and they cannot be separated as hotel industry affects tourism economy (for example, the quality of hospitality contributes in building the image of a destination) and vice versa (a well known touristic area will require development and investment in lodging and food service and to increase amenities).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As the Figure 1.2 describes (Page 5, Unit 1), besides restaurant and hotels, hospitality includes other kind of businesses as well, like travel services (i.e. airlines, cruise ships, rails or buses), and recreation and entertainment (i.e. theme parks, casinos, attractions, adventure and outdoor), and altogether they form the most important part of the scope of the hospitality and tourism industry.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2.   Outline the characteristic features of the hospitality industry.</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Product-Service Mix</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The secret of a successful business in hospitality is the quality of the service provided, this</w:t>
      </w:r>
      <w:r>
        <w:rPr>
          <w:rStyle w:val="None"/>
          <w:rFonts w:ascii="Arial" w:cs="Arial Unicode MS" w:hAnsi="Arial" w:eastAsia="Arial Unicode MS"/>
          <w:b w:val="0"/>
          <w:bCs w:val="0"/>
          <w:i w:val="0"/>
          <w:iCs w:val="0"/>
          <w:caps w:val="0"/>
          <w:smallCaps w:val="0"/>
          <w:strike w:val="0"/>
          <w:dstrike w:val="0"/>
          <w:outline w:val="0"/>
          <w:color w:val="ff2600"/>
          <w:spacing w:val="0"/>
          <w:kern w:val="0"/>
          <w:position w:val="0"/>
          <w:sz w:val="24"/>
          <w:szCs w:val="24"/>
          <w:u w:val="none" w:color="ff2600"/>
          <w:vertAlign w:val="baseline"/>
          <w:rtl w:val="0"/>
          <w:lang w:val="en-US"/>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becomes</w:t>
      </w:r>
      <w:r>
        <w:rPr>
          <w:rStyle w:val="None"/>
          <w:rFonts w:ascii="Arial" w:cs="Arial Unicode MS" w:hAnsi="Arial" w:eastAsia="Arial Unicode MS"/>
          <w:b w:val="0"/>
          <w:bCs w:val="0"/>
          <w:i w:val="0"/>
          <w:iCs w:val="0"/>
          <w:caps w:val="0"/>
          <w:smallCaps w:val="0"/>
          <w:strike w:val="0"/>
          <w:dstrike w:val="0"/>
          <w:outline w:val="0"/>
          <w:color w:val="ff2600"/>
          <w:spacing w:val="0"/>
          <w:kern w:val="0"/>
          <w:position w:val="0"/>
          <w:sz w:val="24"/>
          <w:szCs w:val="24"/>
          <w:u w:val="none" w:color="ff2600"/>
          <w:vertAlign w:val="baseline"/>
          <w:rtl w:val="0"/>
          <w:lang w:val="en-US"/>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as important as the physical and tangible product itself. Nowadays, more businesses are spending money training their staff to improve hospitality skills, as well as the products offered.</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Two way communication</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is vital in hospitality as it could change and enhance the customer</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experience. Apart from communicating with the guests, an effective communication is also important between internal staff and inter-department in order to  exchange critical information, solve any kind of issue and improve the service.</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Success in hospitality often comes from </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building a relationship</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based on friendship and trust. If a guest trusts that he will always be taken care of, that he will be welcome and his experience will always be rich and rewarding, he will become a repeated costumer and he will be loyal and faithful to the business and brand.</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Cultural diversity</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is highly important in the modern hospitality business. Tourism and easier travels brought people with different cultures and backgrounds closer. Managing diversity, thinking globally and understanding each customer</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different characteristics and beliefs makes a massive improvement in the service offered.</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Labor Intensive</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Industries require a large amount of labor as customers often expect or demand quality and a personalised service. This would be easier to achieve when providing a one-on-one service, which is what great hotels and restaurants, or luxury cruise ship lines, are trying to succeed in, and to do so, they need a large number of employees to have a good staff-guests ratio. </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Cruising on Seabourn includes</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personalised service with nearly one staff member per guest</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superscript"/>
          <w:lang w:val="en-US"/>
        </w:rPr>
        <w:footnoteReference w:id="2"/>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3.   Explain various functions of the major hotel departments.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organisation of a hotel is pretty much the same despite its size or function, and  incorporate different departments, each one controlling a specific area of operations.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most important ones are:</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Accounts: the accounting staff manages and assists with all the financial activities of the property and monitors and reports the cash movement and all the money transactions of the hotel. It controls accounts, payrolls, costs and profits/losses.</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Sales and Marketing: this department is in charge of the hotel brand and public relations, promoting and advertising the business, with the aim to better the hotel</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importance and image to generate more sales and revenues.</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Human Resources: oversees the labor relations, handles work issues and it</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responsible of recruiting employees and training and developing their skills.</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Security: the security department provides guests and staff a safe and protected environment, responding to all security related issues but first of all trying to prevent any incidents, following and implementing safety procedures.</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Engineering: One of the crucial needs for an hospitality business is maintenance. The engineering department</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duty is to ensure that all the services are working in order, managing and protecting the physical structure of the hotel. They are also responsible for enhancing energy efficiency and reducing operating costs.</w:t>
      </w:r>
    </w:p>
    <w:p>
      <w:pPr>
        <w:keepNext w:val="0"/>
        <w:keepLines w:val="0"/>
        <w:pageBreakBefore w:val="0"/>
        <w:widowControl w:val="1"/>
        <w:numPr>
          <w:ilvl w:val="0"/>
          <w:numId w:val="4"/>
        </w:numPr>
        <w:shd w:val="clear" w:color="auto" w:fill="auto"/>
        <w:suppressAutoHyphens w:val="0"/>
        <w:bidi w:val="0"/>
        <w:spacing w:before="0" w:after="0" w:line="240" w:lineRule="auto"/>
        <w:ind w:right="0"/>
        <w:jc w:val="both"/>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Food and Beverage: this department is in charge of the bars and restaurants</w:t>
      </w:r>
      <w: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operation, preparing and serving food and beverage to the guests. To ensure a better service and experience, high hygiene standards are essential, and a particular attention has to be paid to any specific request that a guest could have,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such </w:t>
      </w: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as allergies and dietary choices.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4.   Outline the main job responsibilities for the following personnel in a hotel</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t>a)  General Manager</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b/>
        <w:t>b)  Residential Manager</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 Resident Manager is usually employed as a General Manager</w:t>
      </w:r>
      <w:r>
        <w:rPr>
          <w:rStyle w:val="None"/>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s assistant and reports directly to him. He is responsible for the daily operations, being the one available on site to deal with immediate issues relating to guests, employers, security and safety hazards. As shown in Fig.1.6 (Page 25, Unit 1), he supervises the various departments directors, including engineering, human resources, marketing and accounts. However, all these departments report to the General manager as well.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General Manager</w:t>
      </w:r>
      <w:r>
        <w:rPr>
          <w:rStyle w:val="None"/>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role is to coordinate and organise the whole hotel activity and  to implement business and development strategies with the aim to maximise the revenue, conceiving hotel policies and defining the hotel</w:t>
      </w:r>
      <w:r>
        <w:rPr>
          <w:rStyle w:val="None"/>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goals and objectives, taking full responsibility of the overall operations.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Sometimes, in the case of medium or small businesses, the figure of the General Manager can coincide with the owner of the activity, but if we consider luxury hotels or chains, he reports to the hotel ownership or a board of directors.</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Activity </w:t>
      </w:r>
    </w:p>
    <w:p>
      <w:pPr>
        <w:keepNext w:val="0"/>
        <w:keepLines w:val="0"/>
        <w:pageBreakBefore w:val="0"/>
        <w:widowControl w:val="1"/>
        <w:numPr>
          <w:ilvl w:val="0"/>
          <w:numId w:val="5"/>
        </w:numPr>
        <w:shd w:val="clear" w:color="auto" w:fill="auto"/>
        <w:suppressAutoHyphens w:val="0"/>
        <w:bidi w:val="0"/>
        <w:spacing w:before="0" w:after="0" w:line="240" w:lineRule="auto"/>
        <w:ind w:right="0"/>
        <w:jc w:val="both"/>
        <w:outlineLvl w:val="9"/>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Investigate the range of hospitality businesses in your area. How many are there? What faction/section of the industry do they cater to the most? Prepare a brief report on what you discover.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Ayrshire</w:t>
      </w:r>
      <w:r>
        <w:rPr>
          <w:rStyle w:val="None"/>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Style w:val="None"/>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s council recognises a big importance to tourism in the region: </w:t>
      </w:r>
      <w:r>
        <w:rPr>
          <w:rStyle w:val="None"/>
          <w:rFonts w:ascii="Helvetica Neue" w:cs="Arial Unicode MS" w:hAnsi="Helvetica Neue" w:eastAsia="Arial Unicode MS" w:hint="default"/>
          <w:b w:val="0"/>
          <w:bCs w:val="0"/>
          <w:i w:val="1"/>
          <w:iCs w:val="1"/>
          <w:caps w:val="0"/>
          <w:smallCaps w:val="0"/>
          <w:strike w:val="0"/>
          <w:dstrike w:val="0"/>
          <w:outline w:val="0"/>
          <w:color w:val="000000"/>
          <w:spacing w:val="0"/>
          <w:kern w:val="0"/>
          <w:position w:val="0"/>
          <w:sz w:val="24"/>
          <w:szCs w:val="24"/>
          <w:u w:val="none" w:color="000000"/>
          <w:vertAlign w:val="baseline"/>
          <w:rtl w:val="0"/>
          <w:lang w:val="en-US"/>
        </w:rPr>
        <w:t>“</w:t>
      </w:r>
      <w:r>
        <w:rPr>
          <w:rStyle w:val="None"/>
          <w:rFonts w:ascii="Helvetica Neue" w:cs="Arial Unicode MS" w:hAnsi="Helvetica Neue" w:eastAsia="Arial Unicode MS"/>
          <w:b w:val="0"/>
          <w:bCs w:val="0"/>
          <w:i w:val="1"/>
          <w:iCs w:val="1"/>
          <w:caps w:val="0"/>
          <w:smallCaps w:val="0"/>
          <w:strike w:val="0"/>
          <w:dstrike w:val="0"/>
          <w:outline w:val="0"/>
          <w:color w:val="000000"/>
          <w:spacing w:val="0"/>
          <w:kern w:val="0"/>
          <w:position w:val="0"/>
          <w:sz w:val="24"/>
          <w:szCs w:val="24"/>
          <w:u w:val="none" w:color="000000"/>
          <w:vertAlign w:val="baseline"/>
          <w:rtl w:val="0"/>
          <w:lang w:val="en-US"/>
        </w:rPr>
        <w:t>The ambition is for Ayrshire and Arran to be a destination of choice, where visitors will receive a fantastic welcome and enjoy outstanding experiences of our coastline, countryside, culture and hospitality.</w:t>
      </w:r>
      <w:r>
        <w:rPr>
          <w:rStyle w:val="None"/>
          <w:rFonts w:ascii="Helvetica Neue" w:cs="Arial Unicode MS" w:hAnsi="Helvetica Neue" w:eastAsia="Arial Unicode MS" w:hint="default"/>
          <w:b w:val="0"/>
          <w:bCs w:val="0"/>
          <w:i w:val="1"/>
          <w:iCs w:val="1"/>
          <w:caps w:val="0"/>
          <w:smallCaps w:val="0"/>
          <w:strike w:val="0"/>
          <w:dstrike w:val="0"/>
          <w:outline w:val="0"/>
          <w:color w:val="000000"/>
          <w:spacing w:val="0"/>
          <w:kern w:val="0"/>
          <w:position w:val="0"/>
          <w:sz w:val="24"/>
          <w:szCs w:val="24"/>
          <w:u w:val="none" w:color="000000"/>
          <w:vertAlign w:val="baseline"/>
          <w:rtl w:val="0"/>
          <w:lang w:val="en-US"/>
        </w:rPr>
        <w:t>”</w:t>
      </w:r>
      <w:r>
        <w:rPr>
          <w:rStyle w:val="None"/>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Style w:val="None"/>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vertAlign w:val="superscript"/>
          <w:rtl w:val="0"/>
          <w:lang w:val="en-US"/>
        </w:rPr>
        <w:footnoteReference w:id="3"/>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Helvetica Neue" w:cs="Arial Unicode MS" w:hAnsi="Helvetica Neue" w:eastAsia="Arial Unicode MS" w:hint="default"/>
          <w:b w:val="0"/>
          <w:bCs w:val="0"/>
          <w:i w:val="1"/>
          <w:iCs w:val="1"/>
          <w:caps w:val="0"/>
          <w:smallCaps w:val="0"/>
          <w:strike w:val="0"/>
          <w:dstrike w:val="0"/>
          <w:outline w:val="0"/>
          <w:color w:val="000000"/>
          <w:spacing w:val="0"/>
          <w:kern w:val="0"/>
          <w:position w:val="0"/>
          <w:sz w:val="24"/>
          <w:szCs w:val="24"/>
          <w:u w:val="none" w:color="000000"/>
          <w:vertAlign w:val="baseline"/>
          <w:rtl w:val="0"/>
          <w:lang w:val="en-US"/>
        </w:rPr>
        <w:t>“</w:t>
      </w:r>
      <w:r>
        <w:rPr>
          <w:rStyle w:val="None"/>
          <w:rFonts w:ascii="Helvetica Neue" w:cs="Arial Unicode MS" w:hAnsi="Helvetica Neue" w:eastAsia="Arial Unicode MS"/>
          <w:b w:val="0"/>
          <w:bCs w:val="0"/>
          <w:i w:val="1"/>
          <w:iCs w:val="1"/>
          <w:caps w:val="0"/>
          <w:smallCaps w:val="0"/>
          <w:strike w:val="0"/>
          <w:dstrike w:val="0"/>
          <w:outline w:val="0"/>
          <w:color w:val="000000"/>
          <w:spacing w:val="0"/>
          <w:kern w:val="0"/>
          <w:position w:val="0"/>
          <w:sz w:val="24"/>
          <w:szCs w:val="24"/>
          <w:u w:val="none" w:color="000000"/>
          <w:vertAlign w:val="baseline"/>
          <w:rtl w:val="0"/>
          <w:lang w:val="en-US"/>
        </w:rPr>
        <w:t xml:space="preserve">Tourism makes a significant contribution to the local economy, bringing revenue of </w:t>
      </w:r>
      <w:r>
        <w:rPr>
          <w:rStyle w:val="None"/>
          <w:rFonts w:ascii="Helvetica Neue" w:cs="Arial Unicode MS" w:hAnsi="Helvetica Neue" w:eastAsia="Arial Unicode MS" w:hint="default"/>
          <w:b w:val="0"/>
          <w:bCs w:val="0"/>
          <w:i w:val="1"/>
          <w:iCs w:val="1"/>
          <w:caps w:val="0"/>
          <w:smallCaps w:val="0"/>
          <w:strike w:val="0"/>
          <w:dstrike w:val="0"/>
          <w:outline w:val="0"/>
          <w:color w:val="000000"/>
          <w:spacing w:val="0"/>
          <w:kern w:val="0"/>
          <w:position w:val="0"/>
          <w:sz w:val="24"/>
          <w:szCs w:val="24"/>
          <w:u w:val="none" w:color="000000"/>
          <w:vertAlign w:val="baseline"/>
          <w:rtl w:val="0"/>
          <w:lang w:val="en-US"/>
        </w:rPr>
        <w:t>£</w:t>
      </w:r>
      <w:r>
        <w:rPr>
          <w:rStyle w:val="None"/>
          <w:rFonts w:ascii="Helvetica Neue" w:cs="Arial Unicode MS" w:hAnsi="Helvetica Neue" w:eastAsia="Arial Unicode MS"/>
          <w:b w:val="0"/>
          <w:bCs w:val="0"/>
          <w:i w:val="1"/>
          <w:iCs w:val="1"/>
          <w:caps w:val="0"/>
          <w:smallCaps w:val="0"/>
          <w:strike w:val="0"/>
          <w:dstrike w:val="0"/>
          <w:outline w:val="0"/>
          <w:color w:val="000000"/>
          <w:spacing w:val="0"/>
          <w:kern w:val="0"/>
          <w:position w:val="0"/>
          <w:sz w:val="24"/>
          <w:szCs w:val="24"/>
          <w:u w:val="none" w:color="000000"/>
          <w:vertAlign w:val="baseline"/>
          <w:rtl w:val="0"/>
          <w:lang w:val="en-US"/>
        </w:rPr>
        <w:t>68m into the economy last year and supporting 1,900 local jobs.</w:t>
      </w:r>
      <w:r>
        <w:rPr>
          <w:rStyle w:val="None"/>
          <w:rFonts w:ascii="Helvetica Neue" w:cs="Arial Unicode MS" w:hAnsi="Helvetica Neue" w:eastAsia="Arial Unicode MS" w:hint="default"/>
          <w:b w:val="0"/>
          <w:bCs w:val="0"/>
          <w:i w:val="1"/>
          <w:iCs w:val="1"/>
          <w:caps w:val="0"/>
          <w:smallCaps w:val="0"/>
          <w:strike w:val="0"/>
          <w:dstrike w:val="0"/>
          <w:outline w:val="0"/>
          <w:color w:val="000000"/>
          <w:spacing w:val="0"/>
          <w:kern w:val="0"/>
          <w:position w:val="0"/>
          <w:sz w:val="24"/>
          <w:szCs w:val="24"/>
          <w:u w:val="none" w:color="000000"/>
          <w:vertAlign w:val="baseline"/>
          <w:rtl w:val="0"/>
          <w:lang w:val="en-US"/>
        </w:rPr>
        <w:t>”</w:t>
      </w:r>
      <w:r>
        <w:rPr>
          <w:rStyle w:val="None"/>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Style w:val="None"/>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vertAlign w:val="superscript"/>
          <w:rtl w:val="0"/>
          <w:lang w:val="en-US"/>
        </w:rPr>
        <w:footnoteReference w:id="4"/>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Certainly, Ayrshire is a gorgeous area that offers stunning seaside views, remote countryside locations and many outdoor adventures and lodging, and its Bed and Breakfast are famous for the warm and friendly service they offer.</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But Ayrshire is also one of the best golf destinations in the world: Royal Troon, Gailes, Turnberry and Dundonald are only a few of the beautiful golf courses in the area, which offer a wide choice of accommodation types, from small intimate guest houses to exclusive use castles and world class golf resorts. The Gailes Hotel and Trump Turnberry Resort (acquired by the current U.S. president in 2014) are some of the finest options for accommodation during a golf holiday, and their guests travel from everywhere in the world using either Prestwick Airport or Glasgow International to reach their destination.</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Regarding travel services, many cruise companies during the summer season use the port of Greenock for their ships, considering its vicinity to Glasgow, which passengers can easily reach by bus or train.</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With such a variety of service offered, a plan to make the tourism industry crucial for the region</w:t>
      </w:r>
      <w:r>
        <w:rPr>
          <w:rStyle w:val="None"/>
          <w:rFonts w:ascii="Arial" w:cs="Arial Unicode MS" w:hAnsi="Arial"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Style w:val="None"/>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economy, and with the typical Scottish welcoming hospitality, there is no doubt that the tourist will have a fantastic experience in Ayrshire.</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Style w:val="None"/>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p>
    <w:p>
      <w:pPr>
        <w:pStyle w:val="Body"/>
        <w:widowControl w:val="0"/>
        <w:spacing w:line="240" w:lineRule="auto"/>
        <w:rPr>
          <w:rStyle w:val="None"/>
          <w:rFonts w:ascii="Arial" w:cs="Arial" w:hAnsi="Arial" w:eastAsia="Arial"/>
          <w:sz w:val="24"/>
          <w:szCs w:val="24"/>
        </w:rPr>
      </w:pPr>
    </w:p>
    <w:p>
      <w:pPr>
        <w:pStyle w:val="Body"/>
        <w:widowControl w:val="0"/>
        <w:spacing w:line="240" w:lineRule="auto"/>
      </w:pPr>
    </w:p>
    <w:p>
      <w:pPr>
        <w:pStyle w:val="Body"/>
        <w:spacing w:after="0" w:line="240" w:lineRule="auto"/>
        <w:rPr>
          <w:rStyle w:val="None"/>
          <w:b w:val="1"/>
          <w:bCs w:val="1"/>
          <w:color w:val="002060"/>
          <w:sz w:val="28"/>
          <w:szCs w:val="28"/>
          <w:u w:color="002060"/>
          <w:lang w:val="en-US"/>
        </w:rPr>
      </w:pPr>
    </w:p>
    <w:p>
      <w:pPr>
        <w:pStyle w:val="Body"/>
        <w:spacing w:after="0" w:line="240" w:lineRule="auto"/>
        <w:rPr>
          <w:rStyle w:val="None"/>
          <w:rFonts w:ascii="Calibri" w:cs="Calibri" w:hAnsi="Calibri" w:eastAsia="Calibri"/>
          <w:b w:val="1"/>
          <w:bCs w:val="1"/>
          <w:color w:val="002060"/>
          <w:sz w:val="28"/>
          <w:szCs w:val="28"/>
          <w:u w:color="002060"/>
        </w:rPr>
      </w:pPr>
      <w:r>
        <w:rPr>
          <w:rStyle w:val="None"/>
          <w:rFonts w:ascii="Calibri" w:cs="Calibri" w:hAnsi="Calibri" w:eastAsia="Calibri"/>
          <w:b w:val="1"/>
          <w:bCs w:val="1"/>
          <w:color w:val="002060"/>
          <w:sz w:val="28"/>
          <w:szCs w:val="28"/>
          <w:u w:color="002060"/>
          <w:rtl w:val="0"/>
          <w:lang w:val="en-US"/>
        </w:rPr>
        <w:t>Student Statement:</w:t>
      </w:r>
    </w:p>
    <w:p>
      <w:pPr>
        <w:pStyle w:val="Body"/>
        <w:spacing w:after="0" w:line="240" w:lineRule="auto"/>
        <w:rPr>
          <w:rStyle w:val="None"/>
          <w:b w:val="1"/>
          <w:bCs w:val="1"/>
          <w:color w:val="001ae6"/>
          <w:u w:color="001ae6"/>
          <w:lang w:val="en-US"/>
        </w:rPr>
      </w:pPr>
    </w:p>
    <w:p>
      <w:pPr>
        <w:pStyle w:val="Body"/>
        <w:spacing w:after="0" w:line="240" w:lineRule="auto"/>
        <w:rPr>
          <w:rStyle w:val="None"/>
          <w:color w:val="000000"/>
          <w:u w:color="000000"/>
        </w:rPr>
      </w:pPr>
      <w:r>
        <w:rPr>
          <w:rStyle w:val="None"/>
          <w:color w:val="000000"/>
          <w:u w:color="000000"/>
          <w:rtl w:val="0"/>
          <w:lang w:val="en-US"/>
        </w:rPr>
        <w:t>By submitting this assignment, I confirm that this is my own work.</w:t>
      </w:r>
    </w:p>
    <w:p>
      <w:pPr>
        <w:pStyle w:val="Body"/>
        <w:spacing w:after="0" w:line="240" w:lineRule="auto"/>
        <w:rPr>
          <w:rStyle w:val="None"/>
          <w:color w:val="000000"/>
          <w:u w:color="000000"/>
          <w:lang w:val="en-US"/>
        </w:rPr>
      </w:pPr>
    </w:p>
    <w:p>
      <w:pPr>
        <w:pStyle w:val="Body"/>
        <w:spacing w:after="0" w:line="240" w:lineRule="auto"/>
        <w:rPr>
          <w:rStyle w:val="None"/>
          <w:color w:val="000000"/>
          <w:u w:color="000000"/>
          <w:lang w:val="en-US"/>
        </w:rPr>
      </w:pPr>
    </w:p>
    <w:p>
      <w:pPr>
        <w:pStyle w:val="Body"/>
        <w:spacing w:after="0" w:line="240" w:lineRule="auto"/>
        <w:rPr>
          <w:rStyle w:val="None"/>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Franco Casilli</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Style w:val="No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12.12.2018</w:t>
            </w:r>
          </w:p>
        </w:tc>
      </w:tr>
    </w:tbl>
    <w:p>
      <w:pPr>
        <w:pStyle w:val="Body"/>
        <w:widowControl w:val="0"/>
        <w:spacing w:after="0" w:line="240" w:lineRule="auto"/>
        <w:rPr>
          <w:rStyle w:val="None"/>
          <w:color w:val="000000"/>
          <w:u w:color="000000"/>
          <w:lang w:val="en-US"/>
        </w:rPr>
      </w:pPr>
    </w:p>
    <w:p>
      <w:pPr>
        <w:pStyle w:val="Body"/>
        <w:rPr>
          <w:rStyle w:val="None"/>
          <w:color w:val="000000"/>
          <w:u w:color="000000"/>
          <w:lang w:val="en-US"/>
        </w:rPr>
      </w:pPr>
    </w:p>
    <w:p>
      <w:pPr>
        <w:pStyle w:val="Body"/>
        <w:rPr>
          <w:rStyle w:val="None"/>
          <w:color w:val="000000"/>
          <w:u w:color="000000"/>
          <w:lang w:val="en-US"/>
        </w:rPr>
      </w:pPr>
    </w:p>
    <w:p>
      <w:pPr>
        <w:pStyle w:val="Body"/>
        <w:shd w:val="clear" w:color="auto" w:fill="d9d9d9"/>
        <w:rPr>
          <w:rStyle w:val="None"/>
          <w:rFonts w:ascii="Calibri" w:cs="Calibri" w:hAnsi="Calibri" w:eastAsia="Calibri"/>
          <w:b w:val="1"/>
          <w:bCs w:val="1"/>
          <w:sz w:val="32"/>
          <w:szCs w:val="32"/>
        </w:rPr>
      </w:pPr>
      <w:r>
        <w:rPr>
          <w:rStyle w:val="None"/>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Style w:val="None"/>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Style w:val="None"/>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Style w:val="None"/>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Style w:val="None"/>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w:bidi w:val="0"/>
        <w:ind w:left="0" w:right="0" w:firstLine="0"/>
        <w:jc w:val="left"/>
        <w:rPr>
          <w:rtl w:val="0"/>
        </w:rPr>
      </w:pPr>
      <w:r>
        <w:rPr>
          <w:rFonts w:ascii="Arial" w:hAnsi="Arial"/>
          <w:u w:color="000000"/>
          <w:rtl w:val="0"/>
          <w:lang w:val="en-US"/>
        </w:rPr>
        <w:t xml:space="preserve">References: </w:t>
      </w:r>
      <w:r>
        <w:rPr>
          <w:rFonts w:ascii="Arial" w:cs="Arial" w:hAnsi="Arial" w:eastAsia="Arial"/>
          <w:sz w:val="24"/>
          <w:szCs w:val="24"/>
          <w:u w:color="000000"/>
          <w:vertAlign w:val="superscript"/>
          <w:rtl w:val="0"/>
          <w:lang w:val="en-US"/>
        </w:rPr>
        <w:footnoteRef/>
      </w:r>
      <w:r>
        <w:rPr>
          <w:rFonts w:ascii="Arial" w:hAnsi="Arial"/>
          <w:u w:color="000000"/>
          <w:rtl w:val="0"/>
          <w:lang w:val="en-US"/>
        </w:rPr>
        <w:t xml:space="preserve"> </w:t>
      </w:r>
      <w:r>
        <w:rPr>
          <w:rStyle w:val="Hyperlink.0"/>
          <w:rFonts w:ascii="Arial" w:cs="Arial" w:hAnsi="Arial" w:eastAsia="Arial"/>
          <w:u w:color="000000"/>
          <w:rtl w:val="0"/>
          <w:lang w:val="en-US"/>
        </w:rPr>
        <w:fldChar w:fldCharType="begin" w:fldLock="0"/>
      </w:r>
      <w:r>
        <w:rPr>
          <w:rStyle w:val="Hyperlink.0"/>
          <w:rFonts w:ascii="Arial" w:cs="Arial" w:hAnsi="Arial" w:eastAsia="Arial"/>
          <w:u w:color="000000"/>
          <w:rtl w:val="0"/>
          <w:lang w:val="en-US"/>
        </w:rPr>
        <w:instrText xml:space="preserve"> HYPERLINK "http://www.goldenjubileehotel.com"</w:instrText>
      </w:r>
      <w:r>
        <w:rPr>
          <w:rStyle w:val="Hyperlink.0"/>
          <w:rFonts w:ascii="Arial" w:cs="Arial" w:hAnsi="Arial" w:eastAsia="Arial"/>
          <w:u w:color="000000"/>
          <w:rtl w:val="0"/>
          <w:lang w:val="en-US"/>
        </w:rPr>
        <w:fldChar w:fldCharType="separate" w:fldLock="0"/>
      </w:r>
      <w:r>
        <w:rPr>
          <w:rStyle w:val="Hyperlink.0"/>
          <w:rFonts w:ascii="Arial" w:hAnsi="Arial"/>
          <w:u w:color="000000"/>
          <w:rtl w:val="0"/>
          <w:lang w:val="en-US"/>
        </w:rPr>
        <w:t>www.goldenjubileehotel.com</w:t>
      </w:r>
      <w:r>
        <w:rPr>
          <w:rFonts w:ascii="Arial" w:cs="Arial" w:hAnsi="Arial" w:eastAsia="Arial"/>
          <w:u w:color="000000"/>
          <w:rtl w:val="0"/>
          <w:lang w:val="en-US"/>
        </w:rPr>
        <w:fldChar w:fldCharType="end" w:fldLock="0"/>
      </w:r>
    </w:p>
  </w:footnote>
  <w:footnote w:id="2">
    <w:p>
      <w:pPr>
        <w:pStyle w:val="Footnote"/>
        <w:bidi w:val="0"/>
        <w:ind w:left="0" w:right="0" w:firstLine="0"/>
        <w:jc w:val="left"/>
        <w:rPr>
          <w:rtl w:val="0"/>
        </w:rPr>
      </w:pPr>
      <w:r>
        <w:rPr>
          <w:rStyle w:val="None"/>
          <w:rFonts w:ascii="Arial" w:hAnsi="Arial"/>
          <w:u w:color="000000"/>
          <w:rtl w:val="0"/>
          <w:lang w:val="fr-FR"/>
        </w:rPr>
        <w:t>References:</w:t>
      </w:r>
      <w:r>
        <w:rPr>
          <w:rStyle w:val="None"/>
          <w:rFonts w:ascii="Arial" w:hAnsi="Arial"/>
          <w:u w:color="000000"/>
          <w:rtl w:val="0"/>
          <w:lang w:val="en-US"/>
        </w:rPr>
        <w:t xml:space="preserve"> </w:t>
      </w:r>
      <w:r>
        <w:rPr>
          <w:rStyle w:val="None"/>
          <w:rFonts w:ascii="Arial" w:cs="Arial" w:hAnsi="Arial" w:eastAsia="Arial"/>
          <w:sz w:val="24"/>
          <w:szCs w:val="24"/>
          <w:u w:color="000000"/>
          <w:vertAlign w:val="superscript"/>
          <w:rtl w:val="0"/>
        </w:rPr>
        <w:footnoteRef/>
      </w:r>
      <w:r>
        <w:rPr>
          <w:rStyle w:val="None"/>
          <w:rFonts w:ascii="Arial" w:hAnsi="Arial"/>
          <w:u w:color="000000"/>
          <w:rtl w:val="0"/>
          <w:lang w:val="en-US"/>
        </w:rPr>
        <w:t xml:space="preserve"> </w:t>
      </w:r>
      <w:r>
        <w:rPr>
          <w:rStyle w:val="Hyperlink.1"/>
          <w:rFonts w:ascii="Arial" w:cs="Arial" w:hAnsi="Arial" w:eastAsia="Arial"/>
          <w:u w:color="000000"/>
          <w:rtl w:val="0"/>
        </w:rPr>
        <w:fldChar w:fldCharType="begin" w:fldLock="0"/>
      </w:r>
      <w:r>
        <w:rPr>
          <w:rStyle w:val="Hyperlink.1"/>
          <w:rFonts w:ascii="Arial" w:cs="Arial" w:hAnsi="Arial" w:eastAsia="Arial"/>
          <w:u w:color="000000"/>
          <w:rtl w:val="0"/>
        </w:rPr>
        <w:instrText xml:space="preserve"> HYPERLINK "http://www.seabourn.com/en_US/faq.about.102.html"</w:instrText>
      </w:r>
      <w:r>
        <w:rPr>
          <w:rStyle w:val="Hyperlink.1"/>
          <w:rFonts w:ascii="Arial" w:cs="Arial" w:hAnsi="Arial" w:eastAsia="Arial"/>
          <w:u w:color="000000"/>
          <w:rtl w:val="0"/>
        </w:rPr>
        <w:fldChar w:fldCharType="separate" w:fldLock="0"/>
      </w:r>
      <w:r>
        <w:rPr>
          <w:rStyle w:val="Hyperlink.1"/>
          <w:rFonts w:ascii="Arial" w:hAnsi="Arial"/>
          <w:u w:color="000000"/>
          <w:rtl w:val="0"/>
          <w:lang w:val="en-US"/>
        </w:rPr>
        <w:t>www.seabourn.com/en_US/faq.about.102.html</w:t>
      </w:r>
      <w:r>
        <w:rPr>
          <w:rFonts w:ascii="Arial" w:cs="Arial" w:hAnsi="Arial" w:eastAsia="Arial"/>
          <w:u w:color="000000"/>
          <w:rtl w:val="0"/>
        </w:rPr>
        <w:fldChar w:fldCharType="end" w:fldLock="0"/>
      </w:r>
    </w:p>
  </w:footnote>
  <w:footnote w:id="3">
    <w:p>
      <w:pPr>
        <w:pStyle w:val="Footnote"/>
        <w:bidi w:val="0"/>
        <w:ind w:left="0" w:right="0" w:firstLine="0"/>
        <w:jc w:val="left"/>
        <w:rPr>
          <w:rtl w:val="0"/>
        </w:rPr>
      </w:pPr>
      <w:r>
        <w:rPr>
          <w:rFonts w:ascii="Arial" w:hAnsi="Arial"/>
          <w:u w:color="000000"/>
          <w:rtl w:val="0"/>
          <w:lang w:val="en-US"/>
        </w:rPr>
        <w:t xml:space="preserve">References: </w:t>
      </w:r>
      <w:r>
        <w:rPr>
          <w:rStyle w:val="None"/>
          <w:rFonts w:ascii="Arial" w:cs="Arial" w:hAnsi="Arial" w:eastAsia="Arial"/>
          <w:sz w:val="24"/>
          <w:szCs w:val="24"/>
          <w:u w:color="000000"/>
          <w:vertAlign w:val="superscript"/>
          <w:rtl w:val="0"/>
          <w:lang w:val="en-US"/>
        </w:rPr>
        <w:footnoteRef/>
      </w:r>
      <w:r>
        <w:rPr>
          <w:rFonts w:ascii="Arial" w:hAnsi="Arial"/>
          <w:u w:color="000000"/>
          <w:rtl w:val="0"/>
          <w:lang w:val="en-US"/>
        </w:rPr>
        <w:t xml:space="preserve"> </w:t>
      </w:r>
      <w:r>
        <w:rPr>
          <w:rStyle w:val="Hyperlink.0"/>
          <w:rFonts w:ascii="Arial" w:cs="Arial" w:hAnsi="Arial" w:eastAsia="Arial"/>
          <w:u w:color="000000"/>
          <w:rtl w:val="0"/>
          <w:lang w:val="en-US"/>
        </w:rPr>
        <w:fldChar w:fldCharType="begin" w:fldLock="0"/>
      </w:r>
      <w:r>
        <w:rPr>
          <w:rStyle w:val="Hyperlink.0"/>
          <w:rFonts w:ascii="Arial" w:cs="Arial" w:hAnsi="Arial" w:eastAsia="Arial"/>
          <w:u w:color="000000"/>
          <w:rtl w:val="0"/>
          <w:lang w:val="en-US"/>
        </w:rPr>
        <w:instrText xml:space="preserve"> HYPERLINK "http://www.northayrshireforbusiness.com/about/ayrshire-and-arran-tourism.aspx"</w:instrText>
      </w:r>
      <w:r>
        <w:rPr>
          <w:rStyle w:val="Hyperlink.0"/>
          <w:rFonts w:ascii="Arial" w:cs="Arial" w:hAnsi="Arial" w:eastAsia="Arial"/>
          <w:u w:color="000000"/>
          <w:rtl w:val="0"/>
          <w:lang w:val="en-US"/>
        </w:rPr>
        <w:fldChar w:fldCharType="separate" w:fldLock="0"/>
      </w:r>
      <w:r>
        <w:rPr>
          <w:rStyle w:val="Hyperlink.0"/>
          <w:rFonts w:ascii="Arial" w:hAnsi="Arial"/>
          <w:u w:color="000000"/>
          <w:rtl w:val="0"/>
          <w:lang w:val="en-US"/>
        </w:rPr>
        <w:t>http://www.northayrshireforbusiness.com/about/ayrshire-and-arran-tourism.aspx</w:t>
      </w:r>
      <w:r>
        <w:rPr>
          <w:rFonts w:ascii="Arial" w:cs="Arial" w:hAnsi="Arial" w:eastAsia="Arial"/>
          <w:u w:color="000000"/>
          <w:rtl w:val="0"/>
          <w:lang w:val="en-US"/>
        </w:rPr>
        <w:fldChar w:fldCharType="end" w:fldLock="0"/>
      </w:r>
    </w:p>
  </w:footnote>
  <w:footnote w:id="4">
    <w:p>
      <w:pPr>
        <w:pStyle w:val="Footnote"/>
        <w:bidi w:val="0"/>
        <w:ind w:left="0" w:right="0" w:firstLine="0"/>
        <w:jc w:val="left"/>
        <w:rPr>
          <w:rtl w:val="0"/>
        </w:rPr>
      </w:pPr>
      <w:r>
        <w:rPr>
          <w:rFonts w:ascii="Arial" w:hAnsi="Arial"/>
          <w:u w:color="000000"/>
          <w:rtl w:val="0"/>
          <w:lang w:val="en-US"/>
        </w:rPr>
        <w:t xml:space="preserve">4 </w:t>
      </w:r>
      <w:r>
        <w:rPr>
          <w:rStyle w:val="Hyperlink.0"/>
          <w:rFonts w:ascii="Arial" w:cs="Arial" w:hAnsi="Arial" w:eastAsia="Arial"/>
          <w:u w:color="000000"/>
          <w:rtl w:val="0"/>
          <w:lang w:val="en-US"/>
        </w:rPr>
        <w:fldChar w:fldCharType="begin" w:fldLock="0"/>
      </w:r>
      <w:r>
        <w:rPr>
          <w:rStyle w:val="Hyperlink.0"/>
          <w:rFonts w:ascii="Arial" w:cs="Arial" w:hAnsi="Arial" w:eastAsia="Arial"/>
          <w:u w:color="000000"/>
          <w:rtl w:val="0"/>
          <w:lang w:val="en-US"/>
        </w:rPr>
        <w:instrText xml:space="preserve"> HYPERLINK "http://www.northayrshireforbusiness.com/about/ayrshire-and-arran-tourism.aspx"</w:instrText>
      </w:r>
      <w:r>
        <w:rPr>
          <w:rStyle w:val="Hyperlink.0"/>
          <w:rFonts w:ascii="Arial" w:cs="Arial" w:hAnsi="Arial" w:eastAsia="Arial"/>
          <w:u w:color="000000"/>
          <w:rtl w:val="0"/>
          <w:lang w:val="en-US"/>
        </w:rPr>
        <w:fldChar w:fldCharType="separate" w:fldLock="0"/>
      </w:r>
      <w:r>
        <w:rPr>
          <w:rStyle w:val="Hyperlink.0"/>
          <w:rFonts w:ascii="Arial" w:hAnsi="Arial"/>
          <w:u w:color="000000"/>
          <w:rtl w:val="0"/>
          <w:lang w:val="en-US"/>
        </w:rPr>
        <w:t>http://www.northayrshireforbusiness.com/about/ayrshire-and-arran-tourism.aspx</w:t>
      </w:r>
      <w:r>
        <w:rPr>
          <w:rFonts w:ascii="Arial" w:cs="Arial" w:hAnsi="Arial" w:eastAsia="Arial"/>
          <w:u w:color="000000"/>
          <w:rtl w:val="0"/>
          <w:lang w:val="en-US"/>
        </w:rPr>
        <w:fldChar w:fldCharType="end" w:fldLock="0"/>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262" w:hanging="262"/>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1">
      <w:start w:val="1"/>
      <w:numFmt w:val="bullet"/>
      <w:suff w:val="tab"/>
      <w:lvlText w:val="-"/>
      <w:lvlJc w:val="left"/>
      <w:pPr>
        <w:ind w:left="502" w:hanging="262"/>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2">
      <w:start w:val="1"/>
      <w:numFmt w:val="bullet"/>
      <w:suff w:val="tab"/>
      <w:lvlText w:val="-"/>
      <w:lvlJc w:val="left"/>
      <w:pPr>
        <w:ind w:left="742" w:hanging="262"/>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3">
      <w:start w:val="1"/>
      <w:numFmt w:val="bullet"/>
      <w:suff w:val="tab"/>
      <w:lvlText w:val="-"/>
      <w:lvlJc w:val="left"/>
      <w:pPr>
        <w:ind w:left="982" w:hanging="262"/>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4">
      <w:start w:val="1"/>
      <w:numFmt w:val="bullet"/>
      <w:suff w:val="tab"/>
      <w:lvlText w:val="-"/>
      <w:lvlJc w:val="left"/>
      <w:pPr>
        <w:ind w:left="1222" w:hanging="262"/>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5">
      <w:start w:val="1"/>
      <w:numFmt w:val="bullet"/>
      <w:suff w:val="tab"/>
      <w:lvlText w:val="-"/>
      <w:lvlJc w:val="left"/>
      <w:pPr>
        <w:ind w:left="1462" w:hanging="262"/>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6">
      <w:start w:val="1"/>
      <w:numFmt w:val="bullet"/>
      <w:suff w:val="tab"/>
      <w:lvlText w:val="-"/>
      <w:lvlJc w:val="left"/>
      <w:pPr>
        <w:ind w:left="1702" w:hanging="262"/>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7">
      <w:start w:val="1"/>
      <w:numFmt w:val="bullet"/>
      <w:suff w:val="tab"/>
      <w:lvlText w:val="-"/>
      <w:lvlJc w:val="left"/>
      <w:pPr>
        <w:ind w:left="1942" w:hanging="262"/>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lvl w:ilvl="8">
      <w:start w:val="1"/>
      <w:numFmt w:val="bullet"/>
      <w:suff w:val="tab"/>
      <w:lvlText w:val="-"/>
      <w:lvlJc w:val="left"/>
      <w:pPr>
        <w:ind w:left="2182" w:hanging="262"/>
      </w:pPr>
      <w:rPr>
        <w:rFonts w:ascii="Arial" w:cs="Arial" w:hAnsi="Arial" w:eastAsia="Arial"/>
        <w:b w:val="0"/>
        <w:bCs w:val="0"/>
        <w:i w:val="0"/>
        <w:iCs w:val="0"/>
        <w:caps w:val="0"/>
        <w:smallCaps w:val="0"/>
        <w:strike w:val="0"/>
        <w:dstrike w:val="0"/>
        <w:outline w:val="0"/>
        <w:emboss w:val="0"/>
        <w:imprint w:val="0"/>
        <w:spacing w:val="0"/>
        <w:w w:val="100"/>
        <w:kern w:val="0"/>
        <w:position w:val="0"/>
        <w:sz w:val="29"/>
        <w:szCs w:val="29"/>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Numbered">
    <w:name w:val="Numbered"/>
    <w:pPr>
      <w:numPr>
        <w:numId w:val="1"/>
      </w:numPr>
    </w:pPr>
  </w:style>
  <w:style w:type="paragraph" w:styleId="Footnote">
    <w:name w:val="Footnote"/>
    <w:next w:val="Footnot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None">
    <w:name w:val="None"/>
  </w:style>
  <w:style w:type="character" w:styleId="Hyperlink.0">
    <w:name w:val="Hyperlink.0"/>
    <w:basedOn w:val="None"/>
    <w:next w:val="Hyperlink.0"/>
    <w:rPr>
      <w:u w:val="single"/>
    </w:rPr>
  </w:style>
  <w:style w:type="numbering" w:styleId="Dash">
    <w:name w:val="Dash"/>
    <w:pPr>
      <w:numPr>
        <w:numId w:val="3"/>
      </w:numPr>
    </w:pPr>
  </w:style>
  <w:style w:type="character" w:styleId="Hyperlink.1">
    <w:name w:val="Hyperlink.1"/>
    <w:basedOn w:val="None"/>
    <w:next w:val="Hyperlink.1"/>
    <w:rPr>
      <w:u w:val="singl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