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4534FB" w:rsidRDefault="00607874" w:rsidP="00A851DA">
      <w:pPr>
        <w:pStyle w:val="Default"/>
        <w:rPr>
          <w:rFonts w:asciiTheme="minorHAnsi" w:hAnsiTheme="minorHAnsi"/>
          <w:b/>
        </w:rPr>
      </w:pPr>
      <w:r w:rsidRPr="004534FB">
        <w:rPr>
          <w:rFonts w:asciiTheme="minorHAnsi" w:hAnsiTheme="minorHAnsi"/>
          <w:b/>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534FB">
        <w:rPr>
          <w:rFonts w:asciiTheme="minorHAnsi" w:hAnsiTheme="minorHAnsi"/>
          <w:b/>
        </w:rPr>
        <w:t xml:space="preserve">                                                             </w:t>
      </w:r>
      <w:r w:rsidR="00405895" w:rsidRPr="004534FB">
        <w:rPr>
          <w:rFonts w:asciiTheme="minorHAnsi" w:hAnsiTheme="minorHAnsi"/>
          <w:b/>
        </w:rPr>
        <w:t xml:space="preserve">     </w:t>
      </w:r>
    </w:p>
    <w:p w:rsidR="00607874" w:rsidRPr="004534FB" w:rsidRDefault="00294B39" w:rsidP="00A851DA">
      <w:pPr>
        <w:rPr>
          <w:b/>
          <w:lang w:val="en-US"/>
        </w:rPr>
      </w:pPr>
      <w:r w:rsidRPr="004534FB">
        <w:rPr>
          <w:b/>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&#13;&#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534FB" w:rsidRDefault="00607874" w:rsidP="00A851DA">
      <w:pPr>
        <w:rPr>
          <w:b/>
          <w:lang w:val="en-US"/>
        </w:rPr>
      </w:pPr>
    </w:p>
    <w:p w:rsidR="00607874" w:rsidRPr="004534FB" w:rsidRDefault="00607874" w:rsidP="00A851DA">
      <w:pPr>
        <w:rPr>
          <w:b/>
          <w:lang w:val="en-US"/>
        </w:rPr>
      </w:pPr>
    </w:p>
    <w:p w:rsidR="00607874" w:rsidRPr="004534FB" w:rsidRDefault="00607874" w:rsidP="00A851DA">
      <w:pPr>
        <w:rPr>
          <w:b/>
          <w:lang w:val="en-US"/>
        </w:rPr>
      </w:pPr>
    </w:p>
    <w:tbl>
      <w:tblPr>
        <w:tblStyle w:val="TableGrid"/>
        <w:tblW w:w="0" w:type="auto"/>
        <w:tblLook w:val="04A0" w:firstRow="1" w:lastRow="0" w:firstColumn="1" w:lastColumn="0" w:noHBand="0" w:noVBand="1"/>
      </w:tblPr>
      <w:tblGrid>
        <w:gridCol w:w="2521"/>
        <w:gridCol w:w="6495"/>
      </w:tblGrid>
      <w:tr w:rsidR="00A851DA" w:rsidRPr="004534F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534FB" w:rsidRDefault="00A851DA">
            <w:pPr>
              <w:rPr>
                <w:b/>
                <w:color w:val="002060"/>
              </w:rPr>
            </w:pPr>
            <w:r w:rsidRPr="004534FB">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534FB" w:rsidRDefault="00FB7684">
            <w:pPr>
              <w:pStyle w:val="Default"/>
              <w:rPr>
                <w:rFonts w:asciiTheme="minorHAnsi" w:hAnsiTheme="minorHAnsi"/>
                <w:b/>
              </w:rPr>
            </w:pPr>
            <w:r w:rsidRPr="004534FB">
              <w:rPr>
                <w:rFonts w:asciiTheme="minorHAnsi" w:hAnsiTheme="minorHAnsi"/>
                <w:b/>
              </w:rPr>
              <w:t>Obadah Safarini</w:t>
            </w:r>
          </w:p>
        </w:tc>
      </w:tr>
      <w:tr w:rsidR="00A851DA" w:rsidRPr="004534F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534FB" w:rsidRDefault="00A851DA">
            <w:pPr>
              <w:rPr>
                <w:b/>
                <w:color w:val="002060"/>
              </w:rPr>
            </w:pPr>
            <w:r w:rsidRPr="004534FB">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534FB" w:rsidRDefault="00FB7684">
            <w:pPr>
              <w:pStyle w:val="Default"/>
              <w:rPr>
                <w:rFonts w:asciiTheme="minorHAnsi" w:hAnsiTheme="minorHAnsi"/>
                <w:b/>
              </w:rPr>
            </w:pPr>
            <w:r w:rsidRPr="004534FB">
              <w:rPr>
                <w:rFonts w:asciiTheme="minorHAnsi" w:hAnsiTheme="minorHAnsi"/>
                <w:b/>
              </w:rPr>
              <w:t>6130</w:t>
            </w:r>
          </w:p>
        </w:tc>
      </w:tr>
      <w:tr w:rsidR="00A851DA" w:rsidRPr="004534F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534FB" w:rsidRDefault="00A851DA">
            <w:pPr>
              <w:rPr>
                <w:b/>
                <w:color w:val="002060"/>
              </w:rPr>
            </w:pPr>
            <w:r w:rsidRPr="004534FB">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534FB" w:rsidRDefault="00FB7684">
            <w:pPr>
              <w:pStyle w:val="Default"/>
              <w:rPr>
                <w:rFonts w:asciiTheme="minorHAnsi" w:hAnsiTheme="minorHAnsi"/>
                <w:b/>
              </w:rPr>
            </w:pPr>
            <w:r w:rsidRPr="004534FB">
              <w:rPr>
                <w:rFonts w:asciiTheme="minorHAnsi" w:hAnsiTheme="minorHAnsi"/>
                <w:b/>
              </w:rPr>
              <w:t>Construction Management</w:t>
            </w:r>
          </w:p>
        </w:tc>
      </w:tr>
      <w:tr w:rsidR="00A851DA" w:rsidRPr="004534F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534FB" w:rsidRDefault="00A851DA">
            <w:pPr>
              <w:rPr>
                <w:b/>
                <w:color w:val="002060"/>
              </w:rPr>
            </w:pPr>
            <w:r w:rsidRPr="004534FB">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534FB" w:rsidRDefault="00877DBE">
            <w:pPr>
              <w:rPr>
                <w:b/>
              </w:rPr>
            </w:pPr>
            <w:r w:rsidRPr="004534FB">
              <w:rPr>
                <w:b/>
              </w:rPr>
              <w:t>3</w:t>
            </w:r>
          </w:p>
        </w:tc>
      </w:tr>
    </w:tbl>
    <w:p w:rsidR="00CC2FB3" w:rsidRPr="004534FB" w:rsidRDefault="00CC2FB3" w:rsidP="00A851DA">
      <w:pPr>
        <w:rPr>
          <w:b/>
          <w:sz w:val="2"/>
          <w:szCs w:val="2"/>
          <w:lang w:val="en-US"/>
        </w:rPr>
      </w:pPr>
    </w:p>
    <w:p w:rsidR="00443E6F" w:rsidRPr="004534FB" w:rsidRDefault="00527C11" w:rsidP="00A851DA">
      <w:pPr>
        <w:rPr>
          <w:b/>
          <w:sz w:val="28"/>
          <w:lang w:val="en-US"/>
        </w:rPr>
      </w:pPr>
      <w:r w:rsidRPr="004534FB">
        <w:rPr>
          <w:b/>
          <w:sz w:val="28"/>
          <w:lang w:val="en-US"/>
        </w:rPr>
        <w:t>Marking Criteria:</w:t>
      </w:r>
    </w:p>
    <w:p w:rsidR="00443E6F" w:rsidRPr="004534FB" w:rsidRDefault="00527C11" w:rsidP="00A851DA">
      <w:pPr>
        <w:rPr>
          <w:b/>
          <w:lang w:val="en-US"/>
        </w:rPr>
      </w:pPr>
      <w:r w:rsidRPr="004534FB">
        <w:rPr>
          <w:b/>
          <w:lang w:val="en-US"/>
        </w:rPr>
        <w:t xml:space="preserve"> We expect the learner</w:t>
      </w:r>
      <w:r w:rsidR="00443E6F" w:rsidRPr="004534FB">
        <w:rPr>
          <w:b/>
          <w:lang w:val="en-US"/>
        </w:rPr>
        <w:t>s</w:t>
      </w:r>
      <w:r w:rsidRPr="004534FB">
        <w:rPr>
          <w:b/>
          <w:lang w:val="en-US"/>
        </w:rPr>
        <w:t xml:space="preserve"> to write minimum one well expressed point in</w:t>
      </w:r>
      <w:r w:rsidR="00443E6F" w:rsidRPr="004534FB">
        <w:rPr>
          <w:b/>
          <w:lang w:val="en-US"/>
        </w:rPr>
        <w:t xml:space="preserve"> </w:t>
      </w:r>
      <w:r w:rsidRPr="004534FB">
        <w:rPr>
          <w:b/>
          <w:lang w:val="en-US"/>
        </w:rPr>
        <w:t>three lines</w:t>
      </w:r>
      <w:r w:rsidR="00443E6F" w:rsidRPr="004534FB">
        <w:rPr>
          <w:b/>
          <w:lang w:val="en-US"/>
        </w:rPr>
        <w:t xml:space="preserve"> against each allocated mark. This means one need</w:t>
      </w:r>
      <w:r w:rsidR="009E41F4" w:rsidRPr="004534FB">
        <w:rPr>
          <w:b/>
          <w:lang w:val="en-US"/>
        </w:rPr>
        <w:t>s</w:t>
      </w:r>
      <w:r w:rsidR="00443E6F" w:rsidRPr="004534FB">
        <w:rPr>
          <w:b/>
          <w:lang w:val="en-US"/>
        </w:rPr>
        <w:t xml:space="preserve"> to write 15 lines with </w:t>
      </w:r>
      <w:r w:rsidR="00402786" w:rsidRPr="004534FB">
        <w:rPr>
          <w:b/>
          <w:lang w:val="en-US"/>
        </w:rPr>
        <w:t>5 well expressed</w:t>
      </w:r>
      <w:r w:rsidR="00443E6F" w:rsidRPr="004534FB">
        <w:rPr>
          <w:b/>
          <w:lang w:val="en-US"/>
        </w:rPr>
        <w:t xml:space="preserve"> points to get high grades for a 5 marks question.</w:t>
      </w:r>
    </w:p>
    <w:p w:rsidR="00527C11" w:rsidRPr="004534FB" w:rsidRDefault="00687EE8" w:rsidP="00A851DA">
      <w:pPr>
        <w:rPr>
          <w:b/>
          <w:lang w:val="en-US"/>
        </w:rPr>
      </w:pPr>
      <w:r w:rsidRPr="004534FB">
        <w:rPr>
          <w:b/>
          <w:lang w:val="en-US"/>
        </w:rPr>
        <w:t xml:space="preserve">For high grades use </w:t>
      </w:r>
      <w:r w:rsidR="00527C11" w:rsidRPr="004534FB">
        <w:rPr>
          <w:b/>
          <w:lang w:val="en-US"/>
        </w:rPr>
        <w:t xml:space="preserve">examples and illustrations </w:t>
      </w:r>
      <w:r w:rsidR="00443E6F" w:rsidRPr="004534FB">
        <w:rPr>
          <w:b/>
          <w:lang w:val="en-US"/>
        </w:rPr>
        <w:t>where appropriate</w:t>
      </w:r>
      <w:r w:rsidRPr="004534FB">
        <w:rPr>
          <w:b/>
          <w:lang w:val="en-US"/>
        </w:rPr>
        <w:t>.</w:t>
      </w:r>
      <w:r w:rsidR="00443E6F" w:rsidRPr="004534FB">
        <w:rPr>
          <w:b/>
          <w:lang w:val="en-US"/>
        </w:rPr>
        <w:t xml:space="preserve"> </w:t>
      </w:r>
    </w:p>
    <w:p w:rsidR="001931A2" w:rsidRPr="004534FB" w:rsidRDefault="001931A2" w:rsidP="00A851DA">
      <w:pPr>
        <w:rPr>
          <w:b/>
          <w:lang w:val="en-US"/>
        </w:rPr>
      </w:pPr>
    </w:p>
    <w:tbl>
      <w:tblPr>
        <w:tblStyle w:val="TableGrid"/>
        <w:tblW w:w="0" w:type="auto"/>
        <w:tblLook w:val="04A0" w:firstRow="1" w:lastRow="0" w:firstColumn="1" w:lastColumn="0" w:noHBand="0" w:noVBand="1"/>
      </w:tblPr>
      <w:tblGrid>
        <w:gridCol w:w="8797"/>
        <w:gridCol w:w="219"/>
      </w:tblGrid>
      <w:tr w:rsidR="00867B05" w:rsidRPr="004534FB" w:rsidTr="00867B05">
        <w:tc>
          <w:tcPr>
            <w:tcW w:w="8797" w:type="dxa"/>
          </w:tcPr>
          <w:p w:rsidR="00867B05" w:rsidRPr="004534FB" w:rsidRDefault="00867B05" w:rsidP="001931A2">
            <w:pPr>
              <w:rPr>
                <w:b/>
                <w:bCs/>
              </w:rPr>
            </w:pPr>
            <w:r w:rsidRPr="004534FB">
              <w:rPr>
                <w:b/>
                <w:bCs/>
              </w:rPr>
              <w:t>Q1. Give short answers to the following questions:</w:t>
            </w:r>
            <w:r w:rsidRPr="004534FB">
              <w:rPr>
                <w:b/>
                <w:bCs/>
              </w:rPr>
              <w:tab/>
              <w:t xml:space="preserve"> (10)</w:t>
            </w:r>
          </w:p>
          <w:p w:rsidR="00867B05" w:rsidRPr="004534FB" w:rsidRDefault="00867B05" w:rsidP="001931A2">
            <w:pPr>
              <w:rPr>
                <w:b/>
                <w:bCs/>
              </w:rPr>
            </w:pPr>
            <w:r w:rsidRPr="004534FB">
              <w:rPr>
                <w:b/>
                <w:bCs/>
              </w:rPr>
              <w:t xml:space="preserve"> i. What is meant by estimating and why are estimates necessary? </w:t>
            </w:r>
          </w:p>
          <w:p w:rsidR="00867B05" w:rsidRPr="004534FB" w:rsidRDefault="00867B05" w:rsidP="001931A2">
            <w:pPr>
              <w:jc w:val="both"/>
              <w:rPr>
                <w:b/>
                <w:color w:val="548DD4" w:themeColor="text2" w:themeTint="99"/>
              </w:rPr>
            </w:pPr>
            <w:r w:rsidRPr="004534FB">
              <w:rPr>
                <w:b/>
                <w:color w:val="548DD4" w:themeColor="text2" w:themeTint="99"/>
              </w:rPr>
              <w:t>The preliminary determination of the quantities of resources required is known as the construction estimate. It’s necessary because it’s tied with the money that give an idea on the cost required for project execution, budget determine and overall project cost; and weather the project will achieve the goals constructed for  or not.</w:t>
            </w:r>
          </w:p>
          <w:p w:rsidR="00867B05" w:rsidRPr="004534FB" w:rsidRDefault="00867B05" w:rsidP="001931A2">
            <w:pPr>
              <w:rPr>
                <w:b/>
                <w:color w:val="548DD4" w:themeColor="text2" w:themeTint="99"/>
              </w:rPr>
            </w:pPr>
          </w:p>
          <w:p w:rsidR="00867B05" w:rsidRPr="004534FB" w:rsidRDefault="00867B05" w:rsidP="001931A2">
            <w:pPr>
              <w:rPr>
                <w:b/>
                <w:bCs/>
                <w:color w:val="548DD4" w:themeColor="text2" w:themeTint="99"/>
              </w:rPr>
            </w:pPr>
            <w:r w:rsidRPr="004534FB">
              <w:rPr>
                <w:b/>
                <w:bCs/>
              </w:rPr>
              <w:t>ii. What is bill of quantities?</w:t>
            </w:r>
          </w:p>
          <w:p w:rsidR="00867B05" w:rsidRPr="004534FB" w:rsidRDefault="00867B05" w:rsidP="001931A2">
            <w:pPr>
              <w:rPr>
                <w:b/>
                <w:color w:val="548DD4" w:themeColor="text2" w:themeTint="99"/>
              </w:rPr>
            </w:pPr>
            <w:r w:rsidRPr="004534FB">
              <w:rPr>
                <w:b/>
                <w:color w:val="548DD4" w:themeColor="text2" w:themeTint="99"/>
              </w:rPr>
              <w:t xml:space="preserve">The bill of quantity is a document which shows the items, the quantity </w:t>
            </w:r>
          </w:p>
          <w:p w:rsidR="00867B05" w:rsidRPr="004534FB" w:rsidRDefault="00867B05" w:rsidP="001931A2">
            <w:pPr>
              <w:rPr>
                <w:b/>
                <w:color w:val="548DD4" w:themeColor="text2" w:themeTint="99"/>
              </w:rPr>
            </w:pPr>
            <w:r w:rsidRPr="004534FB">
              <w:rPr>
                <w:b/>
                <w:color w:val="548DD4" w:themeColor="text2" w:themeTint="99"/>
              </w:rPr>
              <w:t>of items and the unit…. of measurement for the various project work.</w:t>
            </w:r>
          </w:p>
          <w:p w:rsidR="00867B05" w:rsidRPr="004534FB" w:rsidRDefault="00867B05" w:rsidP="001931A2">
            <w:pPr>
              <w:rPr>
                <w:b/>
              </w:rPr>
            </w:pPr>
          </w:p>
          <w:p w:rsidR="00867B05" w:rsidRPr="004534FB" w:rsidRDefault="00867B05" w:rsidP="001931A2">
            <w:pPr>
              <w:rPr>
                <w:b/>
                <w:bCs/>
              </w:rPr>
            </w:pPr>
            <w:r w:rsidRPr="004534FB">
              <w:rPr>
                <w:b/>
                <w:bCs/>
              </w:rPr>
              <w:t xml:space="preserve">iii. Explain the term approximate estimates and how they are prepared? </w:t>
            </w:r>
          </w:p>
          <w:p w:rsidR="00867B05" w:rsidRPr="004534FB" w:rsidRDefault="00867B05" w:rsidP="001931A2">
            <w:pPr>
              <w:jc w:val="both"/>
              <w:rPr>
                <w:b/>
                <w:color w:val="548DD4" w:themeColor="text2" w:themeTint="99"/>
              </w:rPr>
            </w:pPr>
            <w:r w:rsidRPr="004534FB">
              <w:rPr>
                <w:b/>
                <w:color w:val="548DD4" w:themeColor="text2" w:themeTint="99"/>
              </w:rPr>
              <w:t xml:space="preserve">Approximation Estimate is also known as feasibility estimate. This kind of estimate is being done in the early stages of the project for cost Approximation only, hence it’s Not useful during construction. It only helps to determine the overall expected cost, In the early stages of the project to determine if the cost is reasonable or not and to help find other alternatives </w:t>
            </w:r>
          </w:p>
          <w:p w:rsidR="00867B05" w:rsidRPr="004534FB" w:rsidRDefault="00867B05" w:rsidP="001931A2">
            <w:pPr>
              <w:rPr>
                <w:b/>
              </w:rPr>
            </w:pPr>
          </w:p>
          <w:p w:rsidR="00867B05" w:rsidRPr="004534FB" w:rsidRDefault="00867B05" w:rsidP="001931A2">
            <w:pPr>
              <w:rPr>
                <w:b/>
                <w:bCs/>
              </w:rPr>
            </w:pPr>
            <w:r w:rsidRPr="004534FB">
              <w:rPr>
                <w:b/>
                <w:bCs/>
              </w:rPr>
              <w:t xml:space="preserve"> iv. What is meant by project budget? How it is prepared?</w:t>
            </w:r>
          </w:p>
          <w:p w:rsidR="00867B05" w:rsidRPr="004534FB" w:rsidRDefault="00867B05" w:rsidP="003C42C6">
            <w:pPr>
              <w:jc w:val="both"/>
              <w:rPr>
                <w:b/>
                <w:color w:val="548DD4" w:themeColor="text2" w:themeTint="99"/>
              </w:rPr>
            </w:pPr>
            <w:r w:rsidRPr="004534FB">
              <w:rPr>
                <w:b/>
                <w:color w:val="548DD4" w:themeColor="text2" w:themeTint="99"/>
              </w:rPr>
              <w:t>The budget is the financial plan for the project which serves as the yardstick for comparison with the actual cost during the course of executing the project. it is designed in the form of construction program which details all sequential steps for performing activities. It is imperative to first of all secure the resources needed in advance before starting an activity</w:t>
            </w:r>
          </w:p>
          <w:p w:rsidR="00867B05" w:rsidRPr="004534FB" w:rsidRDefault="00867B05" w:rsidP="001931A2">
            <w:pPr>
              <w:jc w:val="both"/>
              <w:rPr>
                <w:b/>
                <w:color w:val="548DD4" w:themeColor="text2" w:themeTint="99"/>
              </w:rPr>
            </w:pPr>
          </w:p>
          <w:p w:rsidR="00867B05" w:rsidRDefault="00867B05" w:rsidP="001931A2">
            <w:pPr>
              <w:rPr>
                <w:b/>
                <w:bCs/>
              </w:rPr>
            </w:pPr>
            <w:r w:rsidRPr="004534FB">
              <w:rPr>
                <w:b/>
                <w:bCs/>
              </w:rPr>
              <w:t>v. Explain the term administrative approval and technical sanction.</w:t>
            </w:r>
          </w:p>
          <w:p w:rsidR="00867B05" w:rsidRDefault="00867B05" w:rsidP="00E41130">
            <w:pPr>
              <w:jc w:val="both"/>
              <w:rPr>
                <w:b/>
                <w:bCs/>
                <w:color w:val="4F81BD" w:themeColor="accent1"/>
              </w:rPr>
            </w:pPr>
            <w:r w:rsidRPr="001B7314">
              <w:rPr>
                <w:b/>
                <w:bCs/>
              </w:rPr>
              <w:t xml:space="preserve">  </w:t>
            </w:r>
            <w:r w:rsidRPr="007F7D0E">
              <w:rPr>
                <w:b/>
                <w:bCs/>
                <w:color w:val="4F81BD" w:themeColor="accent1"/>
              </w:rPr>
              <w:t xml:space="preserve">The  </w:t>
            </w:r>
            <w:r>
              <w:rPr>
                <w:b/>
                <w:bCs/>
                <w:color w:val="4F81BD" w:themeColor="accent1"/>
              </w:rPr>
              <w:t xml:space="preserve">administrative </w:t>
            </w:r>
            <w:r w:rsidRPr="007F7D0E">
              <w:rPr>
                <w:b/>
                <w:bCs/>
                <w:color w:val="4F81BD" w:themeColor="accent1"/>
              </w:rPr>
              <w:t xml:space="preserve">approval  is </w:t>
            </w:r>
            <w:r>
              <w:rPr>
                <w:b/>
                <w:bCs/>
                <w:color w:val="4F81BD" w:themeColor="accent1"/>
              </w:rPr>
              <w:t>the process in which the approval</w:t>
            </w:r>
            <w:r w:rsidRPr="007F7D0E">
              <w:rPr>
                <w:b/>
                <w:bCs/>
                <w:color w:val="4F81BD" w:themeColor="accent1"/>
              </w:rPr>
              <w:t xml:space="preserve"> </w:t>
            </w:r>
            <w:r>
              <w:rPr>
                <w:b/>
                <w:bCs/>
                <w:color w:val="4F81BD" w:themeColor="accent1"/>
              </w:rPr>
              <w:t xml:space="preserve">is </w:t>
            </w:r>
            <w:r w:rsidRPr="007F7D0E">
              <w:rPr>
                <w:b/>
                <w:bCs/>
                <w:color w:val="4F81BD" w:themeColor="accent1"/>
              </w:rPr>
              <w:t>given  by  a  competent  authority at  the  user  department</w:t>
            </w:r>
            <w:r>
              <w:rPr>
                <w:b/>
                <w:bCs/>
                <w:color w:val="4F81BD" w:themeColor="accent1"/>
              </w:rPr>
              <w:t xml:space="preserve"> or owner. The authorized department will give his feasibility </w:t>
            </w:r>
            <w:r>
              <w:rPr>
                <w:b/>
                <w:bCs/>
                <w:color w:val="4F81BD" w:themeColor="accent1"/>
              </w:rPr>
              <w:lastRenderedPageBreak/>
              <w:t xml:space="preserve">study, drawings and technical info and spec to the </w:t>
            </w:r>
            <w:r w:rsidR="00780895">
              <w:rPr>
                <w:b/>
                <w:bCs/>
                <w:color w:val="4F81BD" w:themeColor="accent1"/>
              </w:rPr>
              <w:t>concern</w:t>
            </w:r>
            <w:r>
              <w:rPr>
                <w:b/>
                <w:bCs/>
                <w:color w:val="4F81BD" w:themeColor="accent1"/>
              </w:rPr>
              <w:t xml:space="preserve"> department to prepare a cost estimate and </w:t>
            </w:r>
            <w:r w:rsidR="00780895">
              <w:rPr>
                <w:b/>
                <w:bCs/>
                <w:color w:val="4F81BD" w:themeColor="accent1"/>
              </w:rPr>
              <w:t>acquire</w:t>
            </w:r>
            <w:r>
              <w:rPr>
                <w:b/>
                <w:bCs/>
                <w:color w:val="4F81BD" w:themeColor="accent1"/>
              </w:rPr>
              <w:t xml:space="preserve"> the </w:t>
            </w:r>
            <w:r w:rsidR="00780895">
              <w:rPr>
                <w:b/>
                <w:bCs/>
                <w:color w:val="4F81BD" w:themeColor="accent1"/>
              </w:rPr>
              <w:t xml:space="preserve">final approval from the owner. </w:t>
            </w:r>
          </w:p>
          <w:p w:rsidR="00780895" w:rsidRDefault="00780895" w:rsidP="00E41130">
            <w:pPr>
              <w:jc w:val="both"/>
              <w:rPr>
                <w:b/>
                <w:bCs/>
                <w:color w:val="4F81BD" w:themeColor="accent1"/>
              </w:rPr>
            </w:pPr>
          </w:p>
          <w:p w:rsidR="00780895" w:rsidRDefault="007A2EEA" w:rsidP="00E41130">
            <w:pPr>
              <w:jc w:val="both"/>
              <w:rPr>
                <w:b/>
                <w:bCs/>
                <w:color w:val="4F81BD" w:themeColor="accent1"/>
              </w:rPr>
            </w:pPr>
            <w:r>
              <w:rPr>
                <w:b/>
                <w:bCs/>
                <w:color w:val="4F81BD" w:themeColor="accent1"/>
              </w:rPr>
              <w:t>The technical s</w:t>
            </w:r>
            <w:r w:rsidR="00FD741D">
              <w:rPr>
                <w:b/>
                <w:bCs/>
                <w:color w:val="4F81BD" w:themeColor="accent1"/>
              </w:rPr>
              <w:t xml:space="preserve">anction </w:t>
            </w:r>
            <w:r w:rsidR="00665114">
              <w:rPr>
                <w:b/>
                <w:bCs/>
                <w:color w:val="4F81BD" w:themeColor="accent1"/>
              </w:rPr>
              <w:t xml:space="preserve">is the process </w:t>
            </w:r>
            <w:r w:rsidR="009B5AA6">
              <w:rPr>
                <w:b/>
                <w:bCs/>
                <w:color w:val="4F81BD" w:themeColor="accent1"/>
              </w:rPr>
              <w:t>in which</w:t>
            </w:r>
            <w:r w:rsidR="009B5AA6" w:rsidRPr="009B5AA6">
              <w:rPr>
                <w:b/>
                <w:bCs/>
                <w:color w:val="4F81BD" w:themeColor="accent1"/>
              </w:rPr>
              <w:t xml:space="preserve">  the  user  department  (owner)  gives  his  approval  for  the  initial  drawings  and  cost</w:t>
            </w:r>
            <w:r w:rsidR="009B1DC0">
              <w:rPr>
                <w:b/>
                <w:bCs/>
                <w:color w:val="4F81BD" w:themeColor="accent1"/>
              </w:rPr>
              <w:t xml:space="preserve">  estimates, </w:t>
            </w:r>
            <w:r>
              <w:rPr>
                <w:b/>
                <w:bCs/>
                <w:color w:val="4F81BD" w:themeColor="accent1"/>
              </w:rPr>
              <w:t>then the</w:t>
            </w:r>
            <w:r w:rsidR="009B1DC0">
              <w:rPr>
                <w:b/>
                <w:bCs/>
                <w:color w:val="4F81BD" w:themeColor="accent1"/>
              </w:rPr>
              <w:t xml:space="preserve">  concern</w:t>
            </w:r>
            <w:r w:rsidR="009B5AA6" w:rsidRPr="009B5AA6">
              <w:rPr>
                <w:b/>
                <w:bCs/>
                <w:color w:val="4F81BD" w:themeColor="accent1"/>
              </w:rPr>
              <w:t xml:space="preserve"> Department  goes  ahead  to  provide  detailed  design,  drawing  and  </w:t>
            </w:r>
            <w:r>
              <w:rPr>
                <w:b/>
                <w:bCs/>
                <w:color w:val="4F81BD" w:themeColor="accent1"/>
              </w:rPr>
              <w:t>cost  estimates. Detailed  reports</w:t>
            </w:r>
            <w:r w:rsidR="009B5AA6" w:rsidRPr="009B5AA6">
              <w:rPr>
                <w:b/>
                <w:bCs/>
                <w:color w:val="4F81BD" w:themeColor="accent1"/>
              </w:rPr>
              <w:t xml:space="preserve">  must  be  approved  by  a  competent  person(s)  at  </w:t>
            </w:r>
            <w:r w:rsidR="000D3E56">
              <w:rPr>
                <w:b/>
                <w:bCs/>
                <w:color w:val="4F81BD" w:themeColor="accent1"/>
              </w:rPr>
              <w:t>the same department.</w:t>
            </w:r>
            <w:r w:rsidR="009B5AA6" w:rsidRPr="009B5AA6">
              <w:rPr>
                <w:b/>
                <w:bCs/>
                <w:color w:val="4F81BD" w:themeColor="accent1"/>
              </w:rPr>
              <w:t xml:space="preserve"> </w:t>
            </w:r>
          </w:p>
          <w:p w:rsidR="000D3E56" w:rsidRPr="004534FB" w:rsidRDefault="000D3E56" w:rsidP="001931A2">
            <w:pPr>
              <w:rPr>
                <w:b/>
              </w:rPr>
            </w:pPr>
          </w:p>
          <w:p w:rsidR="00867B05" w:rsidRPr="004534FB" w:rsidRDefault="00867B05" w:rsidP="001931A2">
            <w:pPr>
              <w:rPr>
                <w:b/>
              </w:rPr>
            </w:pPr>
            <w:r w:rsidRPr="004534FB">
              <w:rPr>
                <w:b/>
              </w:rPr>
              <w:t>Q2. How are the estimates made for the following? (10)</w:t>
            </w:r>
          </w:p>
          <w:p w:rsidR="00867B05" w:rsidRPr="004534FB" w:rsidRDefault="00867B05" w:rsidP="001931A2">
            <w:pPr>
              <w:rPr>
                <w:b/>
              </w:rPr>
            </w:pPr>
          </w:p>
          <w:p w:rsidR="00867B05" w:rsidRPr="00845C62" w:rsidRDefault="00845C62" w:rsidP="00845C62">
            <w:pPr>
              <w:pStyle w:val="ListParagraph"/>
              <w:numPr>
                <w:ilvl w:val="0"/>
                <w:numId w:val="6"/>
              </w:numPr>
              <w:rPr>
                <w:b/>
              </w:rPr>
            </w:pPr>
            <w:r w:rsidRPr="00845C62">
              <w:rPr>
                <w:b/>
              </w:rPr>
              <w:t>Ma</w:t>
            </w:r>
            <w:r w:rsidR="00867B05" w:rsidRPr="00845C62">
              <w:rPr>
                <w:b/>
              </w:rPr>
              <w:t xml:space="preserve">terial rate </w:t>
            </w:r>
          </w:p>
          <w:p w:rsidR="00845C62" w:rsidRPr="000D3C69" w:rsidRDefault="00764F20" w:rsidP="00A9568D">
            <w:pPr>
              <w:jc w:val="both"/>
              <w:rPr>
                <w:b/>
              </w:rPr>
            </w:pPr>
            <w:r w:rsidRPr="000D3C69">
              <w:rPr>
                <w:b/>
              </w:rPr>
              <w:t>T</w:t>
            </w:r>
            <w:r w:rsidRPr="00FE75DF">
              <w:rPr>
                <w:b/>
                <w:color w:val="4F81BD" w:themeColor="accent1"/>
              </w:rPr>
              <w:t xml:space="preserve">he  material  quality  for  each  item  should  be  known  by  the  estimator  </w:t>
            </w:r>
            <w:r w:rsidR="00A822B9" w:rsidRPr="00FE75DF">
              <w:rPr>
                <w:b/>
                <w:color w:val="4F81BD" w:themeColor="accent1"/>
              </w:rPr>
              <w:t>based</w:t>
            </w:r>
            <w:r w:rsidRPr="00FE75DF">
              <w:rPr>
                <w:b/>
                <w:color w:val="4F81BD" w:themeColor="accent1"/>
              </w:rPr>
              <w:t xml:space="preserve">  on  the  exact specifications  given.  Suppliers  usually  provide  </w:t>
            </w:r>
            <w:r w:rsidR="00DD3685">
              <w:rPr>
                <w:b/>
                <w:color w:val="4F81BD" w:themeColor="accent1"/>
              </w:rPr>
              <w:t>price  quotations  for  the  ma</w:t>
            </w:r>
            <w:r w:rsidRPr="00FE75DF">
              <w:rPr>
                <w:b/>
                <w:color w:val="4F81BD" w:themeColor="accent1"/>
              </w:rPr>
              <w:t>terials.  The  material  rate should  also  include  the  following  costs  in  addition  to  the  supplier’s  quoted  price: Transport  of  the  material Loading  and  unloading Handling  on  site</w:t>
            </w:r>
          </w:p>
          <w:p w:rsidR="00867B05" w:rsidRPr="004534FB" w:rsidRDefault="00867B05" w:rsidP="001931A2">
            <w:pPr>
              <w:rPr>
                <w:b/>
              </w:rPr>
            </w:pPr>
          </w:p>
          <w:p w:rsidR="00867B05" w:rsidRPr="00D04647" w:rsidRDefault="00994634" w:rsidP="00D04647">
            <w:pPr>
              <w:pStyle w:val="ListParagraph"/>
              <w:numPr>
                <w:ilvl w:val="0"/>
                <w:numId w:val="6"/>
              </w:numPr>
              <w:rPr>
                <w:b/>
              </w:rPr>
            </w:pPr>
            <w:r w:rsidRPr="00D04647">
              <w:rPr>
                <w:b/>
              </w:rPr>
              <w:t>Labor</w:t>
            </w:r>
            <w:r w:rsidR="00867B05" w:rsidRPr="00D04647">
              <w:rPr>
                <w:b/>
              </w:rPr>
              <w:t xml:space="preserve"> rate</w:t>
            </w:r>
          </w:p>
          <w:p w:rsidR="00867B05" w:rsidRDefault="00D04647" w:rsidP="001931A2">
            <w:pPr>
              <w:rPr>
                <w:b/>
                <w:color w:val="4F81BD" w:themeColor="accent1"/>
              </w:rPr>
            </w:pPr>
            <w:r w:rsidRPr="00D6770B">
              <w:rPr>
                <w:b/>
                <w:color w:val="4F81BD" w:themeColor="accent1"/>
              </w:rPr>
              <w:t xml:space="preserve">the  best  solution  requires  keeping records  of  skilled,  unskilled  and  semiskilled  worker  time </w:t>
            </w:r>
            <w:r w:rsidR="00D6770B">
              <w:rPr>
                <w:b/>
                <w:color w:val="4F81BD" w:themeColor="accent1"/>
              </w:rPr>
              <w:t xml:space="preserve"> for  a  period  of  time.  Thi</w:t>
            </w:r>
            <w:r w:rsidRPr="00D6770B">
              <w:rPr>
                <w:b/>
                <w:color w:val="4F81BD" w:themeColor="accent1"/>
              </w:rPr>
              <w:t>s  comprehensive record  can  help  to  determine  the  labour  co</w:t>
            </w:r>
            <w:r w:rsidR="00800E6F" w:rsidRPr="00D6770B">
              <w:rPr>
                <w:b/>
                <w:color w:val="4F81BD" w:themeColor="accent1"/>
              </w:rPr>
              <w:t>mponents  for  each  item.</w:t>
            </w:r>
            <w:r w:rsidRPr="00D6770B">
              <w:rPr>
                <w:b/>
                <w:color w:val="4F81BD" w:themeColor="accent1"/>
              </w:rPr>
              <w:t xml:space="preserve"> Calculation  can  subsequently  be  made  for  the  cost  of  labour  per  head  for  each  day.  This includes: a) b) c) d) e) f) g) h) i) j) v) </w:t>
            </w:r>
            <w:r w:rsidR="003D2E4B">
              <w:rPr>
                <w:b/>
                <w:color w:val="4F81BD" w:themeColor="accent1"/>
              </w:rPr>
              <w:t xml:space="preserve"> etc. </w:t>
            </w:r>
            <w:r w:rsidR="00F31D53">
              <w:rPr>
                <w:b/>
                <w:color w:val="4F81BD" w:themeColor="accent1"/>
              </w:rPr>
              <w:t xml:space="preserve">Pg </w:t>
            </w:r>
            <w:r w:rsidR="00A07A09">
              <w:rPr>
                <w:b/>
                <w:color w:val="4F81BD" w:themeColor="accent1"/>
              </w:rPr>
              <w:t>5</w:t>
            </w:r>
          </w:p>
          <w:p w:rsidR="00A07A09" w:rsidRPr="00D6770B" w:rsidRDefault="00A07A09" w:rsidP="001931A2">
            <w:pPr>
              <w:rPr>
                <w:b/>
                <w:color w:val="4F81BD" w:themeColor="accent1"/>
              </w:rPr>
            </w:pPr>
          </w:p>
          <w:p w:rsidR="003D2E4B" w:rsidRPr="00E96250" w:rsidRDefault="00867B05" w:rsidP="003D2E4B">
            <w:pPr>
              <w:pStyle w:val="ListParagraph"/>
              <w:numPr>
                <w:ilvl w:val="0"/>
                <w:numId w:val="6"/>
              </w:numPr>
              <w:rPr>
                <w:b/>
              </w:rPr>
            </w:pPr>
            <w:r w:rsidRPr="003D2E4B">
              <w:rPr>
                <w:b/>
              </w:rPr>
              <w:t>Equipment rate</w:t>
            </w:r>
          </w:p>
          <w:p w:rsidR="00867B05" w:rsidRPr="00C22EC4" w:rsidRDefault="00E96250" w:rsidP="001931A2">
            <w:pPr>
              <w:rPr>
                <w:b/>
                <w:color w:val="4F81BD" w:themeColor="accent1"/>
              </w:rPr>
            </w:pPr>
            <w:r w:rsidRPr="00C22EC4">
              <w:rPr>
                <w:b/>
                <w:color w:val="4F81BD" w:themeColor="accent1"/>
              </w:rPr>
              <w:t>The    equipment’s  rate  can  be  calculated  using  the  quantity  of  item  and  the  output  of  the equipment.  It  is  performed  based  on  the  total  hours  the  equipment  can  be  put to  work</w:t>
            </w:r>
            <w:r w:rsidR="00C22EC4">
              <w:rPr>
                <w:b/>
                <w:color w:val="4F81BD" w:themeColor="accent1"/>
              </w:rPr>
              <w:t>… etc</w:t>
            </w:r>
          </w:p>
          <w:p w:rsidR="00867B05" w:rsidRPr="004534FB" w:rsidRDefault="00867B05" w:rsidP="00F9089B">
            <w:pPr>
              <w:autoSpaceDE w:val="0"/>
              <w:autoSpaceDN w:val="0"/>
              <w:adjustRightInd w:val="0"/>
              <w:ind w:right="-567"/>
              <w:rPr>
                <w:b/>
                <w:sz w:val="24"/>
                <w:szCs w:val="24"/>
              </w:rPr>
            </w:pPr>
          </w:p>
          <w:p w:rsidR="00867B05" w:rsidRPr="004534FB" w:rsidRDefault="00867B05" w:rsidP="00F9089B">
            <w:pPr>
              <w:autoSpaceDE w:val="0"/>
              <w:autoSpaceDN w:val="0"/>
              <w:adjustRightInd w:val="0"/>
              <w:ind w:right="-567"/>
              <w:rPr>
                <w:b/>
                <w:sz w:val="24"/>
                <w:szCs w:val="24"/>
              </w:rPr>
            </w:pPr>
            <w:r w:rsidRPr="004534FB">
              <w:rPr>
                <w:b/>
                <w:sz w:val="24"/>
                <w:szCs w:val="24"/>
              </w:rPr>
              <w:t xml:space="preserve">Q3. Discuss Estimating Procedure in details </w:t>
            </w:r>
          </w:p>
          <w:p w:rsidR="00867B05" w:rsidRDefault="00867B05" w:rsidP="001931A2">
            <w:pPr>
              <w:rPr>
                <w:b/>
              </w:rPr>
            </w:pPr>
          </w:p>
          <w:p w:rsidR="00ED43E2" w:rsidRPr="00F31D53" w:rsidRDefault="00ED43E2">
            <w:pPr>
              <w:divId w:val="1855146811"/>
              <w:rPr>
                <w:rFonts w:ascii="Arial" w:eastAsia="Times New Roman" w:hAnsi="Arial" w:cs="Arial"/>
                <w:color w:val="0070C0"/>
                <w:sz w:val="24"/>
                <w:szCs w:val="24"/>
              </w:rPr>
            </w:pPr>
            <w:r w:rsidRPr="00F31D53">
              <w:rPr>
                <w:rFonts w:ascii="Arial" w:eastAsia="Times New Roman" w:hAnsi="Arial" w:cs="Arial"/>
                <w:color w:val="0070C0"/>
              </w:rPr>
              <w:t>The procedure for estimating starts with estimator creating a list of activities that need be performed as per drawing and specs. Undertaken the line out and excavation activities. The units of measurement are determined based on length width height...​Etc. Then these items in the list require dimension being taken off material s and the drawings done in appropriate unit for each item. Hence we have then : items, their quantities and units. </w:t>
            </w:r>
          </w:p>
          <w:p w:rsidR="00ED43E2" w:rsidRPr="00F31D53" w:rsidRDefault="00ED43E2">
            <w:pPr>
              <w:divId w:val="597643747"/>
              <w:rPr>
                <w:rFonts w:ascii="Arial" w:eastAsia="Times New Roman" w:hAnsi="Arial" w:cs="Arial"/>
                <w:color w:val="0070C0"/>
              </w:rPr>
            </w:pPr>
          </w:p>
          <w:p w:rsidR="00ED43E2" w:rsidRPr="00F31D53" w:rsidRDefault="00ED43E2">
            <w:pPr>
              <w:divId w:val="330524831"/>
              <w:rPr>
                <w:rFonts w:ascii="Arial" w:eastAsia="Times New Roman" w:hAnsi="Arial" w:cs="Arial"/>
                <w:color w:val="0070C0"/>
              </w:rPr>
            </w:pPr>
            <w:r w:rsidRPr="00F31D53">
              <w:rPr>
                <w:rFonts w:ascii="Arial" w:eastAsia="Times New Roman" w:hAnsi="Arial" w:cs="Arial"/>
                <w:color w:val="0070C0"/>
              </w:rPr>
              <w:t>Then each of the items listed, it has a cost of:  material, labour cost and equipment which should be calculated separately. In material cost we should consider the market price, transportation, storage, loading unloading,  wastage and site handling. </w:t>
            </w:r>
          </w:p>
          <w:p w:rsidR="00ED43E2" w:rsidRPr="00F31D53" w:rsidRDefault="00ED43E2">
            <w:pPr>
              <w:divId w:val="1162968260"/>
              <w:rPr>
                <w:rFonts w:ascii="Arial" w:eastAsia="Times New Roman" w:hAnsi="Arial" w:cs="Arial"/>
                <w:color w:val="0070C0"/>
              </w:rPr>
            </w:pPr>
          </w:p>
          <w:p w:rsidR="00ED43E2" w:rsidRPr="00F31D53" w:rsidRDefault="00ED43E2">
            <w:pPr>
              <w:divId w:val="397482405"/>
              <w:rPr>
                <w:rFonts w:ascii="Arial" w:eastAsia="Times New Roman" w:hAnsi="Arial" w:cs="Arial"/>
                <w:color w:val="0070C0"/>
              </w:rPr>
            </w:pPr>
            <w:r w:rsidRPr="00F31D53">
              <w:rPr>
                <w:rFonts w:ascii="Arial" w:eastAsia="Times New Roman" w:hAnsi="Arial" w:cs="Arial"/>
                <w:color w:val="0070C0"/>
              </w:rPr>
              <w:t>For the labour cost it is usually difficult and unpredictable, so it's preferred to take this cost from previous comprehensive record as much as possible. Our calculate in the all wages, overtime, insurance..... Etc.</w:t>
            </w:r>
          </w:p>
          <w:p w:rsidR="00ED43E2" w:rsidRPr="00F31D53" w:rsidRDefault="00ED43E2">
            <w:pPr>
              <w:divId w:val="1586500660"/>
              <w:rPr>
                <w:rFonts w:ascii="Arial" w:eastAsia="Times New Roman" w:hAnsi="Arial" w:cs="Arial"/>
                <w:color w:val="0070C0"/>
              </w:rPr>
            </w:pPr>
          </w:p>
          <w:p w:rsidR="00ED43E2" w:rsidRPr="00F31D53" w:rsidRDefault="00ED43E2">
            <w:pPr>
              <w:divId w:val="332269593"/>
              <w:rPr>
                <w:rFonts w:ascii="Arial" w:eastAsia="Times New Roman" w:hAnsi="Arial" w:cs="Arial"/>
                <w:color w:val="0070C0"/>
              </w:rPr>
            </w:pPr>
            <w:r w:rsidRPr="00F31D53">
              <w:rPr>
                <w:rFonts w:ascii="Arial" w:eastAsia="Times New Roman" w:hAnsi="Arial" w:cs="Arial"/>
                <w:color w:val="0070C0"/>
              </w:rPr>
              <w:t>After that, the cost of equipment should be added. It can be calculated using the quantity of item and the output of the equipment. It is performed based on the total hours the equipment can be put to work. And we should consider several factors : capital cost, depreciation, cost of fuel.. Etc. </w:t>
            </w:r>
          </w:p>
          <w:p w:rsidR="00ED43E2" w:rsidRPr="00F31D53" w:rsidRDefault="00ED43E2">
            <w:pPr>
              <w:divId w:val="587735199"/>
              <w:rPr>
                <w:rFonts w:ascii="Arial" w:eastAsia="Times New Roman" w:hAnsi="Arial" w:cs="Arial"/>
                <w:color w:val="0070C0"/>
              </w:rPr>
            </w:pPr>
          </w:p>
          <w:p w:rsidR="00ED43E2" w:rsidRPr="00F31D53" w:rsidRDefault="00ED43E2">
            <w:pPr>
              <w:divId w:val="2635584"/>
              <w:rPr>
                <w:rFonts w:ascii="Arial" w:eastAsia="Times New Roman" w:hAnsi="Arial" w:cs="Arial"/>
                <w:color w:val="0070C0"/>
              </w:rPr>
            </w:pPr>
            <w:r w:rsidRPr="00F31D53">
              <w:rPr>
                <w:rFonts w:ascii="Arial" w:eastAsia="Times New Roman" w:hAnsi="Arial" w:cs="Arial"/>
                <w:color w:val="0070C0"/>
              </w:rPr>
              <w:t>In case any items in the list can't be determined by above method of material, labour and equipment,   the we will qout for lump sums using past experience. </w:t>
            </w:r>
          </w:p>
          <w:p w:rsidR="00ED43E2" w:rsidRPr="00F31D53" w:rsidRDefault="00ED43E2">
            <w:pPr>
              <w:divId w:val="655453547"/>
              <w:rPr>
                <w:rFonts w:ascii="Arial" w:eastAsia="Times New Roman" w:hAnsi="Arial" w:cs="Arial"/>
                <w:color w:val="0070C0"/>
              </w:rPr>
            </w:pPr>
          </w:p>
          <w:p w:rsidR="00ED43E2" w:rsidRPr="00F31D53" w:rsidRDefault="00ED43E2">
            <w:pPr>
              <w:divId w:val="1349723000"/>
              <w:rPr>
                <w:rFonts w:ascii="Arial" w:eastAsia="Times New Roman" w:hAnsi="Arial" w:cs="Arial"/>
                <w:color w:val="0070C0"/>
              </w:rPr>
            </w:pPr>
            <w:r w:rsidRPr="00F31D53">
              <w:rPr>
                <w:rFonts w:ascii="Arial" w:eastAsia="Times New Roman" w:hAnsi="Arial" w:cs="Arial"/>
                <w:color w:val="0070C0"/>
              </w:rPr>
              <w:lastRenderedPageBreak/>
              <w:t>Finally we add the cost of a) expenditure on survey...., b) land acquisition..... Etc ( page 6 of 10)</w:t>
            </w:r>
          </w:p>
          <w:p w:rsidR="00ED43E2" w:rsidRPr="00F31D53" w:rsidRDefault="00ED43E2">
            <w:pPr>
              <w:divId w:val="1147934780"/>
              <w:rPr>
                <w:rFonts w:ascii="Arial" w:eastAsia="Times New Roman" w:hAnsi="Arial" w:cs="Arial"/>
                <w:color w:val="0070C0"/>
              </w:rPr>
            </w:pPr>
            <w:r w:rsidRPr="00F31D53">
              <w:rPr>
                <w:rFonts w:ascii="Arial" w:eastAsia="Times New Roman" w:hAnsi="Arial" w:cs="Arial"/>
                <w:color w:val="0070C0"/>
              </w:rPr>
              <w:t>The above should give the total cost of the project, which needs to be administrative and technically approved. </w:t>
            </w:r>
          </w:p>
          <w:p w:rsidR="00C35959" w:rsidRPr="00F31D53" w:rsidRDefault="00C35959" w:rsidP="001931A2">
            <w:pPr>
              <w:rPr>
                <w:b/>
                <w:color w:val="0070C0"/>
              </w:rPr>
            </w:pPr>
          </w:p>
          <w:p w:rsidR="00867B05" w:rsidRPr="004534FB" w:rsidRDefault="00867B05" w:rsidP="00A851DA">
            <w:pPr>
              <w:rPr>
                <w:b/>
              </w:rPr>
            </w:pPr>
          </w:p>
        </w:tc>
        <w:tc>
          <w:tcPr>
            <w:tcW w:w="219" w:type="dxa"/>
          </w:tcPr>
          <w:p w:rsidR="00867B05" w:rsidRPr="004534FB" w:rsidRDefault="00867B05" w:rsidP="001931A2">
            <w:pPr>
              <w:rPr>
                <w:b/>
                <w:bCs/>
              </w:rPr>
            </w:pPr>
          </w:p>
        </w:tc>
      </w:tr>
    </w:tbl>
    <w:p w:rsidR="001931A2" w:rsidRPr="00443E6F" w:rsidRDefault="001931A2" w:rsidP="00A851DA">
      <w:pPr>
        <w:rPr>
          <w:lang w:val="en-US"/>
        </w:rPr>
      </w:pPr>
    </w:p>
    <w:tbl>
      <w:tblPr>
        <w:tblW w:w="8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45"/>
      </w:tblGrid>
      <w:tr w:rsidR="001931A2" w:rsidTr="001931A2">
        <w:trPr>
          <w:trHeight w:hRule="exact" w:val="100"/>
        </w:trPr>
        <w:tc>
          <w:tcPr>
            <w:tcW w:w="8545" w:type="dxa"/>
          </w:tcPr>
          <w:p w:rsidR="001931A2" w:rsidRDefault="001931A2" w:rsidP="00A66F53">
            <w:pPr>
              <w:autoSpaceDE w:val="0"/>
              <w:autoSpaceDN w:val="0"/>
              <w:adjustRightInd w:val="0"/>
              <w:spacing w:after="0" w:line="240" w:lineRule="auto"/>
              <w:ind w:right="-567"/>
              <w:rPr>
                <w:rFonts w:ascii="Calibri" w:hAnsi="Calibri" w:cs="Calibri"/>
                <w:color w:val="000000"/>
                <w:sz w:val="24"/>
                <w:szCs w:val="24"/>
                <w:lang w:val="en-US"/>
              </w:rPr>
            </w:pPr>
          </w:p>
          <w:p w:rsidR="001931A2" w:rsidRDefault="001931A2" w:rsidP="006727BC">
            <w:pPr>
              <w:autoSpaceDE w:val="0"/>
              <w:autoSpaceDN w:val="0"/>
              <w:adjustRightInd w:val="0"/>
              <w:spacing w:after="0" w:line="240" w:lineRule="auto"/>
              <w:ind w:right="-567"/>
              <w:rPr>
                <w:rFonts w:ascii="Calibri" w:hAnsi="Calibri" w:cs="Calibri"/>
                <w:color w:val="000000"/>
                <w:sz w:val="24"/>
                <w:szCs w:val="24"/>
                <w:lang w:val="en-US"/>
              </w:rPr>
            </w:pPr>
          </w:p>
        </w:tc>
      </w:tr>
      <w:tr w:rsidR="001931A2" w:rsidTr="001931A2">
        <w:trPr>
          <w:trHeight w:hRule="exact" w:val="306"/>
        </w:trPr>
        <w:tc>
          <w:tcPr>
            <w:tcW w:w="8545" w:type="dxa"/>
          </w:tcPr>
          <w:p w:rsidR="001931A2" w:rsidRDefault="001931A2" w:rsidP="00A66F53">
            <w:pPr>
              <w:autoSpaceDE w:val="0"/>
              <w:autoSpaceDN w:val="0"/>
              <w:adjustRightInd w:val="0"/>
              <w:spacing w:after="0" w:line="240" w:lineRule="auto"/>
              <w:ind w:right="-567"/>
              <w:rPr>
                <w:rFonts w:ascii="Calibri" w:hAnsi="Calibri" w:cs="Calibri"/>
                <w:color w:val="000000"/>
                <w:sz w:val="24"/>
                <w:szCs w:val="24"/>
                <w:lang w:val="en-US"/>
              </w:rPr>
            </w:pPr>
          </w:p>
        </w:tc>
      </w:tr>
    </w:tbl>
    <w:p w:rsidR="00503D7E" w:rsidRPr="006727BC"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6"/>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1874" w:rsidP="00A851DA">
            <w:pPr>
              <w:rPr>
                <w:rFonts w:cs="Bliss-Regular"/>
                <w:color w:val="000000"/>
              </w:rPr>
            </w:pPr>
            <w:r>
              <w:rPr>
                <w:rFonts w:cs="Bliss-Regular"/>
                <w:color w:val="000000"/>
              </w:rPr>
              <w:t xml:space="preserve">Obadah Safarini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2544" w:rsidP="00A851DA">
            <w:pPr>
              <w:rPr>
                <w:rFonts w:cs="Bliss-Regular"/>
                <w:color w:val="000000"/>
              </w:rPr>
            </w:pPr>
            <w:r>
              <w:rPr>
                <w:rFonts w:cs="Bliss-Regular"/>
                <w:color w:val="000000"/>
              </w:rPr>
              <w:t>15/3/20</w:t>
            </w:r>
            <w:bookmarkStart w:id="0" w:name="_GoBack"/>
            <w:bookmarkEnd w:id="0"/>
            <w:r>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931A2">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348" w:rsidRDefault="00253348" w:rsidP="00CB4D0A">
      <w:pPr>
        <w:spacing w:after="0" w:line="240" w:lineRule="auto"/>
      </w:pPr>
      <w:r>
        <w:separator/>
      </w:r>
    </w:p>
  </w:endnote>
  <w:endnote w:type="continuationSeparator" w:id="0">
    <w:p w:rsidR="00253348" w:rsidRDefault="002533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348" w:rsidRDefault="00253348" w:rsidP="00CB4D0A">
      <w:pPr>
        <w:spacing w:after="0" w:line="240" w:lineRule="auto"/>
      </w:pPr>
      <w:r>
        <w:separator/>
      </w:r>
    </w:p>
  </w:footnote>
  <w:footnote w:type="continuationSeparator" w:id="0">
    <w:p w:rsidR="00253348" w:rsidRDefault="0025334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711B4"/>
    <w:multiLevelType w:val="hybridMultilevel"/>
    <w:tmpl w:val="E996DF5E"/>
    <w:lvl w:ilvl="0" w:tplc="7430C36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5A6A88"/>
    <w:multiLevelType w:val="hybridMultilevel"/>
    <w:tmpl w:val="85544796"/>
    <w:lvl w:ilvl="0" w:tplc="FFFFFFFF">
      <w:start w:val="1"/>
      <w:numFmt w:val="lowerLetter"/>
      <w:lvlText w:val="%1)"/>
      <w:lvlJc w:val="left"/>
      <w:pPr>
        <w:ind w:left="720" w:hanging="360"/>
      </w:pPr>
      <w:rPr>
        <w:rFonts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EE723C"/>
    <w:multiLevelType w:val="hybridMultilevel"/>
    <w:tmpl w:val="0D6C51F8"/>
    <w:lvl w:ilvl="0" w:tplc="3A96EA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3726B6"/>
    <w:multiLevelType w:val="hybridMultilevel"/>
    <w:tmpl w:val="BDD2D48A"/>
    <w:lvl w:ilvl="0" w:tplc="FFFFFFFF">
      <w:start w:val="1"/>
      <w:numFmt w:val="lowerLetter"/>
      <w:lvlText w:val="%1)"/>
      <w:lvlJc w:val="left"/>
      <w:pPr>
        <w:ind w:left="857" w:hanging="360"/>
      </w:pPr>
      <w:rPr>
        <w:rFonts w:hint="default"/>
      </w:rPr>
    </w:lvl>
    <w:lvl w:ilvl="1" w:tplc="08090019" w:tentative="1">
      <w:start w:val="1"/>
      <w:numFmt w:val="lowerLetter"/>
      <w:lvlText w:val="%2."/>
      <w:lvlJc w:val="left"/>
      <w:pPr>
        <w:ind w:left="1577" w:hanging="360"/>
      </w:pPr>
    </w:lvl>
    <w:lvl w:ilvl="2" w:tplc="0809001B" w:tentative="1">
      <w:start w:val="1"/>
      <w:numFmt w:val="lowerRoman"/>
      <w:lvlText w:val="%3."/>
      <w:lvlJc w:val="right"/>
      <w:pPr>
        <w:ind w:left="2297" w:hanging="180"/>
      </w:pPr>
    </w:lvl>
    <w:lvl w:ilvl="3" w:tplc="0809000F" w:tentative="1">
      <w:start w:val="1"/>
      <w:numFmt w:val="decimal"/>
      <w:lvlText w:val="%4."/>
      <w:lvlJc w:val="left"/>
      <w:pPr>
        <w:ind w:left="3017" w:hanging="360"/>
      </w:pPr>
    </w:lvl>
    <w:lvl w:ilvl="4" w:tplc="08090019" w:tentative="1">
      <w:start w:val="1"/>
      <w:numFmt w:val="lowerLetter"/>
      <w:lvlText w:val="%5."/>
      <w:lvlJc w:val="left"/>
      <w:pPr>
        <w:ind w:left="3737" w:hanging="360"/>
      </w:pPr>
    </w:lvl>
    <w:lvl w:ilvl="5" w:tplc="0809001B" w:tentative="1">
      <w:start w:val="1"/>
      <w:numFmt w:val="lowerRoman"/>
      <w:lvlText w:val="%6."/>
      <w:lvlJc w:val="right"/>
      <w:pPr>
        <w:ind w:left="4457" w:hanging="180"/>
      </w:pPr>
    </w:lvl>
    <w:lvl w:ilvl="6" w:tplc="0809000F" w:tentative="1">
      <w:start w:val="1"/>
      <w:numFmt w:val="decimal"/>
      <w:lvlText w:val="%7."/>
      <w:lvlJc w:val="left"/>
      <w:pPr>
        <w:ind w:left="5177" w:hanging="360"/>
      </w:pPr>
    </w:lvl>
    <w:lvl w:ilvl="7" w:tplc="08090019" w:tentative="1">
      <w:start w:val="1"/>
      <w:numFmt w:val="lowerLetter"/>
      <w:lvlText w:val="%8."/>
      <w:lvlJc w:val="left"/>
      <w:pPr>
        <w:ind w:left="5897" w:hanging="360"/>
      </w:pPr>
    </w:lvl>
    <w:lvl w:ilvl="8" w:tplc="0809001B" w:tentative="1">
      <w:start w:val="1"/>
      <w:numFmt w:val="lowerRoman"/>
      <w:lvlText w:val="%9."/>
      <w:lvlJc w:val="right"/>
      <w:pPr>
        <w:ind w:left="6617"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0A6E01"/>
    <w:multiLevelType w:val="hybridMultilevel"/>
    <w:tmpl w:val="1534D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3C69"/>
    <w:rsid w:val="000D3E56"/>
    <w:rsid w:val="001175EE"/>
    <w:rsid w:val="0013730C"/>
    <w:rsid w:val="001421E4"/>
    <w:rsid w:val="00142B81"/>
    <w:rsid w:val="00157CF6"/>
    <w:rsid w:val="00160699"/>
    <w:rsid w:val="0016743E"/>
    <w:rsid w:val="00182416"/>
    <w:rsid w:val="00187EB4"/>
    <w:rsid w:val="001931A2"/>
    <w:rsid w:val="001B3C54"/>
    <w:rsid w:val="001B7314"/>
    <w:rsid w:val="001F0481"/>
    <w:rsid w:val="00200C92"/>
    <w:rsid w:val="0020451E"/>
    <w:rsid w:val="00206B9D"/>
    <w:rsid w:val="0023259C"/>
    <w:rsid w:val="00253348"/>
    <w:rsid w:val="00264FE3"/>
    <w:rsid w:val="00281C78"/>
    <w:rsid w:val="00294B39"/>
    <w:rsid w:val="002B0BD7"/>
    <w:rsid w:val="002B573D"/>
    <w:rsid w:val="002C5CB2"/>
    <w:rsid w:val="002F779F"/>
    <w:rsid w:val="003065F3"/>
    <w:rsid w:val="00314794"/>
    <w:rsid w:val="00371885"/>
    <w:rsid w:val="00382E76"/>
    <w:rsid w:val="003C42C6"/>
    <w:rsid w:val="003D2E4B"/>
    <w:rsid w:val="003E1D26"/>
    <w:rsid w:val="003E2B87"/>
    <w:rsid w:val="00402786"/>
    <w:rsid w:val="00405895"/>
    <w:rsid w:val="004058DF"/>
    <w:rsid w:val="00412C01"/>
    <w:rsid w:val="00427C7F"/>
    <w:rsid w:val="00443E6F"/>
    <w:rsid w:val="00446DF7"/>
    <w:rsid w:val="004534FB"/>
    <w:rsid w:val="004638DB"/>
    <w:rsid w:val="00481874"/>
    <w:rsid w:val="00486F1A"/>
    <w:rsid w:val="00490CB9"/>
    <w:rsid w:val="004A2CE2"/>
    <w:rsid w:val="004D4927"/>
    <w:rsid w:val="004E3CDA"/>
    <w:rsid w:val="004E5D3A"/>
    <w:rsid w:val="004F4B4D"/>
    <w:rsid w:val="0050216D"/>
    <w:rsid w:val="00503D7E"/>
    <w:rsid w:val="0050778F"/>
    <w:rsid w:val="00527C11"/>
    <w:rsid w:val="00535F31"/>
    <w:rsid w:val="00555654"/>
    <w:rsid w:val="00566E43"/>
    <w:rsid w:val="00574D64"/>
    <w:rsid w:val="00591365"/>
    <w:rsid w:val="005A54DD"/>
    <w:rsid w:val="005B31E4"/>
    <w:rsid w:val="005C4C93"/>
    <w:rsid w:val="006034F6"/>
    <w:rsid w:val="00607874"/>
    <w:rsid w:val="00607E77"/>
    <w:rsid w:val="00617BB3"/>
    <w:rsid w:val="00622CF8"/>
    <w:rsid w:val="00644509"/>
    <w:rsid w:val="00645CDD"/>
    <w:rsid w:val="00665114"/>
    <w:rsid w:val="006657DC"/>
    <w:rsid w:val="006727BC"/>
    <w:rsid w:val="006823A7"/>
    <w:rsid w:val="00687EE8"/>
    <w:rsid w:val="00694636"/>
    <w:rsid w:val="006A2D12"/>
    <w:rsid w:val="006A7787"/>
    <w:rsid w:val="006B0EC3"/>
    <w:rsid w:val="006C58CC"/>
    <w:rsid w:val="0070347F"/>
    <w:rsid w:val="0070678E"/>
    <w:rsid w:val="00764F20"/>
    <w:rsid w:val="00780895"/>
    <w:rsid w:val="007A2EEA"/>
    <w:rsid w:val="007F626C"/>
    <w:rsid w:val="007F7D0E"/>
    <w:rsid w:val="00800E6F"/>
    <w:rsid w:val="00817690"/>
    <w:rsid w:val="00831C11"/>
    <w:rsid w:val="00845C62"/>
    <w:rsid w:val="00867B05"/>
    <w:rsid w:val="00874AA5"/>
    <w:rsid w:val="00877DBE"/>
    <w:rsid w:val="008A60B4"/>
    <w:rsid w:val="008B3C31"/>
    <w:rsid w:val="008B64FE"/>
    <w:rsid w:val="00935BF7"/>
    <w:rsid w:val="0095442C"/>
    <w:rsid w:val="009547E2"/>
    <w:rsid w:val="00973482"/>
    <w:rsid w:val="00983942"/>
    <w:rsid w:val="00994634"/>
    <w:rsid w:val="009B1DC0"/>
    <w:rsid w:val="009B5AA6"/>
    <w:rsid w:val="009C37E0"/>
    <w:rsid w:val="009E41F4"/>
    <w:rsid w:val="00A07A09"/>
    <w:rsid w:val="00A14B66"/>
    <w:rsid w:val="00A54CA1"/>
    <w:rsid w:val="00A65CF7"/>
    <w:rsid w:val="00A7260A"/>
    <w:rsid w:val="00A7747C"/>
    <w:rsid w:val="00A81AB4"/>
    <w:rsid w:val="00A822B9"/>
    <w:rsid w:val="00A851DA"/>
    <w:rsid w:val="00A9568D"/>
    <w:rsid w:val="00AC7D5B"/>
    <w:rsid w:val="00AE1481"/>
    <w:rsid w:val="00B0415E"/>
    <w:rsid w:val="00B04678"/>
    <w:rsid w:val="00B767F2"/>
    <w:rsid w:val="00BA2BE3"/>
    <w:rsid w:val="00BC2544"/>
    <w:rsid w:val="00BC46DF"/>
    <w:rsid w:val="00BF45F5"/>
    <w:rsid w:val="00C03577"/>
    <w:rsid w:val="00C22EC4"/>
    <w:rsid w:val="00C247CC"/>
    <w:rsid w:val="00C334B1"/>
    <w:rsid w:val="00C35959"/>
    <w:rsid w:val="00C53029"/>
    <w:rsid w:val="00C65FEA"/>
    <w:rsid w:val="00C76049"/>
    <w:rsid w:val="00C81049"/>
    <w:rsid w:val="00C85D25"/>
    <w:rsid w:val="00C90592"/>
    <w:rsid w:val="00CA0AC2"/>
    <w:rsid w:val="00CB3E99"/>
    <w:rsid w:val="00CB4D0A"/>
    <w:rsid w:val="00CC2C7F"/>
    <w:rsid w:val="00CC2FB3"/>
    <w:rsid w:val="00CC575A"/>
    <w:rsid w:val="00CF123B"/>
    <w:rsid w:val="00D039AC"/>
    <w:rsid w:val="00D04647"/>
    <w:rsid w:val="00D17975"/>
    <w:rsid w:val="00D23D0F"/>
    <w:rsid w:val="00D427DE"/>
    <w:rsid w:val="00D5587D"/>
    <w:rsid w:val="00D6770B"/>
    <w:rsid w:val="00D707CC"/>
    <w:rsid w:val="00D821FE"/>
    <w:rsid w:val="00D936AF"/>
    <w:rsid w:val="00DA7A11"/>
    <w:rsid w:val="00DB0793"/>
    <w:rsid w:val="00DD3685"/>
    <w:rsid w:val="00DD4C51"/>
    <w:rsid w:val="00E00821"/>
    <w:rsid w:val="00E04DB4"/>
    <w:rsid w:val="00E10263"/>
    <w:rsid w:val="00E30679"/>
    <w:rsid w:val="00E41130"/>
    <w:rsid w:val="00E4597D"/>
    <w:rsid w:val="00E54832"/>
    <w:rsid w:val="00E56A90"/>
    <w:rsid w:val="00E62A74"/>
    <w:rsid w:val="00E641CC"/>
    <w:rsid w:val="00E96250"/>
    <w:rsid w:val="00EA30AB"/>
    <w:rsid w:val="00EB3925"/>
    <w:rsid w:val="00EB55A3"/>
    <w:rsid w:val="00EC35C0"/>
    <w:rsid w:val="00EC458D"/>
    <w:rsid w:val="00ED43E2"/>
    <w:rsid w:val="00F31D53"/>
    <w:rsid w:val="00F679A3"/>
    <w:rsid w:val="00F9089B"/>
    <w:rsid w:val="00F96EB3"/>
    <w:rsid w:val="00FB7684"/>
    <w:rsid w:val="00FD6EAC"/>
    <w:rsid w:val="00FD741D"/>
    <w:rsid w:val="00FE45E2"/>
    <w:rsid w:val="00FE75DF"/>
    <w:rsid w:val="00FF58B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126A"/>
  <w15:docId w15:val="{2857C9EE-B30E-455E-A70D-2306B8B48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858243">
      <w:bodyDiv w:val="1"/>
      <w:marLeft w:val="0"/>
      <w:marRight w:val="0"/>
      <w:marTop w:val="0"/>
      <w:marBottom w:val="0"/>
      <w:divBdr>
        <w:top w:val="none" w:sz="0" w:space="0" w:color="auto"/>
        <w:left w:val="none" w:sz="0" w:space="0" w:color="auto"/>
        <w:bottom w:val="none" w:sz="0" w:space="0" w:color="auto"/>
        <w:right w:val="none" w:sz="0" w:space="0" w:color="auto"/>
      </w:divBdr>
      <w:divsChild>
        <w:div w:id="1855146811">
          <w:marLeft w:val="0"/>
          <w:marRight w:val="0"/>
          <w:marTop w:val="0"/>
          <w:marBottom w:val="0"/>
          <w:divBdr>
            <w:top w:val="none" w:sz="0" w:space="0" w:color="auto"/>
            <w:left w:val="none" w:sz="0" w:space="0" w:color="auto"/>
            <w:bottom w:val="none" w:sz="0" w:space="0" w:color="auto"/>
            <w:right w:val="none" w:sz="0" w:space="0" w:color="auto"/>
          </w:divBdr>
        </w:div>
        <w:div w:id="597643747">
          <w:marLeft w:val="0"/>
          <w:marRight w:val="0"/>
          <w:marTop w:val="0"/>
          <w:marBottom w:val="0"/>
          <w:divBdr>
            <w:top w:val="none" w:sz="0" w:space="0" w:color="auto"/>
            <w:left w:val="none" w:sz="0" w:space="0" w:color="auto"/>
            <w:bottom w:val="none" w:sz="0" w:space="0" w:color="auto"/>
            <w:right w:val="none" w:sz="0" w:space="0" w:color="auto"/>
          </w:divBdr>
        </w:div>
        <w:div w:id="330524831">
          <w:marLeft w:val="0"/>
          <w:marRight w:val="0"/>
          <w:marTop w:val="0"/>
          <w:marBottom w:val="0"/>
          <w:divBdr>
            <w:top w:val="none" w:sz="0" w:space="0" w:color="auto"/>
            <w:left w:val="none" w:sz="0" w:space="0" w:color="auto"/>
            <w:bottom w:val="none" w:sz="0" w:space="0" w:color="auto"/>
            <w:right w:val="none" w:sz="0" w:space="0" w:color="auto"/>
          </w:divBdr>
        </w:div>
        <w:div w:id="1162968260">
          <w:marLeft w:val="0"/>
          <w:marRight w:val="0"/>
          <w:marTop w:val="0"/>
          <w:marBottom w:val="0"/>
          <w:divBdr>
            <w:top w:val="none" w:sz="0" w:space="0" w:color="auto"/>
            <w:left w:val="none" w:sz="0" w:space="0" w:color="auto"/>
            <w:bottom w:val="none" w:sz="0" w:space="0" w:color="auto"/>
            <w:right w:val="none" w:sz="0" w:space="0" w:color="auto"/>
          </w:divBdr>
        </w:div>
        <w:div w:id="397482405">
          <w:marLeft w:val="0"/>
          <w:marRight w:val="0"/>
          <w:marTop w:val="0"/>
          <w:marBottom w:val="0"/>
          <w:divBdr>
            <w:top w:val="none" w:sz="0" w:space="0" w:color="auto"/>
            <w:left w:val="none" w:sz="0" w:space="0" w:color="auto"/>
            <w:bottom w:val="none" w:sz="0" w:space="0" w:color="auto"/>
            <w:right w:val="none" w:sz="0" w:space="0" w:color="auto"/>
          </w:divBdr>
        </w:div>
        <w:div w:id="1586500660">
          <w:marLeft w:val="0"/>
          <w:marRight w:val="0"/>
          <w:marTop w:val="0"/>
          <w:marBottom w:val="0"/>
          <w:divBdr>
            <w:top w:val="none" w:sz="0" w:space="0" w:color="auto"/>
            <w:left w:val="none" w:sz="0" w:space="0" w:color="auto"/>
            <w:bottom w:val="none" w:sz="0" w:space="0" w:color="auto"/>
            <w:right w:val="none" w:sz="0" w:space="0" w:color="auto"/>
          </w:divBdr>
        </w:div>
        <w:div w:id="332269593">
          <w:marLeft w:val="0"/>
          <w:marRight w:val="0"/>
          <w:marTop w:val="0"/>
          <w:marBottom w:val="0"/>
          <w:divBdr>
            <w:top w:val="none" w:sz="0" w:space="0" w:color="auto"/>
            <w:left w:val="none" w:sz="0" w:space="0" w:color="auto"/>
            <w:bottom w:val="none" w:sz="0" w:space="0" w:color="auto"/>
            <w:right w:val="none" w:sz="0" w:space="0" w:color="auto"/>
          </w:divBdr>
        </w:div>
        <w:div w:id="587735199">
          <w:marLeft w:val="0"/>
          <w:marRight w:val="0"/>
          <w:marTop w:val="0"/>
          <w:marBottom w:val="0"/>
          <w:divBdr>
            <w:top w:val="none" w:sz="0" w:space="0" w:color="auto"/>
            <w:left w:val="none" w:sz="0" w:space="0" w:color="auto"/>
            <w:bottom w:val="none" w:sz="0" w:space="0" w:color="auto"/>
            <w:right w:val="none" w:sz="0" w:space="0" w:color="auto"/>
          </w:divBdr>
        </w:div>
        <w:div w:id="2635584">
          <w:marLeft w:val="0"/>
          <w:marRight w:val="0"/>
          <w:marTop w:val="0"/>
          <w:marBottom w:val="0"/>
          <w:divBdr>
            <w:top w:val="none" w:sz="0" w:space="0" w:color="auto"/>
            <w:left w:val="none" w:sz="0" w:space="0" w:color="auto"/>
            <w:bottom w:val="none" w:sz="0" w:space="0" w:color="auto"/>
            <w:right w:val="none" w:sz="0" w:space="0" w:color="auto"/>
          </w:divBdr>
        </w:div>
        <w:div w:id="655453547">
          <w:marLeft w:val="0"/>
          <w:marRight w:val="0"/>
          <w:marTop w:val="0"/>
          <w:marBottom w:val="0"/>
          <w:divBdr>
            <w:top w:val="none" w:sz="0" w:space="0" w:color="auto"/>
            <w:left w:val="none" w:sz="0" w:space="0" w:color="auto"/>
            <w:bottom w:val="none" w:sz="0" w:space="0" w:color="auto"/>
            <w:right w:val="none" w:sz="0" w:space="0" w:color="auto"/>
          </w:divBdr>
        </w:div>
        <w:div w:id="1349723000">
          <w:marLeft w:val="0"/>
          <w:marRight w:val="0"/>
          <w:marTop w:val="0"/>
          <w:marBottom w:val="0"/>
          <w:divBdr>
            <w:top w:val="none" w:sz="0" w:space="0" w:color="auto"/>
            <w:left w:val="none" w:sz="0" w:space="0" w:color="auto"/>
            <w:bottom w:val="none" w:sz="0" w:space="0" w:color="auto"/>
            <w:right w:val="none" w:sz="0" w:space="0" w:color="auto"/>
          </w:divBdr>
        </w:div>
        <w:div w:id="114793478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5028E-1DD4-004A-B159-D7DDBF13467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Author</cp:lastModifiedBy>
  <cp:revision>58</cp:revision>
  <dcterms:created xsi:type="dcterms:W3CDTF">2017-03-13T16:45:00Z</dcterms:created>
  <dcterms:modified xsi:type="dcterms:W3CDTF">2017-03-15T19:50:00Z</dcterms:modified>
</cp:coreProperties>
</file>