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390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41F4">
            <w:pPr>
              <w:pStyle w:val="Default"/>
              <w:rPr>
                <w:rFonts w:asciiTheme="minorHAnsi" w:hAnsiTheme="minorHAnsi"/>
              </w:rPr>
            </w:pPr>
            <w:r>
              <w:rPr>
                <w:rFonts w:asciiTheme="minorHAnsi" w:hAnsiTheme="minorHAnsi"/>
              </w:rPr>
              <w:t>PETER DARBYSHIRE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41F4">
            <w:pPr>
              <w:pStyle w:val="Default"/>
              <w:rPr>
                <w:rFonts w:asciiTheme="minorHAnsi" w:hAnsiTheme="minorHAnsi"/>
              </w:rPr>
            </w:pPr>
            <w:r>
              <w:rPr>
                <w:rFonts w:asciiTheme="minorHAnsi" w:hAnsiTheme="minorHAnsi"/>
              </w:rPr>
              <w:t>6696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41F4">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E7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DC5E76" w:rsidRPr="00DC5E76" w:rsidRDefault="00DC5E76" w:rsidP="00DC5E76">
            <w:pPr>
              <w:spacing w:line="360" w:lineRule="auto"/>
              <w:rPr>
                <w:rFonts w:ascii="Calibri" w:eastAsia="Calibri" w:hAnsi="Calibri" w:cs="Times New Roman"/>
                <w:sz w:val="32"/>
                <w:szCs w:val="32"/>
              </w:rPr>
            </w:pPr>
          </w:p>
          <w:p w:rsidR="00DC5E76" w:rsidRPr="00DC5E76" w:rsidRDefault="00DC5E76" w:rsidP="00DC5E76">
            <w:pPr>
              <w:rPr>
                <w:rFonts w:ascii="Calibri" w:eastAsia="Calibri" w:hAnsi="Calibri" w:cs="Times New Roman"/>
                <w:sz w:val="32"/>
                <w:szCs w:val="32"/>
              </w:rPr>
            </w:pPr>
          </w:p>
          <w:p w:rsidR="00DC5E76" w:rsidRPr="00DC5E76" w:rsidRDefault="00DC5E76" w:rsidP="00DC5E76">
            <w:pPr>
              <w:rPr>
                <w:rFonts w:ascii="Calibri" w:eastAsia="Calibri" w:hAnsi="Calibri" w:cs="Times New Roman"/>
                <w:sz w:val="32"/>
                <w:szCs w:val="32"/>
              </w:rPr>
            </w:pPr>
            <w:r w:rsidRPr="00DC5E76">
              <w:rPr>
                <w:rFonts w:ascii="Arial" w:eastAsia="Calibri" w:hAnsi="Arial" w:cs="Arial"/>
                <w:sz w:val="24"/>
                <w:szCs w:val="24"/>
              </w:rPr>
              <w:t>Diploma</w:t>
            </w:r>
            <w:r w:rsidRPr="00DC5E76">
              <w:rPr>
                <w:rFonts w:ascii="Calibri" w:eastAsia="Calibri" w:hAnsi="Calibri" w:cs="Times New Roman"/>
                <w:sz w:val="32"/>
                <w:szCs w:val="32"/>
              </w:rPr>
              <w:t xml:space="preserve"> </w:t>
            </w:r>
            <w:r w:rsidRPr="00DC5E76">
              <w:rPr>
                <w:rFonts w:ascii="Arial" w:eastAsia="Calibri" w:hAnsi="Arial" w:cs="Arial"/>
                <w:sz w:val="24"/>
                <w:szCs w:val="24"/>
              </w:rPr>
              <w:t>in Construction Management Level 4</w:t>
            </w:r>
          </w:p>
          <w:p w:rsidR="00DC5E76" w:rsidRPr="00DC5E76" w:rsidRDefault="00DC5E76" w:rsidP="00DC5E76">
            <w:pPr>
              <w:rPr>
                <w:rFonts w:ascii="Arial" w:eastAsia="Calibri" w:hAnsi="Arial" w:cs="Arial"/>
                <w:sz w:val="24"/>
                <w:szCs w:val="24"/>
              </w:rPr>
            </w:pPr>
          </w:p>
          <w:p w:rsidR="00DC5E76" w:rsidRPr="00DC5E76" w:rsidRDefault="00DC5E76" w:rsidP="00DC5E76">
            <w:pPr>
              <w:spacing w:line="360" w:lineRule="auto"/>
              <w:rPr>
                <w:rFonts w:ascii="Arial" w:eastAsia="Calibri" w:hAnsi="Arial" w:cs="Arial"/>
                <w:sz w:val="24"/>
                <w:szCs w:val="24"/>
              </w:rPr>
            </w:pPr>
            <w:r w:rsidRPr="00DC5E76">
              <w:rPr>
                <w:rFonts w:ascii="Arial" w:eastAsia="Calibri" w:hAnsi="Arial" w:cs="Arial"/>
                <w:sz w:val="24"/>
                <w:szCs w:val="24"/>
              </w:rPr>
              <w:t xml:space="preserve">Peter Darbyshire </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Assesment #10</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1i, Vendor management aims to identify the right sources, assist in choosing the sources of supply and, once chosen, develop these sources to obtain the best possible outcome in supply level, quality and quantity. Without compromising on cost. The vendor should have the ability to react to emergency situations such as providing credit facilities and improvement in items purchased and services. This is be when there is sufficient competition in the market which in turn encourages high quality alongside fair pricing.</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 xml:space="preserve">1ii, on the larger or macro level, when identifying the right source , certain points need to be considered such as, which items can be obtained, nationally and internationally, using single sources. Consideration of competitive supplier or vendors. Strategies to develop sources to produce high quality but reducing risks of supply monopolies. Can events affect pricing and supply such as the loss of major suppliers, manufacturing material costs. On the micro level, an in depth consideration of the abilities of a supplier need to be looked at. These could include </w:t>
            </w:r>
            <w:r w:rsidRPr="00DC5E76">
              <w:rPr>
                <w:rFonts w:ascii="Arial" w:eastAsia="Calibri" w:hAnsi="Arial" w:cs="Arial"/>
                <w:sz w:val="24"/>
                <w:szCs w:val="24"/>
              </w:rPr>
              <w:lastRenderedPageBreak/>
              <w:t>past performance records, balance sheets for a clear picture of financial standing, records on success in lead time and delivery, break even points of items manufactured etc.</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1iii, Vendor rating is essential for determining the performance given against quality, cost and capability of delivery. The advantages include saving time and money for the buyer and ensures transparency and objectivity negating nepotism and corruption. It puts the company in good standing with vendors and other businesses whilst increasing competition which in turn promotes quality improvements. If the vendor rating system requires regular updating, notifying vendors of changes to ensure that best performance is being maintained as complacency in vendors can cause cost to creep up as the vendor may feel a permancy in the contract.</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1iv, ISO 9000 are international standards set to confirm quality management and assurance. These standards have been developed to help companies effectively document quality systems and elements to maintain quality. They are not specific to any one industry and can be applied to any size of organisation. Companies that use the ISO tools wish to ensure that products and services that they supply consistently meet customers’ requirements and ensure consistently improvement of quality.</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1v. For those in charge of stores, it is necessary to be aware of legal aspects involved in purchasing and procuring materials to protect the company and its ethos from litigation.</w:t>
            </w:r>
          </w:p>
          <w:p w:rsidR="00DC5E76" w:rsidRPr="00DC5E76" w:rsidRDefault="00DC5E76" w:rsidP="00DC5E76">
            <w:pPr>
              <w:rPr>
                <w:rFonts w:ascii="Arial" w:eastAsia="Calibri" w:hAnsi="Arial" w:cs="Arial"/>
                <w:sz w:val="24"/>
                <w:szCs w:val="24"/>
              </w:rPr>
            </w:pPr>
          </w:p>
          <w:p w:rsidR="00DC5E76" w:rsidRPr="00DC5E76" w:rsidRDefault="00DC5E76" w:rsidP="00DC5E76">
            <w:pPr>
              <w:rPr>
                <w:rFonts w:ascii="Arial" w:eastAsia="Calibri" w:hAnsi="Arial" w:cs="Arial"/>
                <w:sz w:val="24"/>
                <w:szCs w:val="24"/>
              </w:rPr>
            </w:pPr>
            <w:r w:rsidRPr="00DC5E76">
              <w:rPr>
                <w:rFonts w:ascii="Arial" w:eastAsia="Calibri" w:hAnsi="Arial" w:cs="Arial"/>
                <w:sz w:val="24"/>
                <w:szCs w:val="24"/>
              </w:rPr>
              <w:t>2. Training is the best method to shorten the learning curve. Trial and error learning to find solutions is time consuming, the average time spent per unit of task is high. As the task is performed more often, time spent per unit decreases forming the curve when compared to time spent to number of times performed. Training can be defined as the lessons learnt by past experience that can be communicated to others and shorten the learning curve. By providing the best available methods of training, productivity can be improved. By having individuals who wish to learn and have a thirst for knowledge and a company or department that wishes to motivate personnel the learning curve becomes steeper by far the most effective method is to apply training. By employing a performance matrix, individuals can be monitored and areas highlighted where more training may be required to help in the development and advancement. Not only will this provide the opportunity to progress within the organisation by improve productivity and efficiency.</w:t>
            </w:r>
          </w:p>
          <w:p w:rsidR="00AF3F5F" w:rsidRPr="00AF3F5F" w:rsidRDefault="00AF3F5F" w:rsidP="00AF3F5F">
            <w:pPr>
              <w:spacing w:line="360" w:lineRule="auto"/>
              <w:rPr>
                <w:rFonts w:ascii="Calibri" w:eastAsia="Calibri" w:hAnsi="Calibri" w:cs="Times New Roman"/>
                <w:sz w:val="32"/>
                <w:szCs w:val="32"/>
              </w:rPr>
            </w:pPr>
          </w:p>
          <w:p w:rsidR="00AF3F5F" w:rsidRPr="00AF3F5F" w:rsidRDefault="00AF3F5F" w:rsidP="00AF3F5F">
            <w:pPr>
              <w:rPr>
                <w:rFonts w:ascii="Arial" w:eastAsia="Calibri" w:hAnsi="Arial" w:cs="Arial"/>
                <w:sz w:val="24"/>
                <w:szCs w:val="24"/>
              </w:rPr>
            </w:pPr>
          </w:p>
          <w:p w:rsidR="00CC2FB3" w:rsidRDefault="00CC2FB3" w:rsidP="00AF3F5F">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41F4" w:rsidP="00A851DA">
            <w:pPr>
              <w:rPr>
                <w:rFonts w:cs="Bliss-Regular"/>
                <w:color w:val="000000"/>
              </w:rPr>
            </w:pPr>
            <w:r>
              <w:rPr>
                <w:rFonts w:cs="Bliss-Regular"/>
                <w:color w:val="000000"/>
              </w:rPr>
              <w:t>Pete Darbyshire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5E76" w:rsidP="00A851DA">
            <w:pPr>
              <w:rPr>
                <w:rFonts w:cs="Bliss-Regular"/>
                <w:color w:val="000000"/>
              </w:rPr>
            </w:pPr>
            <w:r>
              <w:rPr>
                <w:rFonts w:cs="Bliss-Regular"/>
                <w:color w:val="000000"/>
              </w:rPr>
              <w:t>01/6/</w:t>
            </w:r>
            <w:bookmarkStart w:id="0" w:name="_GoBack"/>
            <w:bookmarkEnd w:id="0"/>
            <w:r w:rsidR="006941F4">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909" w:rsidRDefault="00A43909" w:rsidP="00CB4D0A">
      <w:pPr>
        <w:spacing w:after="0" w:line="240" w:lineRule="auto"/>
      </w:pPr>
      <w:r>
        <w:separator/>
      </w:r>
    </w:p>
  </w:endnote>
  <w:endnote w:type="continuationSeparator" w:id="0">
    <w:p w:rsidR="00A43909" w:rsidRDefault="00A439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909" w:rsidRDefault="00A43909" w:rsidP="00CB4D0A">
      <w:pPr>
        <w:spacing w:after="0" w:line="240" w:lineRule="auto"/>
      </w:pPr>
      <w:r>
        <w:separator/>
      </w:r>
    </w:p>
  </w:footnote>
  <w:footnote w:type="continuationSeparator" w:id="0">
    <w:p w:rsidR="00A43909" w:rsidRDefault="00A439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64DF"/>
    <w:rsid w:val="001175EE"/>
    <w:rsid w:val="00157CF6"/>
    <w:rsid w:val="00182416"/>
    <w:rsid w:val="00187EB4"/>
    <w:rsid w:val="001F0481"/>
    <w:rsid w:val="00200C92"/>
    <w:rsid w:val="0020451E"/>
    <w:rsid w:val="00206B9D"/>
    <w:rsid w:val="0023259C"/>
    <w:rsid w:val="002841CC"/>
    <w:rsid w:val="002B0BD7"/>
    <w:rsid w:val="002B573D"/>
    <w:rsid w:val="002C5CB2"/>
    <w:rsid w:val="002F779F"/>
    <w:rsid w:val="00366ED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1F4"/>
    <w:rsid w:val="0070347F"/>
    <w:rsid w:val="0070678E"/>
    <w:rsid w:val="00710026"/>
    <w:rsid w:val="0074363E"/>
    <w:rsid w:val="00755992"/>
    <w:rsid w:val="00831C11"/>
    <w:rsid w:val="008A60B4"/>
    <w:rsid w:val="008B3C31"/>
    <w:rsid w:val="008B64FE"/>
    <w:rsid w:val="00935BF7"/>
    <w:rsid w:val="0095442C"/>
    <w:rsid w:val="0095627B"/>
    <w:rsid w:val="00983942"/>
    <w:rsid w:val="009A55E9"/>
    <w:rsid w:val="009C37E0"/>
    <w:rsid w:val="009E41F4"/>
    <w:rsid w:val="00A14B66"/>
    <w:rsid w:val="00A43909"/>
    <w:rsid w:val="00A65CF7"/>
    <w:rsid w:val="00A81AB4"/>
    <w:rsid w:val="00A851DA"/>
    <w:rsid w:val="00AC7D5B"/>
    <w:rsid w:val="00AE1481"/>
    <w:rsid w:val="00AF3F5F"/>
    <w:rsid w:val="00B0415E"/>
    <w:rsid w:val="00B04678"/>
    <w:rsid w:val="00BC46DF"/>
    <w:rsid w:val="00BE0202"/>
    <w:rsid w:val="00C03577"/>
    <w:rsid w:val="00C53029"/>
    <w:rsid w:val="00C65FEA"/>
    <w:rsid w:val="00CA0AC2"/>
    <w:rsid w:val="00CB4D0A"/>
    <w:rsid w:val="00CC2FB3"/>
    <w:rsid w:val="00CC575A"/>
    <w:rsid w:val="00CF123B"/>
    <w:rsid w:val="00D039AC"/>
    <w:rsid w:val="00D427DE"/>
    <w:rsid w:val="00D4441F"/>
    <w:rsid w:val="00D5587D"/>
    <w:rsid w:val="00D707CC"/>
    <w:rsid w:val="00D821FE"/>
    <w:rsid w:val="00DB0793"/>
    <w:rsid w:val="00DC5E76"/>
    <w:rsid w:val="00E00821"/>
    <w:rsid w:val="00E04DB4"/>
    <w:rsid w:val="00E30679"/>
    <w:rsid w:val="00E4597D"/>
    <w:rsid w:val="00E54832"/>
    <w:rsid w:val="00E56A90"/>
    <w:rsid w:val="00E641CC"/>
    <w:rsid w:val="00EA30AB"/>
    <w:rsid w:val="00EB3925"/>
    <w:rsid w:val="00F829B5"/>
    <w:rsid w:val="00F96EB3"/>
    <w:rsid w:val="00F970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49A0EF-0BA9-46A9-8D48-246CDE32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0875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F079E-1C12-4FC0-BE15-0F4BB2255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harpers</cp:lastModifiedBy>
  <cp:revision>2</cp:revision>
  <dcterms:created xsi:type="dcterms:W3CDTF">2017-06-01T13:21:00Z</dcterms:created>
  <dcterms:modified xsi:type="dcterms:W3CDTF">2017-06-01T13:21:00Z</dcterms:modified>
</cp:coreProperties>
</file>