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7E16" w:rsidP="00A851DA">
      <w:pPr>
        <w:rPr>
          <w:lang w:val="en-US"/>
        </w:rPr>
      </w:pPr>
      <w:r w:rsidRPr="00F97E1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255D">
            <w:pPr>
              <w:pStyle w:val="Default"/>
              <w:rPr>
                <w:rFonts w:asciiTheme="minorHAnsi" w:hAnsiTheme="minorHAnsi"/>
              </w:rPr>
            </w:pPr>
            <w:r>
              <w:rPr>
                <w:rFonts w:asciiTheme="minorHAnsi" w:hAnsiTheme="minorHAnsi"/>
              </w:rPr>
              <w:t>Thais Lourenco Nogueira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55D">
            <w:pPr>
              <w:pStyle w:val="Default"/>
              <w:rPr>
                <w:rFonts w:asciiTheme="minorHAnsi" w:hAnsiTheme="minorHAnsi"/>
              </w:rPr>
            </w:pPr>
            <w:r>
              <w:rPr>
                <w:rFonts w:asciiTheme="minorHAnsi" w:hAnsiTheme="minorHAnsi"/>
              </w:rPr>
              <w:t>31335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255D">
            <w:pPr>
              <w:pStyle w:val="Default"/>
              <w:rPr>
                <w:rFonts w:asciiTheme="minorHAnsi" w:hAnsiTheme="minorHAnsi"/>
              </w:rPr>
            </w:pPr>
            <w:r>
              <w:rPr>
                <w:rFonts w:ascii="Helvetica" w:hAnsi="Helvetica" w:cs="Helvetica"/>
                <w:color w:val="666666"/>
                <w:sz w:val="20"/>
                <w:szCs w:val="20"/>
                <w:shd w:val="clear" w:color="auto" w:fill="F2F1F1"/>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163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w:t>
      </w:r>
      <w:r w:rsidR="00406BC2">
        <w:rPr>
          <w:lang w:val="en-US"/>
        </w:rPr>
        <w:t>-</w:t>
      </w:r>
      <w:r w:rsidRPr="00443E6F">
        <w:rPr>
          <w:lang w:val="en-US"/>
        </w:rPr>
        <w:t>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w:t>
      </w:r>
      <w:r w:rsidR="00406BC2">
        <w:rPr>
          <w:lang w:val="en-US"/>
        </w:rPr>
        <w:t>-</w:t>
      </w:r>
      <w:r w:rsidR="00402786">
        <w:rPr>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C7EDD" w:rsidRDefault="005C7EDD" w:rsidP="005C7EDD">
            <w:pPr>
              <w:pStyle w:val="Default"/>
            </w:pPr>
          </w:p>
          <w:p w:rsidR="006B163C" w:rsidRDefault="006B163C" w:rsidP="006B163C">
            <w:pPr>
              <w:pStyle w:val="Default"/>
              <w:rPr>
                <w:sz w:val="32"/>
                <w:szCs w:val="32"/>
              </w:rPr>
            </w:pPr>
            <w:r w:rsidRPr="009803A6">
              <w:rPr>
                <w:sz w:val="32"/>
                <w:szCs w:val="32"/>
              </w:rPr>
              <w:t xml:space="preserve">Q: 1: Short Questions: (20) </w:t>
            </w:r>
          </w:p>
          <w:p w:rsidR="006B163C" w:rsidRPr="009803A6" w:rsidRDefault="006B163C" w:rsidP="006B163C">
            <w:pPr>
              <w:pStyle w:val="Default"/>
              <w:rPr>
                <w:sz w:val="32"/>
                <w:szCs w:val="32"/>
              </w:rPr>
            </w:pPr>
          </w:p>
          <w:p w:rsidR="006B163C" w:rsidRDefault="006B163C" w:rsidP="006B163C">
            <w:pPr>
              <w:pStyle w:val="Default"/>
              <w:spacing w:after="64"/>
              <w:jc w:val="both"/>
              <w:rPr>
                <w:rFonts w:asciiTheme="minorHAnsi" w:hAnsiTheme="minorHAnsi" w:cstheme="minorHAnsi"/>
                <w:b/>
                <w:color w:val="auto"/>
                <w:sz w:val="28"/>
                <w:szCs w:val="28"/>
              </w:rPr>
            </w:pPr>
            <w:r w:rsidRPr="00930315">
              <w:rPr>
                <w:rFonts w:asciiTheme="minorHAnsi" w:hAnsiTheme="minorHAnsi" w:cstheme="minorHAnsi"/>
                <w:b/>
                <w:color w:val="auto"/>
                <w:sz w:val="28"/>
                <w:szCs w:val="28"/>
              </w:rPr>
              <w:t xml:space="preserve">I. What is the difference between passive and active listening? Give at least one example for each. </w:t>
            </w:r>
          </w:p>
          <w:p w:rsidR="006B163C" w:rsidRDefault="006B163C" w:rsidP="006B163C">
            <w:pPr>
              <w:jc w:val="both"/>
              <w:rPr>
                <w:color w:val="333333"/>
                <w:shd w:val="clear" w:color="auto" w:fill="FFFFFF"/>
              </w:rPr>
            </w:pPr>
            <w:r w:rsidRPr="00930315">
              <w:t>The difference between active and passive listening is the listener’s behaviour towards the speaker.</w:t>
            </w:r>
            <w:r>
              <w:t xml:space="preserve"> </w:t>
            </w:r>
            <w:r w:rsidRPr="00930315">
              <w:t xml:space="preserve">Passive listening is a one-way communication where the listener does not interrupt or react to the ideas of the speaker but merely listen. For example, imagine you are at a seminar with hundreds of people. You are engaged in </w:t>
            </w:r>
            <w:r w:rsidRPr="00930315">
              <w:rPr>
                <w:u w:val="single"/>
              </w:rPr>
              <w:t>passive listening</w:t>
            </w:r>
            <w:r w:rsidRPr="00930315">
              <w:t xml:space="preserve"> because there is less opportunity to form a two-way communication. Passive listening is associated with mere hearing while </w:t>
            </w:r>
            <w:r w:rsidRPr="00930315">
              <w:rPr>
                <w:u w:val="single"/>
              </w:rPr>
              <w:t>active listening</w:t>
            </w:r>
            <w:r w:rsidRPr="00930315">
              <w:t xml:space="preserve"> refers to listening in order to understand the message not just through the words, but also paying close attention to all the non-verbal forms of communication that are taking place</w:t>
            </w:r>
            <w:r>
              <w:t xml:space="preserve">. Active listening is a two-way communication that entails full concentration by using all the senses to identify the signs that would add substantial information to understand what the speaker is trying to express. It's important for the speaker to feel heard by the listener, which would be noticed through the eye contact, specific body movement or even by reflecting a face expression spontaneously. </w:t>
            </w:r>
            <w:r>
              <w:rPr>
                <w:color w:val="333333"/>
                <w:shd w:val="clear" w:color="auto" w:fill="FFFFFF"/>
              </w:rPr>
              <w:t>An example of this form of listening refers to any conversation that we have with a child, friend or our boss.</w:t>
            </w:r>
          </w:p>
          <w:p w:rsidR="006B163C" w:rsidRPr="00930315" w:rsidRDefault="006B163C" w:rsidP="006B163C">
            <w:pPr>
              <w:pStyle w:val="Default"/>
              <w:spacing w:after="64"/>
              <w:jc w:val="both"/>
              <w:rPr>
                <w:rFonts w:asciiTheme="minorHAnsi" w:hAnsiTheme="minorHAnsi" w:cstheme="minorHAnsi"/>
                <w:b/>
                <w:color w:val="auto"/>
                <w:sz w:val="28"/>
                <w:szCs w:val="28"/>
              </w:rPr>
            </w:pPr>
          </w:p>
          <w:p w:rsidR="006B163C" w:rsidRDefault="006B163C" w:rsidP="006B163C">
            <w:pPr>
              <w:pStyle w:val="Default"/>
              <w:spacing w:after="64"/>
              <w:jc w:val="both"/>
              <w:rPr>
                <w:rFonts w:asciiTheme="minorHAnsi" w:hAnsiTheme="minorHAnsi" w:cstheme="minorHAnsi"/>
                <w:b/>
                <w:color w:val="auto"/>
                <w:sz w:val="28"/>
                <w:szCs w:val="28"/>
              </w:rPr>
            </w:pPr>
            <w:r w:rsidRPr="00930315">
              <w:rPr>
                <w:rFonts w:asciiTheme="minorHAnsi" w:hAnsiTheme="minorHAnsi" w:cstheme="minorHAnsi"/>
                <w:b/>
                <w:color w:val="auto"/>
                <w:sz w:val="28"/>
                <w:szCs w:val="28"/>
              </w:rPr>
              <w:t xml:space="preserve">II. Outline the techniques that help you to listen actively. </w:t>
            </w:r>
            <w:r>
              <w:rPr>
                <w:rFonts w:asciiTheme="minorHAnsi" w:hAnsiTheme="minorHAnsi" w:cstheme="minorHAnsi"/>
                <w:b/>
                <w:color w:val="auto"/>
                <w:sz w:val="28"/>
                <w:szCs w:val="28"/>
              </w:rPr>
              <w:t>(Robson et al. 2019)</w:t>
            </w:r>
          </w:p>
          <w:p w:rsidR="006B163C" w:rsidRPr="001D292F" w:rsidRDefault="006B163C" w:rsidP="006B163C">
            <w:pPr>
              <w:pStyle w:val="Default"/>
              <w:spacing w:after="64" w:line="276" w:lineRule="auto"/>
              <w:jc w:val="both"/>
              <w:rPr>
                <w:rFonts w:asciiTheme="minorHAnsi" w:hAnsiTheme="minorHAnsi" w:cstheme="minorBidi"/>
                <w:noProof/>
                <w:color w:val="auto"/>
                <w:sz w:val="22"/>
                <w:szCs w:val="22"/>
              </w:rPr>
            </w:pPr>
            <w:r w:rsidRPr="001D292F">
              <w:rPr>
                <w:rFonts w:asciiTheme="minorHAnsi" w:hAnsiTheme="minorHAnsi" w:cstheme="minorBidi"/>
                <w:b/>
                <w:bCs/>
                <w:noProof/>
                <w:color w:val="auto"/>
                <w:sz w:val="22"/>
                <w:szCs w:val="22"/>
              </w:rPr>
              <w:t>Focus fully on the speaker</w:t>
            </w:r>
            <w:r>
              <w:rPr>
                <w:rFonts w:asciiTheme="minorHAnsi" w:hAnsiTheme="minorHAnsi" w:cstheme="minorBidi"/>
                <w:b/>
                <w:bCs/>
                <w:noProof/>
                <w:color w:val="auto"/>
                <w:sz w:val="22"/>
                <w:szCs w:val="22"/>
              </w:rPr>
              <w:t>:</w:t>
            </w:r>
            <w:r w:rsidRPr="001D292F">
              <w:rPr>
                <w:rFonts w:asciiTheme="minorHAnsi" w:hAnsiTheme="minorHAnsi" w:cstheme="minorBidi"/>
                <w:noProof/>
                <w:color w:val="auto"/>
                <w:sz w:val="22"/>
                <w:szCs w:val="22"/>
              </w:rPr>
              <w:t xml:space="preserve">  You need to stay focused on the moment-to-moment experience in order to pick up the subtle nuances and important nonverbal cues in a conversation. Para-linguistic details (timing of words, accent, volume, pitch) and non-verbal observations (body language, posture and facial expression) help the listener to recognise what feelings are associated with specific issues and how intense it can be. Consider all of the nonverbal signals you receive, from eye contact to </w:t>
            </w:r>
            <w:r w:rsidRPr="001D292F">
              <w:rPr>
                <w:rFonts w:asciiTheme="minorHAnsi" w:hAnsiTheme="minorHAnsi" w:cstheme="minorBidi"/>
                <w:noProof/>
                <w:color w:val="auto"/>
                <w:sz w:val="22"/>
                <w:szCs w:val="22"/>
              </w:rPr>
              <w:lastRenderedPageBreak/>
              <w:t>tone of voice to body language.</w:t>
            </w:r>
            <w:r>
              <w:rPr>
                <w:rFonts w:asciiTheme="minorHAnsi" w:hAnsiTheme="minorHAnsi" w:cstheme="minorBidi"/>
                <w:noProof/>
                <w:color w:val="auto"/>
                <w:sz w:val="22"/>
                <w:szCs w:val="22"/>
              </w:rPr>
              <w:t xml:space="preserve"> </w:t>
            </w:r>
            <w:r w:rsidRPr="001D292F">
              <w:rPr>
                <w:rFonts w:asciiTheme="minorHAnsi" w:hAnsiTheme="minorHAnsi" w:cstheme="minorBidi"/>
                <w:noProof/>
                <w:color w:val="auto"/>
                <w:sz w:val="22"/>
                <w:szCs w:val="22"/>
              </w:rPr>
              <w:t>Keep your eyes focused on the speaker and your ears tuned to their voice</w:t>
            </w:r>
            <w:r>
              <w:rPr>
                <w:rFonts w:asciiTheme="minorHAnsi" w:hAnsiTheme="minorHAnsi" w:cstheme="minorBidi"/>
                <w:noProof/>
                <w:color w:val="auto"/>
                <w:sz w:val="22"/>
                <w:szCs w:val="22"/>
              </w:rPr>
              <w:t>.</w:t>
            </w:r>
            <w:r w:rsidRPr="001D292F">
              <w:t xml:space="preserve"> </w:t>
            </w:r>
            <w:r w:rsidRPr="001D292F">
              <w:rPr>
                <w:rFonts w:asciiTheme="minorHAnsi" w:hAnsiTheme="minorHAnsi" w:cstheme="minorBidi"/>
                <w:noProof/>
                <w:color w:val="auto"/>
                <w:sz w:val="22"/>
                <w:szCs w:val="22"/>
              </w:rPr>
              <w:t>Close your mind to clutter and noise and look at the person</w:t>
            </w:r>
          </w:p>
          <w:p w:rsidR="006B163C" w:rsidRDefault="006B163C" w:rsidP="006B163C">
            <w:pPr>
              <w:pStyle w:val="Default"/>
              <w:spacing w:line="276" w:lineRule="auto"/>
              <w:jc w:val="both"/>
              <w:rPr>
                <w:rFonts w:asciiTheme="minorHAnsi" w:hAnsiTheme="minorHAnsi" w:cstheme="minorBidi"/>
                <w:noProof/>
                <w:color w:val="auto"/>
                <w:sz w:val="22"/>
                <w:szCs w:val="22"/>
              </w:rPr>
            </w:pPr>
            <w:r w:rsidRPr="001D292F">
              <w:rPr>
                <w:rFonts w:asciiTheme="minorHAnsi" w:hAnsiTheme="minorHAnsi" w:cstheme="minorBidi"/>
                <w:b/>
                <w:bCs/>
                <w:noProof/>
                <w:color w:val="auto"/>
                <w:sz w:val="22"/>
                <w:szCs w:val="22"/>
              </w:rPr>
              <w:t>Avoid interrupting or trying to redirect the conversation to your concerns</w:t>
            </w:r>
            <w:r>
              <w:rPr>
                <w:rFonts w:asciiTheme="minorHAnsi" w:hAnsiTheme="minorHAnsi" w:cstheme="minorBidi"/>
                <w:b/>
                <w:bCs/>
                <w:noProof/>
                <w:color w:val="auto"/>
                <w:sz w:val="22"/>
                <w:szCs w:val="22"/>
              </w:rPr>
              <w:t xml:space="preserve">: </w:t>
            </w:r>
            <w:r w:rsidRPr="001D292F">
              <w:rPr>
                <w:rFonts w:asciiTheme="minorHAnsi" w:hAnsiTheme="minorHAnsi" w:cstheme="minorBidi"/>
                <w:noProof/>
                <w:color w:val="auto"/>
                <w:sz w:val="22"/>
                <w:szCs w:val="22"/>
              </w:rPr>
              <w:t xml:space="preserve">Listening is not the same as waiting for your turn to talk. You can’t concentrate on what someone’s saying if you’re forming what you’re going to say next. Often, the speaker can read your facial expressions and know that your mind’s elsewhere. Therefore, let the speaker finishes what he is saying. Respect that he has thoughts they are processing and speaking about, and wait to ask questions or make comments until they have finished. </w:t>
            </w:r>
          </w:p>
          <w:p w:rsidR="006B163C" w:rsidRDefault="006B163C" w:rsidP="006B163C">
            <w:pPr>
              <w:jc w:val="both"/>
            </w:pPr>
            <w:r w:rsidRPr="001D292F">
              <w:rPr>
                <w:b/>
                <w:bCs/>
              </w:rPr>
              <w:t xml:space="preserve">Try to set aside </w:t>
            </w:r>
            <w:r>
              <w:rPr>
                <w:b/>
                <w:bCs/>
              </w:rPr>
              <w:t xml:space="preserve">a </w:t>
            </w:r>
            <w:r w:rsidRPr="001D292F">
              <w:rPr>
                <w:b/>
                <w:bCs/>
              </w:rPr>
              <w:t>judgment.</w:t>
            </w:r>
            <w:r w:rsidRPr="001D292F">
              <w:t> When listening to the speaker, you don’t have to like him or agree with his ideas, values, or opinions. You do need to set aside your judgment and withhold blame and criticism in order to fully understand him empathetically</w:t>
            </w:r>
            <w:r>
              <w:t>. There are evaluations of what is right or wrong, good or bad. Speakers are accepted in the way they are, as different individuals with unique baggage of emotions and without labelled behaviours.</w:t>
            </w:r>
            <w:r w:rsidRPr="001D292F">
              <w:t xml:space="preserve"> </w:t>
            </w:r>
            <w:r>
              <w:t>This attitude allows the constructions of a reliable and fearless environment, where the speaker is encouraged to share thoughts.</w:t>
            </w:r>
          </w:p>
          <w:p w:rsidR="006B163C" w:rsidRPr="001D292F" w:rsidRDefault="006B163C" w:rsidP="006B163C">
            <w:pPr>
              <w:jc w:val="both"/>
            </w:pPr>
            <w:r w:rsidRPr="001D292F">
              <w:rPr>
                <w:b/>
                <w:bCs/>
              </w:rPr>
              <w:t>Provide feedback.</w:t>
            </w:r>
            <w:r w:rsidRPr="001D292F">
              <w:t xml:space="preserve"> If there seems to be a disconnect, reflect what has been said by paraphrasing and reassure the speaker that you are understanding what is being said. “What I’m hearing is,” or “Sounds like you are saying,” are great ways to reflect back. Express what the speaker’s words mean to you. </w:t>
            </w:r>
          </w:p>
          <w:p w:rsidR="006B163C" w:rsidRPr="001D292F" w:rsidRDefault="006B163C" w:rsidP="006B163C">
            <w:pPr>
              <w:pStyle w:val="Default"/>
              <w:spacing w:line="276" w:lineRule="auto"/>
              <w:jc w:val="both"/>
              <w:rPr>
                <w:rFonts w:asciiTheme="minorHAnsi" w:hAnsiTheme="minorHAnsi" w:cstheme="minorBidi"/>
                <w:noProof/>
                <w:color w:val="auto"/>
                <w:sz w:val="22"/>
                <w:szCs w:val="22"/>
              </w:rPr>
            </w:pPr>
            <w:r w:rsidRPr="001D292F">
              <w:rPr>
                <w:rFonts w:asciiTheme="minorHAnsi" w:hAnsiTheme="minorHAnsi" w:cstheme="minorBidi"/>
                <w:noProof/>
                <w:color w:val="auto"/>
                <w:sz w:val="22"/>
                <w:szCs w:val="22"/>
              </w:rPr>
              <w:t xml:space="preserve">Ask questions to clarify certain points: “What do you mean when you say…” or “Is this what you mean?” When you ask questions, the speaker will know that you are listening to him and that you are interested in what he has to say. </w:t>
            </w:r>
          </w:p>
          <w:p w:rsidR="006B163C" w:rsidRPr="001D292F" w:rsidRDefault="006B163C" w:rsidP="006B163C">
            <w:pPr>
              <w:pStyle w:val="Default"/>
              <w:spacing w:line="276" w:lineRule="auto"/>
              <w:jc w:val="both"/>
              <w:rPr>
                <w:rFonts w:asciiTheme="minorHAnsi" w:hAnsiTheme="minorHAnsi" w:cstheme="minorBidi"/>
                <w:noProof/>
                <w:color w:val="auto"/>
                <w:sz w:val="22"/>
                <w:szCs w:val="22"/>
              </w:rPr>
            </w:pPr>
            <w:r w:rsidRPr="001D292F">
              <w:rPr>
                <w:rFonts w:asciiTheme="minorHAnsi" w:hAnsiTheme="minorHAnsi" w:cstheme="minorBidi"/>
                <w:noProof/>
                <w:color w:val="auto"/>
                <w:sz w:val="22"/>
                <w:szCs w:val="22"/>
              </w:rPr>
              <w:t xml:space="preserve">Summarizing key points discussed and give back to the client the whole picture of the thoughts and feelings brought out on that day will also demonstrate that you heard them. </w:t>
            </w:r>
          </w:p>
          <w:p w:rsidR="006B163C" w:rsidRPr="001D292F" w:rsidRDefault="006B163C" w:rsidP="006B163C">
            <w:pPr>
              <w:autoSpaceDE w:val="0"/>
              <w:autoSpaceDN w:val="0"/>
              <w:adjustRightInd w:val="0"/>
              <w:jc w:val="both"/>
            </w:pPr>
          </w:p>
          <w:p w:rsidR="006B163C" w:rsidRPr="001D292F" w:rsidRDefault="006B163C" w:rsidP="006B163C">
            <w:pPr>
              <w:pStyle w:val="Default"/>
              <w:jc w:val="both"/>
              <w:rPr>
                <w:rFonts w:ascii="Times New Roman" w:hAnsi="Times New Roman" w:cs="Times New Roman"/>
              </w:rPr>
            </w:pPr>
          </w:p>
          <w:p w:rsidR="006B163C" w:rsidRPr="001D292F" w:rsidRDefault="006B163C" w:rsidP="006B163C">
            <w:pPr>
              <w:autoSpaceDE w:val="0"/>
              <w:autoSpaceDN w:val="0"/>
              <w:adjustRightInd w:val="0"/>
              <w:rPr>
                <w:rFonts w:ascii="Times New Roman" w:hAnsi="Times New Roman" w:cs="Times New Roman"/>
                <w:color w:val="000000"/>
                <w:sz w:val="24"/>
                <w:szCs w:val="24"/>
              </w:rPr>
            </w:pPr>
          </w:p>
          <w:p w:rsidR="006B163C" w:rsidRDefault="006B163C" w:rsidP="006B163C">
            <w:pPr>
              <w:pStyle w:val="Default"/>
              <w:spacing w:after="64"/>
              <w:jc w:val="both"/>
              <w:rPr>
                <w:rFonts w:asciiTheme="minorHAnsi" w:hAnsiTheme="minorHAnsi" w:cstheme="minorHAnsi"/>
                <w:b/>
                <w:color w:val="auto"/>
                <w:sz w:val="28"/>
                <w:szCs w:val="28"/>
              </w:rPr>
            </w:pPr>
            <w:r w:rsidRPr="00930315">
              <w:rPr>
                <w:rFonts w:asciiTheme="minorHAnsi" w:hAnsiTheme="minorHAnsi" w:cstheme="minorHAnsi"/>
                <w:b/>
                <w:color w:val="auto"/>
                <w:sz w:val="28"/>
                <w:szCs w:val="28"/>
              </w:rPr>
              <w:t xml:space="preserve">III. What is the difference between open and closed questions? </w:t>
            </w:r>
          </w:p>
          <w:p w:rsidR="006B163C" w:rsidRPr="00537BD5" w:rsidRDefault="006B163C" w:rsidP="006B163C">
            <w:pPr>
              <w:pStyle w:val="Default"/>
              <w:spacing w:line="276" w:lineRule="auto"/>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 xml:space="preserve">Closed questions </w:t>
            </w:r>
          </w:p>
          <w:p w:rsidR="006B163C" w:rsidRPr="00E22000" w:rsidRDefault="006B163C" w:rsidP="006B163C">
            <w:pPr>
              <w:pStyle w:val="Default"/>
              <w:jc w:val="both"/>
              <w:rPr>
                <w:rFonts w:asciiTheme="minorHAnsi" w:hAnsiTheme="minorHAnsi" w:cstheme="minorBidi"/>
                <w:noProof/>
                <w:color w:val="auto"/>
                <w:sz w:val="22"/>
                <w:szCs w:val="22"/>
              </w:rPr>
            </w:pPr>
            <w:r>
              <w:rPr>
                <w:rFonts w:asciiTheme="minorHAnsi" w:hAnsiTheme="minorHAnsi" w:cstheme="minorBidi"/>
                <w:noProof/>
                <w:color w:val="auto"/>
                <w:sz w:val="22"/>
                <w:szCs w:val="22"/>
              </w:rPr>
              <w:t xml:space="preserve">These </w:t>
            </w:r>
            <w:r w:rsidRPr="00E22000">
              <w:rPr>
                <w:rFonts w:asciiTheme="minorHAnsi" w:hAnsiTheme="minorHAnsi" w:cstheme="minorBidi"/>
                <w:noProof/>
                <w:color w:val="auto"/>
                <w:sz w:val="22"/>
                <w:szCs w:val="22"/>
              </w:rPr>
              <w:t>are useful for testing understanding, concluding a discussion or making a decision. The answers to these questions tend to be short ‘one word’ (yes / no) or a short phrase. They give us facts, they are easy and quick to answer and eliminate surprises</w:t>
            </w:r>
            <w:r>
              <w:rPr>
                <w:rFonts w:asciiTheme="minorHAnsi" w:hAnsiTheme="minorHAnsi" w:cstheme="minorBidi"/>
                <w:noProof/>
                <w:color w:val="auto"/>
                <w:sz w:val="22"/>
                <w:szCs w:val="22"/>
              </w:rPr>
              <w:t xml:space="preserve"> as we have </w:t>
            </w:r>
            <w:r w:rsidRPr="00537BD5">
              <w:rPr>
                <w:rFonts w:asciiTheme="minorHAnsi" w:hAnsiTheme="minorHAnsi" w:cstheme="minorBidi"/>
                <w:noProof/>
                <w:color w:val="auto"/>
                <w:sz w:val="22"/>
                <w:szCs w:val="22"/>
              </w:rPr>
              <w:t>control over the questions and the type of answers we receive.</w:t>
            </w:r>
            <w:r>
              <w:rPr>
                <w:rFonts w:asciiTheme="minorHAnsi" w:hAnsiTheme="minorHAnsi" w:cstheme="minorBidi"/>
                <w:noProof/>
                <w:color w:val="auto"/>
                <w:sz w:val="22"/>
                <w:szCs w:val="22"/>
              </w:rPr>
              <w:t xml:space="preserve"> However,</w:t>
            </w:r>
            <w:r w:rsidRPr="00537BD5">
              <w:rPr>
                <w:rFonts w:asciiTheme="minorHAnsi" w:hAnsiTheme="minorHAnsi" w:cstheme="minorBidi"/>
                <w:noProof/>
                <w:color w:val="auto"/>
                <w:sz w:val="22"/>
                <w:szCs w:val="22"/>
              </w:rPr>
              <w:t xml:space="preserve"> they don’t usually lead to a richer conversation or gathering more information.</w:t>
            </w:r>
          </w:p>
          <w:p w:rsidR="006B163C" w:rsidRDefault="006B163C" w:rsidP="006B163C">
            <w:pPr>
              <w:pStyle w:val="Default"/>
              <w:spacing w:line="276" w:lineRule="auto"/>
              <w:jc w:val="both"/>
              <w:rPr>
                <w:rFonts w:asciiTheme="minorHAnsi" w:hAnsiTheme="minorHAnsi" w:cstheme="minorBidi"/>
                <w:noProof/>
                <w:color w:val="auto"/>
                <w:sz w:val="22"/>
                <w:szCs w:val="22"/>
              </w:rPr>
            </w:pPr>
            <w:r>
              <w:rPr>
                <w:rFonts w:asciiTheme="minorHAnsi" w:hAnsiTheme="minorHAnsi" w:cstheme="minorBidi"/>
                <w:noProof/>
                <w:color w:val="auto"/>
                <w:sz w:val="22"/>
                <w:szCs w:val="22"/>
              </w:rPr>
              <w:t>Close questions</w:t>
            </w:r>
          </w:p>
          <w:p w:rsidR="006B163C" w:rsidRPr="00E22000" w:rsidRDefault="006B163C" w:rsidP="006B163C">
            <w:pPr>
              <w:numPr>
                <w:ilvl w:val="0"/>
                <w:numId w:val="21"/>
              </w:numPr>
              <w:textAlignment w:val="baseline"/>
            </w:pPr>
            <w:r w:rsidRPr="00E22000">
              <w:t>Some examples of closed questions:</w:t>
            </w:r>
          </w:p>
          <w:p w:rsidR="006B163C" w:rsidRPr="00E22000" w:rsidRDefault="006B163C" w:rsidP="006B163C">
            <w:pPr>
              <w:numPr>
                <w:ilvl w:val="0"/>
                <w:numId w:val="21"/>
              </w:numPr>
              <w:textAlignment w:val="baseline"/>
            </w:pPr>
            <w:r w:rsidRPr="00E22000">
              <w:t xml:space="preserve">Do we agree </w:t>
            </w:r>
            <w:r>
              <w:t>with</w:t>
            </w:r>
            <w:r w:rsidRPr="00E22000">
              <w:t xml:space="preserve"> this decision?</w:t>
            </w:r>
          </w:p>
          <w:p w:rsidR="006B163C" w:rsidRPr="00E22000" w:rsidRDefault="006B163C" w:rsidP="006B163C">
            <w:pPr>
              <w:numPr>
                <w:ilvl w:val="0"/>
                <w:numId w:val="21"/>
              </w:numPr>
              <w:textAlignment w:val="baseline"/>
            </w:pPr>
            <w:r w:rsidRPr="00E22000">
              <w:t>Are you happy with how this meeting is being chaired?</w:t>
            </w:r>
          </w:p>
          <w:p w:rsidR="006B163C" w:rsidRPr="00E22000" w:rsidRDefault="006B163C" w:rsidP="006B163C">
            <w:pPr>
              <w:numPr>
                <w:ilvl w:val="0"/>
                <w:numId w:val="21"/>
              </w:numPr>
              <w:textAlignment w:val="baseline"/>
            </w:pPr>
            <w:r w:rsidRPr="00E22000">
              <w:t>Can I help you with that report?</w:t>
            </w:r>
          </w:p>
          <w:p w:rsidR="006B163C" w:rsidRPr="00C5496F" w:rsidRDefault="006B163C" w:rsidP="006B163C">
            <w:pPr>
              <w:numPr>
                <w:ilvl w:val="0"/>
                <w:numId w:val="21"/>
              </w:numPr>
              <w:textAlignment w:val="baseline"/>
            </w:pPr>
            <w:r w:rsidRPr="00E22000">
              <w:t>Who is responsible for developing this service?</w:t>
            </w:r>
          </w:p>
          <w:p w:rsidR="006B163C" w:rsidRDefault="006B163C" w:rsidP="006B163C">
            <w:pPr>
              <w:pStyle w:val="Default"/>
              <w:spacing w:after="64" w:line="276" w:lineRule="auto"/>
              <w:jc w:val="both"/>
              <w:rPr>
                <w:rFonts w:asciiTheme="minorHAnsi" w:hAnsiTheme="minorHAnsi" w:cstheme="minorHAnsi"/>
                <w:b/>
                <w:color w:val="auto"/>
                <w:sz w:val="28"/>
                <w:szCs w:val="28"/>
              </w:rPr>
            </w:pPr>
          </w:p>
          <w:p w:rsidR="006B163C" w:rsidRDefault="006B163C" w:rsidP="006B163C">
            <w:pPr>
              <w:pStyle w:val="Default"/>
              <w:spacing w:line="276" w:lineRule="auto"/>
              <w:rPr>
                <w:sz w:val="23"/>
                <w:szCs w:val="23"/>
              </w:rPr>
            </w:pPr>
            <w:r>
              <w:rPr>
                <w:b/>
                <w:bCs/>
                <w:sz w:val="23"/>
                <w:szCs w:val="23"/>
              </w:rPr>
              <w:t xml:space="preserve">Open Questions </w:t>
            </w: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 xml:space="preserve">These are broad, general questions that require more than just a “yes” or “no” answer. Often </w:t>
            </w:r>
            <w:hyperlink r:id="rId9" w:tgtFrame="_blank" w:history="1">
              <w:r w:rsidRPr="00537BD5">
                <w:rPr>
                  <w:rFonts w:asciiTheme="minorHAnsi" w:hAnsiTheme="minorHAnsi" w:cstheme="minorBidi"/>
                  <w:noProof/>
                  <w:color w:val="auto"/>
                  <w:sz w:val="22"/>
                  <w:szCs w:val="22"/>
                </w:rPr>
                <w:t>open-ended questions</w:t>
              </w:r>
            </w:hyperlink>
            <w:r w:rsidRPr="00537BD5">
              <w:rPr>
                <w:rFonts w:asciiTheme="minorHAnsi" w:hAnsiTheme="minorHAnsi" w:cstheme="minorBidi"/>
                <w:noProof/>
                <w:color w:val="auto"/>
                <w:sz w:val="22"/>
                <w:szCs w:val="22"/>
              </w:rPr>
              <w:t xml:space="preserve"> begin with “What,” “How,” “In what way,” and “Tell me …” or “Describe…”. They offer more elaborate or explanatory answers about knowledge, opinions, thoughts or feelings. They permit the other person to decide how much information to give, encourage her to speak openly and to share opinions and ideas. This kind of questions can be especially helpful early on in the working relationship when first building trust and rapport. </w:t>
            </w: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lastRenderedPageBreak/>
              <w:t xml:space="preserve"> Open questioning skills are critical for the practice of adaptive leadership, where we don’t know the answer to some problems. By asking great open questions, we try to gain multiple perspectives of the adaptive challenge, which can support development towards a solution. When relevant open questions are made, it can be used to encourage a person to explore and recognize problem areas while motivating for change( Jordan 2019).</w:t>
            </w: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 xml:space="preserve">Some example of open questions: </w:t>
            </w:r>
          </w:p>
          <w:p w:rsidR="006B163C" w:rsidRPr="00CE49CA" w:rsidRDefault="006B163C" w:rsidP="006B163C">
            <w:pPr>
              <w:numPr>
                <w:ilvl w:val="0"/>
                <w:numId w:val="21"/>
              </w:numPr>
              <w:textAlignment w:val="baseline"/>
            </w:pPr>
            <w:r>
              <w:t xml:space="preserve"> </w:t>
            </w:r>
            <w:r w:rsidRPr="00CE49CA">
              <w:t>What would you like to talk about?</w:t>
            </w:r>
          </w:p>
          <w:p w:rsidR="006B163C" w:rsidRPr="00CE49CA" w:rsidRDefault="006B163C" w:rsidP="006B163C">
            <w:pPr>
              <w:numPr>
                <w:ilvl w:val="0"/>
                <w:numId w:val="21"/>
              </w:numPr>
              <w:textAlignment w:val="baseline"/>
            </w:pPr>
            <w:r w:rsidRPr="00CE49CA">
              <w:t>Tell me what’s bothering you?</w:t>
            </w:r>
          </w:p>
          <w:p w:rsidR="006B163C" w:rsidRPr="00CE49CA" w:rsidRDefault="006B163C" w:rsidP="006B163C">
            <w:pPr>
              <w:numPr>
                <w:ilvl w:val="0"/>
                <w:numId w:val="21"/>
              </w:numPr>
              <w:textAlignment w:val="baseline"/>
            </w:pPr>
            <w:r w:rsidRPr="00CE49CA">
              <w:t>So, what’s going on?</w:t>
            </w:r>
          </w:p>
          <w:p w:rsidR="006B163C" w:rsidRPr="00CE49CA" w:rsidRDefault="006B163C" w:rsidP="006B163C">
            <w:pPr>
              <w:numPr>
                <w:ilvl w:val="0"/>
                <w:numId w:val="21"/>
              </w:numPr>
              <w:textAlignment w:val="baseline"/>
            </w:pPr>
            <w:r w:rsidRPr="00CE49CA">
              <w:t>What’s been happening since we last met?</w:t>
            </w:r>
          </w:p>
          <w:p w:rsidR="006B163C" w:rsidRPr="00CE49CA" w:rsidRDefault="006B163C" w:rsidP="006B163C">
            <w:pPr>
              <w:numPr>
                <w:ilvl w:val="0"/>
                <w:numId w:val="21"/>
              </w:numPr>
              <w:textAlignment w:val="baseline"/>
            </w:pPr>
            <w:r w:rsidRPr="00CE49CA">
              <w:t>What makes you think it may be time for a change?</w:t>
            </w:r>
          </w:p>
          <w:p w:rsidR="006B163C" w:rsidRPr="00CE49CA" w:rsidRDefault="006B163C" w:rsidP="006B163C">
            <w:pPr>
              <w:numPr>
                <w:ilvl w:val="0"/>
                <w:numId w:val="21"/>
              </w:numPr>
              <w:textAlignment w:val="baseline"/>
            </w:pPr>
            <w:r w:rsidRPr="00CE49CA">
              <w:t>What happens when you say/do that?</w:t>
            </w:r>
          </w:p>
          <w:p w:rsidR="006B163C" w:rsidRPr="00CE49CA" w:rsidRDefault="006B163C" w:rsidP="006B163C">
            <w:pPr>
              <w:numPr>
                <w:ilvl w:val="0"/>
                <w:numId w:val="21"/>
              </w:numPr>
              <w:textAlignment w:val="baseline"/>
            </w:pPr>
            <w:r w:rsidRPr="00CE49CA">
              <w:t>What’s different this time?</w:t>
            </w:r>
          </w:p>
          <w:p w:rsidR="006B163C" w:rsidRDefault="006B163C" w:rsidP="006B163C">
            <w:pPr>
              <w:pStyle w:val="Default"/>
              <w:spacing w:line="276" w:lineRule="auto"/>
              <w:jc w:val="both"/>
              <w:rPr>
                <w:rFonts w:asciiTheme="minorHAnsi" w:hAnsiTheme="minorHAnsi" w:cstheme="minorBidi"/>
                <w:noProof/>
                <w:color w:val="auto"/>
                <w:sz w:val="22"/>
                <w:szCs w:val="22"/>
              </w:rPr>
            </w:pPr>
          </w:p>
          <w:p w:rsidR="006B163C" w:rsidRPr="00C5496F" w:rsidRDefault="006B163C" w:rsidP="006B163C">
            <w:pPr>
              <w:pStyle w:val="Default"/>
              <w:spacing w:line="276" w:lineRule="auto"/>
              <w:jc w:val="both"/>
              <w:rPr>
                <w:rFonts w:asciiTheme="minorHAnsi" w:hAnsiTheme="minorHAnsi" w:cstheme="minorBidi"/>
                <w:noProof/>
                <w:color w:val="auto"/>
                <w:sz w:val="22"/>
                <w:szCs w:val="22"/>
              </w:rPr>
            </w:pPr>
          </w:p>
          <w:p w:rsidR="006B163C" w:rsidRDefault="006B163C" w:rsidP="006B163C">
            <w:pPr>
              <w:pStyle w:val="Default"/>
              <w:spacing w:after="64"/>
              <w:jc w:val="both"/>
              <w:rPr>
                <w:rFonts w:asciiTheme="minorHAnsi" w:hAnsiTheme="minorHAnsi" w:cstheme="minorHAnsi"/>
                <w:b/>
                <w:color w:val="auto"/>
                <w:sz w:val="28"/>
                <w:szCs w:val="28"/>
              </w:rPr>
            </w:pPr>
            <w:r w:rsidRPr="00930315">
              <w:rPr>
                <w:rFonts w:asciiTheme="minorHAnsi" w:hAnsiTheme="minorHAnsi" w:cstheme="minorHAnsi"/>
                <w:b/>
                <w:color w:val="auto"/>
                <w:sz w:val="28"/>
                <w:szCs w:val="28"/>
              </w:rPr>
              <w:t xml:space="preserve">IV. How do open questions help in the conversation? </w:t>
            </w: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The way we ask questions matters a lot in terms of what and how much we can discover. We can learn unexpected and important things by just asking the right questions in the proper way. An open-ended question asks people to answer in their own words and it allows us to get information with plenty of details by encouraging an easy and relaxed conversation with shared knowledge, opinions and feelings. According to  Farrell 2016, the most important benefit of open-ended questions is that they allow us to find more than we anticipate: people may share motivations that we didn’t expect and mention behaviours and concerns that we knew nothing about. When we ask people to explain things, they often reveal surprising beliefs/ thoughts (</w:t>
            </w:r>
            <w:r w:rsidRPr="00537BD5">
              <w:rPr>
                <w:rFonts w:asciiTheme="minorHAnsi" w:hAnsiTheme="minorHAnsi" w:cstheme="minorBidi" w:hint="eastAsia"/>
                <w:noProof/>
                <w:color w:val="auto"/>
                <w:sz w:val="22"/>
                <w:szCs w:val="22"/>
              </w:rPr>
              <w:t>according</w:t>
            </w:r>
            <w:r w:rsidRPr="00537BD5">
              <w:rPr>
                <w:rFonts w:asciiTheme="minorHAnsi" w:hAnsiTheme="minorHAnsi" w:cstheme="minorBidi"/>
                <w:noProof/>
                <w:color w:val="auto"/>
                <w:sz w:val="22"/>
                <w:szCs w:val="22"/>
              </w:rPr>
              <w:t xml:space="preserve"> to their </w:t>
            </w:r>
            <w:hyperlink r:id="rId10" w:history="1">
              <w:r w:rsidRPr="00537BD5">
                <w:rPr>
                  <w:rFonts w:asciiTheme="minorHAnsi" w:hAnsiTheme="minorHAnsi" w:cstheme="minorBidi"/>
                  <w:noProof/>
                  <w:color w:val="auto"/>
                  <w:sz w:val="22"/>
                  <w:szCs w:val="22"/>
                </w:rPr>
                <w:t>mental models</w:t>
              </w:r>
            </w:hyperlink>
            <w:r w:rsidRPr="00537BD5">
              <w:rPr>
                <w:rFonts w:asciiTheme="minorHAnsi" w:hAnsiTheme="minorHAnsi" w:cstheme="minorBidi"/>
                <w:noProof/>
                <w:color w:val="auto"/>
                <w:sz w:val="22"/>
                <w:szCs w:val="22"/>
              </w:rPr>
              <w:t>), problem-solving strategies, hopes, fears, and much more.</w:t>
            </w:r>
          </w:p>
          <w:p w:rsidR="006B163C" w:rsidRPr="00150362" w:rsidRDefault="006B163C" w:rsidP="006B163C">
            <w:pPr>
              <w:pStyle w:val="Default"/>
              <w:spacing w:after="64"/>
              <w:jc w:val="both"/>
              <w:rPr>
                <w:rFonts w:ascii="inherit" w:hAnsi="inherit"/>
                <w:color w:val="222222"/>
                <w:shd w:val="clear" w:color="auto" w:fill="FFFFFF"/>
              </w:rPr>
            </w:pPr>
          </w:p>
          <w:p w:rsidR="006B163C" w:rsidRDefault="006B163C" w:rsidP="006B163C">
            <w:pPr>
              <w:pStyle w:val="Default"/>
              <w:spacing w:after="64"/>
              <w:jc w:val="both"/>
              <w:rPr>
                <w:rFonts w:ascii="inherit" w:hAnsi="inherit"/>
                <w:color w:val="222222"/>
                <w:shd w:val="clear" w:color="auto" w:fill="FFFFFF"/>
              </w:rPr>
            </w:pPr>
          </w:p>
          <w:p w:rsidR="006B163C" w:rsidRDefault="006B163C" w:rsidP="006B163C">
            <w:pPr>
              <w:pStyle w:val="Default"/>
              <w:spacing w:after="64"/>
              <w:jc w:val="both"/>
              <w:rPr>
                <w:rFonts w:ascii="inherit" w:hAnsi="inherit"/>
                <w:color w:val="222222"/>
                <w:shd w:val="clear" w:color="auto" w:fill="FFFFFF"/>
              </w:rPr>
            </w:pPr>
          </w:p>
          <w:p w:rsidR="006B163C" w:rsidRDefault="006B163C" w:rsidP="006B163C">
            <w:pPr>
              <w:pStyle w:val="Default"/>
              <w:spacing w:after="64"/>
              <w:jc w:val="both"/>
              <w:rPr>
                <w:rFonts w:ascii="inherit" w:hAnsi="inherit"/>
                <w:color w:val="222222"/>
                <w:shd w:val="clear" w:color="auto" w:fill="FFFFFF"/>
              </w:rPr>
            </w:pPr>
          </w:p>
          <w:p w:rsidR="006B163C" w:rsidRPr="00930315" w:rsidRDefault="006B163C" w:rsidP="006B163C">
            <w:pPr>
              <w:pStyle w:val="Default"/>
              <w:spacing w:after="64"/>
              <w:jc w:val="both"/>
              <w:rPr>
                <w:rFonts w:asciiTheme="minorHAnsi" w:hAnsiTheme="minorHAnsi" w:cstheme="minorHAnsi"/>
                <w:b/>
                <w:color w:val="auto"/>
                <w:sz w:val="28"/>
                <w:szCs w:val="28"/>
              </w:rPr>
            </w:pPr>
          </w:p>
          <w:p w:rsidR="006B163C" w:rsidRDefault="006B163C" w:rsidP="006B163C">
            <w:pPr>
              <w:pStyle w:val="Default"/>
              <w:spacing w:after="64"/>
              <w:jc w:val="both"/>
              <w:rPr>
                <w:rFonts w:asciiTheme="minorHAnsi" w:hAnsiTheme="minorHAnsi" w:cstheme="minorHAnsi"/>
                <w:b/>
                <w:color w:val="auto"/>
                <w:sz w:val="28"/>
                <w:szCs w:val="28"/>
              </w:rPr>
            </w:pPr>
            <w:r w:rsidRPr="00930315">
              <w:rPr>
                <w:rFonts w:asciiTheme="minorHAnsi" w:hAnsiTheme="minorHAnsi" w:cstheme="minorHAnsi"/>
                <w:b/>
                <w:color w:val="auto"/>
                <w:sz w:val="28"/>
                <w:szCs w:val="28"/>
              </w:rPr>
              <w:t xml:space="preserve">V. What is the difference between verbal and non-verbal probes? Give </w:t>
            </w:r>
            <w:r>
              <w:rPr>
                <w:rFonts w:asciiTheme="minorHAnsi" w:hAnsiTheme="minorHAnsi" w:cstheme="minorHAnsi"/>
                <w:b/>
                <w:color w:val="auto"/>
                <w:sz w:val="28"/>
                <w:szCs w:val="28"/>
              </w:rPr>
              <w:t xml:space="preserve">an </w:t>
            </w:r>
            <w:r w:rsidRPr="00930315">
              <w:rPr>
                <w:rFonts w:asciiTheme="minorHAnsi" w:hAnsiTheme="minorHAnsi" w:cstheme="minorHAnsi"/>
                <w:b/>
                <w:color w:val="auto"/>
                <w:sz w:val="28"/>
                <w:szCs w:val="28"/>
              </w:rPr>
              <w:t xml:space="preserve">example for each. </w:t>
            </w: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EB1AA6">
              <w:rPr>
                <w:rFonts w:ascii="inherit" w:hAnsi="inherit"/>
                <w:color w:val="222222"/>
                <w:shd w:val="clear" w:color="auto" w:fill="FFFFFF"/>
              </w:rPr>
              <w:t xml:space="preserve">. </w:t>
            </w:r>
            <w:r w:rsidRPr="00537BD5">
              <w:rPr>
                <w:rFonts w:asciiTheme="minorHAnsi" w:hAnsiTheme="minorHAnsi" w:cstheme="minorBidi"/>
                <w:noProof/>
                <w:color w:val="auto"/>
                <w:sz w:val="22"/>
                <w:szCs w:val="22"/>
                <w:u w:val="single"/>
              </w:rPr>
              <w:t>Verbal probes</w:t>
            </w:r>
            <w:r w:rsidRPr="00537BD5">
              <w:rPr>
                <w:rFonts w:asciiTheme="minorHAnsi" w:hAnsiTheme="minorHAnsi" w:cstheme="minorBidi"/>
                <w:noProof/>
                <w:color w:val="auto"/>
                <w:sz w:val="22"/>
                <w:szCs w:val="22"/>
              </w:rPr>
              <w:t xml:space="preserve">  </w:t>
            </w:r>
            <w:r>
              <w:rPr>
                <w:rFonts w:asciiTheme="minorHAnsi" w:hAnsiTheme="minorHAnsi" w:cstheme="minorBidi"/>
                <w:noProof/>
                <w:color w:val="auto"/>
                <w:sz w:val="22"/>
                <w:szCs w:val="22"/>
              </w:rPr>
              <w:t xml:space="preserve">are </w:t>
            </w:r>
            <w:r w:rsidRPr="00537BD5">
              <w:rPr>
                <w:rFonts w:asciiTheme="minorHAnsi" w:hAnsiTheme="minorHAnsi" w:cstheme="minorBidi"/>
                <w:noProof/>
                <w:color w:val="auto"/>
                <w:sz w:val="22"/>
                <w:szCs w:val="22"/>
              </w:rPr>
              <w:t xml:space="preserve">when you use short questions to get more details about the issue you need deeper understanding, such as: “Who?”, “When?”, “What?”, “Where?”, “Why?”, “How?”, “Really?”. You can also use short phrases as: “It seems painful. Tell me more about that.”, “Give me an example of what you mean by saying this”, </w:t>
            </w:r>
            <w:r w:rsidRPr="00537BD5">
              <w:rPr>
                <w:rFonts w:asciiTheme="minorHAnsi" w:hAnsiTheme="minorHAnsi" w:cstheme="minorBidi" w:hint="eastAsia"/>
                <w:noProof/>
                <w:color w:val="auto"/>
                <w:sz w:val="22"/>
                <w:szCs w:val="22"/>
              </w:rPr>
              <w:t>“</w:t>
            </w:r>
            <w:r w:rsidRPr="00537BD5">
              <w:rPr>
                <w:rFonts w:asciiTheme="minorHAnsi" w:hAnsiTheme="minorHAnsi" w:cstheme="minorBidi"/>
                <w:noProof/>
                <w:color w:val="auto"/>
                <w:sz w:val="22"/>
                <w:szCs w:val="22"/>
              </w:rPr>
              <w:t>What needs to change now?</w:t>
            </w:r>
            <w:r w:rsidRPr="00537BD5">
              <w:rPr>
                <w:rFonts w:asciiTheme="minorHAnsi" w:hAnsiTheme="minorHAnsi" w:cstheme="minorBidi" w:hint="eastAsia"/>
                <w:noProof/>
                <w:color w:val="auto"/>
                <w:sz w:val="22"/>
                <w:szCs w:val="22"/>
              </w:rPr>
              <w:t>”</w:t>
            </w:r>
            <w:r w:rsidRPr="00537BD5">
              <w:rPr>
                <w:rFonts w:asciiTheme="minorHAnsi" w:hAnsiTheme="minorHAnsi" w:cstheme="minorBidi"/>
                <w:noProof/>
                <w:color w:val="auto"/>
                <w:sz w:val="22"/>
                <w:szCs w:val="22"/>
              </w:rPr>
              <w:t xml:space="preserve">, </w:t>
            </w:r>
            <w:r w:rsidRPr="00537BD5">
              <w:rPr>
                <w:rFonts w:asciiTheme="minorHAnsi" w:hAnsiTheme="minorHAnsi" w:cstheme="minorBidi" w:hint="eastAsia"/>
                <w:noProof/>
                <w:color w:val="auto"/>
                <w:sz w:val="22"/>
                <w:szCs w:val="22"/>
              </w:rPr>
              <w:t>“</w:t>
            </w:r>
            <w:r w:rsidRPr="00537BD5">
              <w:rPr>
                <w:rFonts w:asciiTheme="minorHAnsi" w:hAnsiTheme="minorHAnsi" w:cstheme="minorBidi"/>
                <w:noProof/>
                <w:color w:val="auto"/>
                <w:sz w:val="22"/>
                <w:szCs w:val="22"/>
              </w:rPr>
              <w:t>What are your intentions?.</w:t>
            </w:r>
            <w:r w:rsidRPr="00537BD5">
              <w:rPr>
                <w:rFonts w:asciiTheme="minorHAnsi" w:hAnsiTheme="minorHAnsi" w:cstheme="minorBidi" w:hint="eastAsia"/>
                <w:noProof/>
                <w:color w:val="auto"/>
                <w:sz w:val="22"/>
                <w:szCs w:val="22"/>
              </w:rPr>
              <w:t>”</w:t>
            </w:r>
          </w:p>
          <w:p w:rsidR="006B163C" w:rsidRPr="00537BD5" w:rsidRDefault="006B163C" w:rsidP="006B163C">
            <w:pPr>
              <w:pStyle w:val="Default"/>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u w:val="single"/>
              </w:rPr>
              <w:t>Non-verbal probes</w:t>
            </w:r>
            <w:r w:rsidRPr="00537BD5">
              <w:rPr>
                <w:rFonts w:asciiTheme="minorHAnsi" w:hAnsiTheme="minorHAnsi" w:cstheme="minorBidi"/>
                <w:noProof/>
                <w:color w:val="auto"/>
                <w:sz w:val="22"/>
                <w:szCs w:val="22"/>
              </w:rPr>
              <w:t xml:space="preserve"> rely on your body language and gestures to get the same results as a verbal probe. By just changing the expressions on your face or moving your body, you can encourage the other person to keep talking and add important details to what you are expecting to understand.  Some examples are: smiles, frowns, raised eyebrows, folding arms, inclining the head, nodding, blushing or breathing rapidly</w:t>
            </w:r>
            <w:r>
              <w:rPr>
                <w:rFonts w:asciiTheme="minorHAnsi" w:hAnsiTheme="minorHAnsi" w:cstheme="minorBidi"/>
                <w:noProof/>
                <w:color w:val="auto"/>
                <w:sz w:val="22"/>
                <w:szCs w:val="22"/>
              </w:rPr>
              <w:t>.</w:t>
            </w:r>
          </w:p>
          <w:p w:rsidR="006B163C" w:rsidRPr="00EB1AA6" w:rsidRDefault="006B163C" w:rsidP="006B163C">
            <w:pPr>
              <w:autoSpaceDE w:val="0"/>
              <w:autoSpaceDN w:val="0"/>
              <w:adjustRightInd w:val="0"/>
              <w:jc w:val="both"/>
            </w:pPr>
          </w:p>
          <w:p w:rsidR="006B163C" w:rsidRDefault="006B163C" w:rsidP="006B163C">
            <w:pPr>
              <w:pStyle w:val="Default"/>
            </w:pPr>
          </w:p>
          <w:p w:rsidR="006B163C" w:rsidRDefault="006B163C" w:rsidP="006B163C">
            <w:pPr>
              <w:pStyle w:val="Default"/>
            </w:pPr>
          </w:p>
          <w:p w:rsidR="006B163C" w:rsidRDefault="006B163C" w:rsidP="006B163C">
            <w:pPr>
              <w:pStyle w:val="Default"/>
            </w:pPr>
          </w:p>
          <w:p w:rsidR="006B163C" w:rsidRDefault="006B163C" w:rsidP="006B163C">
            <w:pPr>
              <w:pStyle w:val="Default"/>
            </w:pPr>
          </w:p>
          <w:p w:rsidR="006B163C" w:rsidRPr="009803A6" w:rsidRDefault="006B163C" w:rsidP="006B163C">
            <w:pPr>
              <w:pStyle w:val="Default"/>
              <w:spacing w:after="64"/>
              <w:jc w:val="both"/>
              <w:rPr>
                <w:rFonts w:asciiTheme="minorHAnsi" w:hAnsiTheme="minorHAnsi" w:cstheme="minorHAnsi"/>
                <w:b/>
                <w:color w:val="auto"/>
                <w:sz w:val="32"/>
                <w:szCs w:val="32"/>
              </w:rPr>
            </w:pPr>
            <w:r w:rsidRPr="009803A6">
              <w:rPr>
                <w:rFonts w:asciiTheme="minorHAnsi" w:hAnsiTheme="minorHAnsi" w:cstheme="minorHAnsi"/>
                <w:b/>
                <w:color w:val="auto"/>
                <w:sz w:val="32"/>
                <w:szCs w:val="32"/>
              </w:rPr>
              <w:lastRenderedPageBreak/>
              <w:t xml:space="preserve"> Q: 2: Discuss some probing techniques.</w:t>
            </w:r>
          </w:p>
          <w:p w:rsidR="006B163C" w:rsidRPr="00537BD5" w:rsidRDefault="006B163C" w:rsidP="006B163C">
            <w:pPr>
              <w:pStyle w:val="Default"/>
              <w:spacing w:after="64"/>
              <w:jc w:val="both"/>
              <w:rPr>
                <w:rFonts w:asciiTheme="minorHAnsi" w:hAnsiTheme="minorHAnsi" w:cstheme="minorBidi"/>
                <w:noProof/>
                <w:color w:val="auto"/>
                <w:sz w:val="22"/>
                <w:szCs w:val="22"/>
              </w:rPr>
            </w:pP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Probes are verbal or non-verbal techniques to obtain more information when open-questions are being used in a conversation but there are not enough details to clearly understand the subject being discussed. You realise that there are more information to be explored when the other person comes out in vague words or statements. Then you encourage this person to add more details to his response by using probing techniques to address any defuse issues. These techniques can be verbal or non-verbal.</w:t>
            </w:r>
          </w:p>
          <w:p w:rsidR="006B163C" w:rsidRPr="00537BD5" w:rsidRDefault="006B163C" w:rsidP="006B163C">
            <w:pPr>
              <w:pStyle w:val="Default"/>
              <w:spacing w:after="64"/>
              <w:jc w:val="both"/>
              <w:rPr>
                <w:rFonts w:asciiTheme="minorHAnsi" w:hAnsiTheme="minorHAnsi" w:cstheme="minorBidi"/>
                <w:noProof/>
                <w:color w:val="auto"/>
                <w:sz w:val="22"/>
                <w:szCs w:val="22"/>
              </w:rPr>
            </w:pP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Verbal probing techniques are questions that allow you to explore deeper into the other person’s answers to your open questions, finding out the reasons and emotions behind those answers. However, it</w:t>
            </w:r>
            <w:r>
              <w:rPr>
                <w:rFonts w:asciiTheme="minorHAnsi" w:hAnsiTheme="minorHAnsi" w:cstheme="minorBidi"/>
                <w:noProof/>
                <w:color w:val="auto"/>
                <w:sz w:val="22"/>
                <w:szCs w:val="22"/>
              </w:rPr>
              <w:t>'</w:t>
            </w:r>
            <w:r w:rsidRPr="00537BD5">
              <w:rPr>
                <w:rFonts w:asciiTheme="minorHAnsi" w:hAnsiTheme="minorHAnsi" w:cstheme="minorBidi"/>
                <w:noProof/>
                <w:color w:val="auto"/>
                <w:sz w:val="22"/>
                <w:szCs w:val="22"/>
              </w:rPr>
              <w:t>s important to highlight that verbal communication includes not only what you say or ask, but how you do that it. Tone, pitch, volume, pauses, fluency and speed of speech consciously or unconsciously add additional meaning to words. Probing questions should make the person think more deeply, so it</w:t>
            </w:r>
            <w:r w:rsidRPr="00537BD5">
              <w:rPr>
                <w:rFonts w:asciiTheme="minorHAnsi" w:hAnsiTheme="minorHAnsi" w:cstheme="minorBidi" w:hint="eastAsia"/>
                <w:noProof/>
                <w:color w:val="auto"/>
                <w:sz w:val="22"/>
                <w:szCs w:val="22"/>
              </w:rPr>
              <w:t>’</w:t>
            </w:r>
            <w:r w:rsidRPr="00537BD5">
              <w:rPr>
                <w:rFonts w:asciiTheme="minorHAnsi" w:hAnsiTheme="minorHAnsi" w:cstheme="minorBidi"/>
                <w:noProof/>
                <w:color w:val="auto"/>
                <w:sz w:val="22"/>
                <w:szCs w:val="22"/>
              </w:rPr>
              <w:t xml:space="preserve">s </w:t>
            </w:r>
            <w:r w:rsidRPr="00537BD5">
              <w:rPr>
                <w:rFonts w:asciiTheme="minorHAnsi" w:hAnsiTheme="minorHAnsi" w:cstheme="minorBidi" w:hint="eastAsia"/>
                <w:noProof/>
                <w:color w:val="auto"/>
                <w:sz w:val="22"/>
                <w:szCs w:val="22"/>
              </w:rPr>
              <w:t>important</w:t>
            </w:r>
            <w:r w:rsidRPr="00537BD5">
              <w:rPr>
                <w:rFonts w:asciiTheme="minorHAnsi" w:hAnsiTheme="minorHAnsi" w:cstheme="minorBidi"/>
                <w:noProof/>
                <w:color w:val="auto"/>
                <w:sz w:val="22"/>
                <w:szCs w:val="22"/>
              </w:rPr>
              <w:t xml:space="preserve"> to care about how the questions are made if you want to enco</w:t>
            </w:r>
            <w:r>
              <w:rPr>
                <w:rFonts w:asciiTheme="minorHAnsi" w:hAnsiTheme="minorHAnsi" w:cstheme="minorBidi"/>
                <w:noProof/>
                <w:color w:val="auto"/>
                <w:sz w:val="22"/>
                <w:szCs w:val="22"/>
              </w:rPr>
              <w:t>u</w:t>
            </w:r>
            <w:r w:rsidRPr="00537BD5">
              <w:rPr>
                <w:rFonts w:asciiTheme="minorHAnsi" w:hAnsiTheme="minorHAnsi" w:cstheme="minorBidi"/>
                <w:noProof/>
                <w:color w:val="auto"/>
                <w:sz w:val="22"/>
                <w:szCs w:val="22"/>
              </w:rPr>
              <w:t>rage the other person to speak genuinely and give you plenty of details of the real situation. These questions allow for multiple responses, move thinking from reaction to reflection, encourage taking another perspective, never suggest or place blame.  They look for answers that will help the person approach a problem differently, that will allow him to wonder about different options, that will make a topic more interesting, etc. These answers to probing questions are not typically quickly and irrational (Will 2014). A good probing question will challenge the person answering the question. Some examples of good probing questions are presented following:</w:t>
            </w:r>
          </w:p>
          <w:p w:rsidR="006B163C" w:rsidRPr="00537BD5" w:rsidRDefault="006B163C" w:rsidP="006B163C">
            <w:pPr>
              <w:numPr>
                <w:ilvl w:val="0"/>
                <w:numId w:val="22"/>
              </w:numPr>
              <w:spacing w:before="100" w:beforeAutospacing="1" w:after="100" w:afterAutospacing="1"/>
            </w:pPr>
            <w:r w:rsidRPr="00537BD5">
              <w:t>Why were your expectations so high?</w:t>
            </w:r>
          </w:p>
          <w:p w:rsidR="006B163C" w:rsidRPr="00537BD5" w:rsidRDefault="006B163C" w:rsidP="006B163C">
            <w:pPr>
              <w:numPr>
                <w:ilvl w:val="0"/>
                <w:numId w:val="22"/>
              </w:numPr>
              <w:spacing w:before="100" w:beforeAutospacing="1" w:after="100" w:afterAutospacing="1"/>
            </w:pPr>
            <w:r w:rsidRPr="00537BD5">
              <w:t>How did you handle moving to another company?</w:t>
            </w:r>
          </w:p>
          <w:p w:rsidR="006B163C" w:rsidRPr="00537BD5" w:rsidRDefault="006B163C" w:rsidP="006B163C">
            <w:pPr>
              <w:numPr>
                <w:ilvl w:val="0"/>
                <w:numId w:val="22"/>
              </w:numPr>
              <w:spacing w:before="100" w:beforeAutospacing="1" w:after="100" w:afterAutospacing="1"/>
            </w:pPr>
            <w:r w:rsidRPr="00537BD5">
              <w:t>What do you think is responsible for your success?</w:t>
            </w:r>
          </w:p>
          <w:p w:rsidR="006B163C" w:rsidRPr="00537BD5" w:rsidRDefault="006B163C" w:rsidP="006B163C">
            <w:pPr>
              <w:numPr>
                <w:ilvl w:val="0"/>
                <w:numId w:val="22"/>
              </w:numPr>
              <w:spacing w:before="100" w:beforeAutospacing="1" w:after="100" w:afterAutospacing="1"/>
            </w:pPr>
            <w:r w:rsidRPr="00537BD5">
              <w:t xml:space="preserve">Why is collaboration important? </w:t>
            </w:r>
          </w:p>
          <w:p w:rsidR="006B163C" w:rsidRPr="00537BD5" w:rsidRDefault="006B163C" w:rsidP="006B163C">
            <w:pPr>
              <w:numPr>
                <w:ilvl w:val="0"/>
                <w:numId w:val="22"/>
              </w:numPr>
              <w:spacing w:before="100" w:beforeAutospacing="1" w:after="100" w:afterAutospacing="1"/>
            </w:pPr>
            <w:r w:rsidRPr="00537BD5">
              <w:t>How did your preconceptions affect your initial response? What have you learned since then?</w:t>
            </w:r>
          </w:p>
          <w:p w:rsidR="006B163C" w:rsidRPr="00537BD5" w:rsidRDefault="006B163C" w:rsidP="006B163C">
            <w:pPr>
              <w:numPr>
                <w:ilvl w:val="0"/>
                <w:numId w:val="22"/>
              </w:numPr>
              <w:spacing w:before="100" w:beforeAutospacing="1" w:after="100" w:afterAutospacing="1"/>
            </w:pPr>
            <w:r w:rsidRPr="00537BD5">
              <w:t>If you could start over, what would you do differently?</w:t>
            </w:r>
          </w:p>
          <w:p w:rsidR="006B163C" w:rsidRPr="00537BD5" w:rsidRDefault="006B163C" w:rsidP="006B163C">
            <w:pPr>
              <w:numPr>
                <w:ilvl w:val="0"/>
                <w:numId w:val="22"/>
              </w:numPr>
              <w:spacing w:before="100" w:beforeAutospacing="1" w:after="100" w:afterAutospacing="1"/>
            </w:pPr>
            <w:r w:rsidRPr="00537BD5">
              <w:t>What were you trying to achieve? Were you afraid?</w:t>
            </w:r>
          </w:p>
          <w:p w:rsidR="006B163C" w:rsidRPr="00537BD5" w:rsidRDefault="006B163C" w:rsidP="006B163C">
            <w:pPr>
              <w:pStyle w:val="Default"/>
              <w:spacing w:after="64"/>
              <w:jc w:val="both"/>
              <w:rPr>
                <w:rFonts w:asciiTheme="minorHAnsi" w:hAnsiTheme="minorHAnsi" w:cstheme="minorBidi"/>
                <w:noProof/>
                <w:color w:val="auto"/>
                <w:sz w:val="22"/>
                <w:szCs w:val="22"/>
              </w:rPr>
            </w:pPr>
          </w:p>
          <w:p w:rsidR="006B163C" w:rsidRPr="00537BD5" w:rsidRDefault="006B163C" w:rsidP="006B163C">
            <w:pPr>
              <w:pStyle w:val="Default"/>
              <w:spacing w:after="64"/>
              <w:jc w:val="both"/>
              <w:rPr>
                <w:rFonts w:asciiTheme="minorHAnsi" w:hAnsiTheme="minorHAnsi" w:cstheme="minorBidi"/>
                <w:noProof/>
                <w:color w:val="auto"/>
                <w:sz w:val="22"/>
                <w:szCs w:val="22"/>
              </w:rPr>
            </w:pPr>
            <w:r w:rsidRPr="00537BD5">
              <w:rPr>
                <w:rFonts w:asciiTheme="minorHAnsi" w:hAnsiTheme="minorHAnsi" w:cstheme="minorBidi"/>
                <w:noProof/>
                <w:color w:val="auto"/>
                <w:sz w:val="22"/>
                <w:szCs w:val="22"/>
              </w:rPr>
              <w:t xml:space="preserve">According to Knott 2018, using the words “tell”, “explain”, and “describe”, is an easy way to proceed with probing questions when you need to know more information about something that is being said by the other person. Some examples os questions using these words are presented following: </w:t>
            </w:r>
          </w:p>
          <w:p w:rsidR="006B163C" w:rsidRPr="0091107B" w:rsidRDefault="006B163C" w:rsidP="006B163C">
            <w:pPr>
              <w:numPr>
                <w:ilvl w:val="0"/>
                <w:numId w:val="22"/>
              </w:numPr>
              <w:spacing w:before="100" w:beforeAutospacing="1" w:after="100" w:afterAutospacing="1"/>
            </w:pPr>
            <w:r w:rsidRPr="00537BD5">
              <w:t>Tell me</w:t>
            </w:r>
            <w:r w:rsidRPr="0091107B">
              <w:t xml:space="preserve"> how will that affect you?</w:t>
            </w:r>
          </w:p>
          <w:p w:rsidR="006B163C" w:rsidRPr="0091107B" w:rsidRDefault="006B163C" w:rsidP="006B163C">
            <w:pPr>
              <w:numPr>
                <w:ilvl w:val="0"/>
                <w:numId w:val="22"/>
              </w:numPr>
              <w:spacing w:before="100" w:beforeAutospacing="1" w:after="100" w:afterAutospacing="1"/>
            </w:pPr>
            <w:r w:rsidRPr="00537BD5">
              <w:t xml:space="preserve">Tell me </w:t>
            </w:r>
            <w:r w:rsidRPr="0091107B">
              <w:t>what was your main motivation for calling?</w:t>
            </w:r>
          </w:p>
          <w:p w:rsidR="006B163C" w:rsidRPr="0091107B" w:rsidRDefault="006B163C" w:rsidP="006B163C">
            <w:pPr>
              <w:numPr>
                <w:ilvl w:val="0"/>
                <w:numId w:val="22"/>
              </w:numPr>
              <w:spacing w:before="100" w:beforeAutospacing="1" w:after="100" w:afterAutospacing="1"/>
            </w:pPr>
            <w:r w:rsidRPr="0091107B">
              <w:t>Explain what impact has this had on your</w:t>
            </w:r>
            <w:r w:rsidRPr="00537BD5">
              <w:t xml:space="preserve"> routine</w:t>
            </w:r>
            <w:r w:rsidRPr="0091107B">
              <w:t>?</w:t>
            </w:r>
          </w:p>
          <w:p w:rsidR="006B163C" w:rsidRPr="0091107B" w:rsidRDefault="006B163C" w:rsidP="006B163C">
            <w:pPr>
              <w:numPr>
                <w:ilvl w:val="0"/>
                <w:numId w:val="22"/>
              </w:numPr>
              <w:spacing w:before="100" w:beforeAutospacing="1" w:after="100" w:afterAutospacing="1"/>
            </w:pPr>
            <w:r w:rsidRPr="0091107B">
              <w:t>Explain how did this situation begin?</w:t>
            </w:r>
          </w:p>
          <w:p w:rsidR="006B163C" w:rsidRPr="0091107B" w:rsidRDefault="006B163C" w:rsidP="006B163C">
            <w:pPr>
              <w:numPr>
                <w:ilvl w:val="0"/>
                <w:numId w:val="22"/>
              </w:numPr>
              <w:spacing w:before="100" w:beforeAutospacing="1" w:after="100" w:afterAutospacing="1"/>
            </w:pPr>
            <w:r w:rsidRPr="0091107B">
              <w:t>Describe how you felt about that</w:t>
            </w:r>
          </w:p>
          <w:p w:rsidR="006B163C" w:rsidRPr="0091107B" w:rsidRDefault="006B163C" w:rsidP="006B163C">
            <w:pPr>
              <w:numPr>
                <w:ilvl w:val="0"/>
                <w:numId w:val="22"/>
              </w:numPr>
              <w:spacing w:before="100" w:beforeAutospacing="1" w:after="100" w:afterAutospacing="1"/>
            </w:pPr>
            <w:r w:rsidRPr="0091107B">
              <w:t>Describe how it looks</w:t>
            </w:r>
          </w:p>
          <w:p w:rsidR="006B163C" w:rsidRPr="0091107B" w:rsidRDefault="006B163C" w:rsidP="006B163C">
            <w:pPr>
              <w:pStyle w:val="NormalWeb"/>
              <w:spacing w:before="0" w:beforeAutospacing="0" w:after="480" w:afterAutospacing="0"/>
              <w:jc w:val="both"/>
              <w:rPr>
                <w:rFonts w:ascii="inherit" w:eastAsiaTheme="minorHAnsi" w:hAnsi="inherit" w:cs="Calibri"/>
                <w:color w:val="222222"/>
                <w:shd w:val="clear" w:color="auto" w:fill="FFFFFF"/>
                <w:lang w:eastAsia="en-US"/>
              </w:rPr>
            </w:pPr>
            <w:r>
              <w:rPr>
                <w:rFonts w:ascii="inherit" w:eastAsiaTheme="minorHAnsi" w:hAnsi="inherit" w:cs="Calibri"/>
                <w:color w:val="222222"/>
                <w:shd w:val="clear" w:color="auto" w:fill="FFFFFF"/>
                <w:lang w:eastAsia="en-US"/>
              </w:rPr>
              <w:t xml:space="preserve">Nonetheless, is worth to remember that when you are </w:t>
            </w:r>
            <w:r>
              <w:rPr>
                <w:rFonts w:ascii="inherit" w:eastAsiaTheme="minorHAnsi" w:hAnsi="inherit" w:cs="Calibri" w:hint="eastAsia"/>
                <w:color w:val="222222"/>
                <w:shd w:val="clear" w:color="auto" w:fill="FFFFFF"/>
                <w:lang w:eastAsia="en-US"/>
              </w:rPr>
              <w:t>communicating</w:t>
            </w:r>
            <w:r>
              <w:rPr>
                <w:rFonts w:ascii="inherit" w:eastAsiaTheme="minorHAnsi" w:hAnsi="inherit" w:cs="Calibri"/>
                <w:color w:val="222222"/>
                <w:shd w:val="clear" w:color="auto" w:fill="FFFFFF"/>
                <w:lang w:eastAsia="en-US"/>
              </w:rPr>
              <w:t xml:space="preserve"> f</w:t>
            </w:r>
            <w:r w:rsidRPr="0091107B">
              <w:rPr>
                <w:rFonts w:ascii="inherit" w:eastAsiaTheme="minorHAnsi" w:hAnsi="inherit" w:cs="Calibri"/>
                <w:color w:val="222222"/>
                <w:shd w:val="clear" w:color="auto" w:fill="FFFFFF"/>
                <w:lang w:eastAsia="en-US"/>
              </w:rPr>
              <w:t xml:space="preserve">ace-to-face </w:t>
            </w:r>
            <w:r>
              <w:rPr>
                <w:rFonts w:ascii="inherit" w:eastAsiaTheme="minorHAnsi" w:hAnsi="inherit" w:cs="Calibri"/>
                <w:color w:val="222222"/>
                <w:shd w:val="clear" w:color="auto" w:fill="FFFFFF"/>
                <w:lang w:eastAsia="en-US"/>
              </w:rPr>
              <w:t>to someone else, it</w:t>
            </w:r>
            <w:r w:rsidRPr="0091107B">
              <w:rPr>
                <w:rFonts w:ascii="inherit" w:eastAsiaTheme="minorHAnsi" w:hAnsi="inherit" w:cs="Calibri"/>
                <w:color w:val="222222"/>
                <w:shd w:val="clear" w:color="auto" w:fill="FFFFFF"/>
                <w:lang w:eastAsia="en-US"/>
              </w:rPr>
              <w:t xml:space="preserve"> involves interaction between spoken words and body language. The listener </w:t>
            </w:r>
            <w:r>
              <w:rPr>
                <w:rFonts w:ascii="inherit" w:eastAsiaTheme="minorHAnsi" w:hAnsi="inherit" w:cs="Calibri"/>
                <w:color w:val="222222"/>
                <w:shd w:val="clear" w:color="auto" w:fill="FFFFFF"/>
                <w:lang w:eastAsia="en-US"/>
              </w:rPr>
              <w:t>interprets this interaction and gets the</w:t>
            </w:r>
            <w:r w:rsidRPr="0091107B">
              <w:rPr>
                <w:rFonts w:ascii="inherit" w:eastAsiaTheme="minorHAnsi" w:hAnsi="inherit" w:cs="Calibri"/>
                <w:color w:val="222222"/>
                <w:shd w:val="clear" w:color="auto" w:fill="FFFFFF"/>
                <w:lang w:eastAsia="en-US"/>
              </w:rPr>
              <w:t xml:space="preserve"> intended and unintended messages. In your interactions, you will</w:t>
            </w:r>
            <w:r>
              <w:rPr>
                <w:rFonts w:ascii="inherit" w:eastAsiaTheme="minorHAnsi" w:hAnsi="inherit" w:cs="Calibri"/>
                <w:color w:val="222222"/>
                <w:shd w:val="clear" w:color="auto" w:fill="FFFFFF"/>
                <w:lang w:eastAsia="en-US"/>
              </w:rPr>
              <w:t xml:space="preserve"> be able to</w:t>
            </w:r>
            <w:r w:rsidRPr="0091107B">
              <w:rPr>
                <w:rFonts w:ascii="inherit" w:eastAsiaTheme="minorHAnsi" w:hAnsi="inherit" w:cs="Calibri"/>
                <w:color w:val="222222"/>
                <w:shd w:val="clear" w:color="auto" w:fill="FFFFFF"/>
                <w:lang w:eastAsia="en-US"/>
              </w:rPr>
              <w:t xml:space="preserve"> </w:t>
            </w:r>
            <w:r>
              <w:rPr>
                <w:rFonts w:ascii="inherit" w:eastAsiaTheme="minorHAnsi" w:hAnsi="inherit" w:cs="Calibri"/>
                <w:color w:val="222222"/>
                <w:shd w:val="clear" w:color="auto" w:fill="FFFFFF"/>
                <w:lang w:eastAsia="en-US"/>
              </w:rPr>
              <w:t xml:space="preserve">perceive what </w:t>
            </w:r>
            <w:r w:rsidRPr="0091107B">
              <w:rPr>
                <w:rFonts w:ascii="inherit" w:eastAsiaTheme="minorHAnsi" w:hAnsi="inherit" w:cs="Calibri"/>
                <w:color w:val="222222"/>
                <w:shd w:val="clear" w:color="auto" w:fill="FFFFFF"/>
                <w:lang w:eastAsia="en-US"/>
              </w:rPr>
              <w:t>is said and what is meant, in conjunction with bod</w:t>
            </w:r>
            <w:r>
              <w:rPr>
                <w:rFonts w:ascii="inherit" w:eastAsiaTheme="minorHAnsi" w:hAnsi="inherit" w:cs="Calibri"/>
                <w:color w:val="222222"/>
                <w:shd w:val="clear" w:color="auto" w:fill="FFFFFF"/>
                <w:lang w:eastAsia="en-US"/>
              </w:rPr>
              <w:t xml:space="preserve">y language and other non-verbal </w:t>
            </w:r>
            <w:r w:rsidRPr="007D31B8">
              <w:rPr>
                <w:rFonts w:ascii="inherit" w:eastAsiaTheme="minorHAnsi" w:hAnsi="inherit" w:cs="Calibri"/>
                <w:color w:val="222222"/>
                <w:shd w:val="clear" w:color="auto" w:fill="FFFFFF"/>
                <w:lang w:eastAsia="en-US"/>
              </w:rPr>
              <w:t xml:space="preserve">such as the layout or decoration of a room, or the way </w:t>
            </w:r>
            <w:r w:rsidRPr="007D31B8">
              <w:rPr>
                <w:rFonts w:ascii="inherit" w:eastAsiaTheme="minorHAnsi" w:hAnsi="inherit" w:cs="Calibri"/>
                <w:color w:val="222222"/>
                <w:shd w:val="clear" w:color="auto" w:fill="FFFFFF"/>
                <w:lang w:eastAsia="en-US"/>
              </w:rPr>
              <w:lastRenderedPageBreak/>
              <w:t>you are dressed on and your appearance</w:t>
            </w:r>
            <w:r>
              <w:rPr>
                <w:rFonts w:ascii="inherit" w:eastAsiaTheme="minorHAnsi" w:hAnsi="inherit" w:cs="Calibri"/>
                <w:color w:val="222222"/>
                <w:shd w:val="clear" w:color="auto" w:fill="FFFFFF"/>
                <w:lang w:eastAsia="en-US"/>
              </w:rPr>
              <w:t>. The other person, in turn,</w:t>
            </w:r>
            <w:r w:rsidRPr="0091107B">
              <w:rPr>
                <w:rFonts w:ascii="inherit" w:eastAsiaTheme="minorHAnsi" w:hAnsi="inherit" w:cs="Calibri"/>
                <w:color w:val="222222"/>
                <w:shd w:val="clear" w:color="auto" w:fill="FFFFFF"/>
                <w:lang w:eastAsia="en-US"/>
              </w:rPr>
              <w:t xml:space="preserve"> will </w:t>
            </w:r>
            <w:r>
              <w:rPr>
                <w:rFonts w:ascii="inherit" w:eastAsiaTheme="minorHAnsi" w:hAnsi="inherit" w:cs="Calibri" w:hint="eastAsia"/>
                <w:color w:val="222222"/>
                <w:shd w:val="clear" w:color="auto" w:fill="FFFFFF"/>
                <w:lang w:eastAsia="en-US"/>
              </w:rPr>
              <w:t>“</w:t>
            </w:r>
            <w:r>
              <w:rPr>
                <w:rFonts w:ascii="inherit" w:eastAsiaTheme="minorHAnsi" w:hAnsi="inherit" w:cs="Calibri"/>
                <w:color w:val="222222"/>
                <w:shd w:val="clear" w:color="auto" w:fill="FFFFFF"/>
                <w:lang w:eastAsia="en-US"/>
              </w:rPr>
              <w:t>read</w:t>
            </w:r>
            <w:r>
              <w:rPr>
                <w:rFonts w:ascii="inherit" w:eastAsiaTheme="minorHAnsi" w:hAnsi="inherit" w:cs="Calibri" w:hint="eastAsia"/>
                <w:color w:val="222222"/>
                <w:shd w:val="clear" w:color="auto" w:fill="FFFFFF"/>
                <w:lang w:eastAsia="en-US"/>
              </w:rPr>
              <w:t>”</w:t>
            </w:r>
            <w:r w:rsidRPr="0091107B">
              <w:rPr>
                <w:rFonts w:ascii="inherit" w:eastAsiaTheme="minorHAnsi" w:hAnsi="inherit" w:cs="Calibri"/>
                <w:color w:val="222222"/>
                <w:shd w:val="clear" w:color="auto" w:fill="FFFFFF"/>
                <w:lang w:eastAsia="en-US"/>
              </w:rPr>
              <w:t xml:space="preserve"> you – consciously or unconsciously</w:t>
            </w:r>
            <w:r>
              <w:rPr>
                <w:rFonts w:ascii="inherit" w:eastAsiaTheme="minorHAnsi" w:hAnsi="inherit" w:cs="Calibri"/>
                <w:color w:val="222222"/>
                <w:shd w:val="clear" w:color="auto" w:fill="FFFFFF"/>
                <w:lang w:eastAsia="en-US"/>
              </w:rPr>
              <w:t xml:space="preserve"> (Ali 2018)</w:t>
            </w:r>
            <w:r w:rsidRPr="0091107B">
              <w:rPr>
                <w:rFonts w:ascii="inherit" w:eastAsiaTheme="minorHAnsi" w:hAnsi="inherit" w:cs="Calibri"/>
                <w:color w:val="222222"/>
                <w:shd w:val="clear" w:color="auto" w:fill="FFFFFF"/>
                <w:lang w:eastAsia="en-US"/>
              </w:rPr>
              <w:t>.</w:t>
            </w:r>
          </w:p>
          <w:p w:rsidR="006B163C" w:rsidRPr="007D31B8" w:rsidRDefault="006B163C" w:rsidP="006B163C">
            <w:pPr>
              <w:pStyle w:val="NormalWeb"/>
              <w:spacing w:before="0" w:beforeAutospacing="0" w:after="480" w:afterAutospacing="0"/>
              <w:jc w:val="both"/>
              <w:rPr>
                <w:rFonts w:ascii="inherit" w:eastAsiaTheme="minorHAnsi" w:hAnsi="inherit" w:cs="Calibri"/>
                <w:color w:val="222222"/>
                <w:shd w:val="clear" w:color="auto" w:fill="FFFFFF"/>
                <w:lang w:eastAsia="en-US"/>
              </w:rPr>
            </w:pPr>
            <w:r w:rsidRPr="00EB1AA6">
              <w:rPr>
                <w:rFonts w:ascii="inherit" w:hAnsi="inherit"/>
                <w:color w:val="222222"/>
                <w:shd w:val="clear" w:color="auto" w:fill="FFFFFF"/>
              </w:rPr>
              <w:t xml:space="preserve">Gestures and how you move your body </w:t>
            </w:r>
            <w:r>
              <w:rPr>
                <w:rFonts w:ascii="inherit" w:hAnsi="inherit"/>
                <w:color w:val="222222"/>
                <w:shd w:val="clear" w:color="auto" w:fill="FFFFFF"/>
              </w:rPr>
              <w:t>are</w:t>
            </w:r>
            <w:r w:rsidRPr="00EB1AA6">
              <w:rPr>
                <w:rFonts w:ascii="inherit" w:hAnsi="inherit"/>
                <w:color w:val="222222"/>
                <w:shd w:val="clear" w:color="auto" w:fill="FFFFFF"/>
              </w:rPr>
              <w:t xml:space="preserve"> important elements of nonverbal communication. You can </w:t>
            </w:r>
            <w:r w:rsidRPr="007D31B8">
              <w:rPr>
                <w:rFonts w:ascii="inherit" w:eastAsiaTheme="minorHAnsi" w:hAnsi="inherit" w:cs="Calibri"/>
                <w:color w:val="222222"/>
                <w:shd w:val="clear" w:color="auto" w:fill="FFFFFF"/>
                <w:lang w:eastAsia="en-US"/>
              </w:rPr>
              <w:t xml:space="preserve">represent so much of what you are thinking by just changing the expressions on your face or moving your body, which will encourage the other person to talk. Non-verbal communication is so important as the verbal one. It helps you to understand how people really feel and it can supplement, reinforce or replace the spoken communication. On the other hand, it can also undermine </w:t>
            </w:r>
            <w:r w:rsidRPr="007D31B8">
              <w:rPr>
                <w:rFonts w:ascii="inherit" w:eastAsiaTheme="minorHAnsi" w:hAnsi="inherit" w:cs="Calibri" w:hint="eastAsia"/>
                <w:color w:val="222222"/>
                <w:shd w:val="clear" w:color="auto" w:fill="FFFFFF"/>
                <w:lang w:eastAsia="en-US"/>
              </w:rPr>
              <w:t>communication</w:t>
            </w:r>
            <w:r w:rsidRPr="007D31B8">
              <w:rPr>
                <w:rFonts w:ascii="inherit" w:eastAsiaTheme="minorHAnsi" w:hAnsi="inherit" w:cs="Calibri"/>
                <w:color w:val="222222"/>
                <w:shd w:val="clear" w:color="auto" w:fill="FFFFFF"/>
                <w:lang w:eastAsia="en-US"/>
              </w:rPr>
              <w:t xml:space="preserve"> by contradicting spoken words</w:t>
            </w:r>
            <w:r>
              <w:rPr>
                <w:rFonts w:ascii="inherit" w:eastAsiaTheme="minorHAnsi" w:hAnsi="inherit" w:cs="Calibri"/>
                <w:color w:val="222222"/>
                <w:shd w:val="clear" w:color="auto" w:fill="FFFFFF"/>
                <w:lang w:eastAsia="en-US"/>
              </w:rPr>
              <w:t xml:space="preserve"> (Ali 2018)</w:t>
            </w:r>
          </w:p>
          <w:p w:rsidR="006B163C" w:rsidRDefault="006B163C" w:rsidP="006B163C">
            <w:pPr>
              <w:pStyle w:val="Default"/>
              <w:jc w:val="both"/>
              <w:rPr>
                <w:rFonts w:ascii="inherit" w:hAnsi="inherit"/>
                <w:color w:val="222222"/>
                <w:shd w:val="clear" w:color="auto" w:fill="FFFFFF"/>
              </w:rPr>
            </w:pPr>
          </w:p>
          <w:p w:rsidR="006B163C" w:rsidRDefault="006B163C" w:rsidP="006B163C">
            <w:pPr>
              <w:pStyle w:val="Default"/>
              <w:jc w:val="both"/>
              <w:rPr>
                <w:rFonts w:ascii="inherit" w:hAnsi="inherit"/>
                <w:color w:val="222222"/>
                <w:shd w:val="clear" w:color="auto" w:fill="FFFFFF"/>
              </w:rPr>
            </w:pPr>
          </w:p>
          <w:p w:rsidR="006B163C" w:rsidRDefault="006B163C" w:rsidP="006B163C">
            <w:pPr>
              <w:pStyle w:val="Default"/>
              <w:jc w:val="both"/>
              <w:rPr>
                <w:rFonts w:ascii="inherit" w:hAnsi="inherit"/>
                <w:color w:val="222222"/>
                <w:shd w:val="clear" w:color="auto" w:fill="FFFFFF"/>
              </w:rPr>
            </w:pPr>
          </w:p>
          <w:p w:rsidR="006B163C" w:rsidRDefault="006B163C" w:rsidP="006B163C">
            <w:pPr>
              <w:pStyle w:val="Default"/>
              <w:jc w:val="both"/>
              <w:rPr>
                <w:rFonts w:ascii="inherit" w:hAnsi="inherit"/>
                <w:color w:val="222222"/>
                <w:shd w:val="clear" w:color="auto" w:fill="FFFFFF"/>
              </w:rPr>
            </w:pPr>
          </w:p>
          <w:p w:rsidR="006B163C" w:rsidRDefault="006B163C" w:rsidP="006B163C">
            <w:pPr>
              <w:pStyle w:val="Default"/>
              <w:jc w:val="both"/>
              <w:rPr>
                <w:rFonts w:ascii="inherit" w:hAnsi="inherit"/>
                <w:color w:val="222222"/>
                <w:shd w:val="clear" w:color="auto" w:fill="FFFFFF"/>
              </w:rPr>
            </w:pPr>
          </w:p>
          <w:p w:rsidR="006B163C" w:rsidRPr="004360EA" w:rsidRDefault="006B163C" w:rsidP="006B163C">
            <w:pPr>
              <w:pStyle w:val="Default"/>
              <w:spacing w:after="64"/>
              <w:jc w:val="both"/>
              <w:rPr>
                <w:rFonts w:asciiTheme="minorHAnsi" w:hAnsiTheme="minorHAnsi" w:cstheme="minorHAnsi"/>
                <w:b/>
                <w:color w:val="auto"/>
                <w:sz w:val="32"/>
                <w:szCs w:val="32"/>
              </w:rPr>
            </w:pPr>
            <w:r w:rsidRPr="004360EA">
              <w:rPr>
                <w:rFonts w:asciiTheme="minorHAnsi" w:hAnsiTheme="minorHAnsi" w:cstheme="minorHAnsi"/>
                <w:b/>
                <w:color w:val="auto"/>
                <w:sz w:val="32"/>
                <w:szCs w:val="32"/>
              </w:rPr>
              <w:t>References</w:t>
            </w:r>
          </w:p>
          <w:p w:rsidR="006B163C" w:rsidRPr="007D31B8" w:rsidRDefault="006B163C" w:rsidP="006B163C">
            <w:pPr>
              <w:pStyle w:val="Default"/>
            </w:pPr>
          </w:p>
          <w:p w:rsidR="006B163C" w:rsidRPr="007D31B8" w:rsidRDefault="006B163C" w:rsidP="006B163C">
            <w:pPr>
              <w:pStyle w:val="Default"/>
            </w:pPr>
            <w:r w:rsidRPr="007D31B8">
              <w:t>Ali,  M. 2018. Communication skills 3: non-verbal communication. Nursing Times</w:t>
            </w:r>
            <w:r>
              <w:t xml:space="preserve">. Available at: </w:t>
            </w:r>
            <w:hyperlink r:id="rId11" w:history="1">
              <w:r w:rsidRPr="008278F9">
                <w:rPr>
                  <w:rStyle w:val="Hyperlink"/>
                </w:rPr>
                <w:t>https://www.nursingtimes.net/clinical-archive/assessment-skills/communication-skills-3-non-verbal-communication-15-01-2018/?storycode=7022784&amp;hash=da9197588106a673436114daac78a76f</w:t>
              </w:r>
            </w:hyperlink>
            <w:r>
              <w:t xml:space="preserve"> </w:t>
            </w:r>
            <w:r w:rsidRPr="00E22000">
              <w:rPr>
                <w:sz w:val="23"/>
                <w:szCs w:val="23"/>
              </w:rPr>
              <w:t>(Accessed: 1</w:t>
            </w:r>
            <w:r>
              <w:rPr>
                <w:sz w:val="23"/>
                <w:szCs w:val="23"/>
              </w:rPr>
              <w:t>5</w:t>
            </w:r>
            <w:r w:rsidRPr="00E22000">
              <w:rPr>
                <w:sz w:val="23"/>
                <w:szCs w:val="23"/>
              </w:rPr>
              <w:t>/1</w:t>
            </w:r>
            <w:r>
              <w:rPr>
                <w:sz w:val="23"/>
                <w:szCs w:val="23"/>
              </w:rPr>
              <w:t>1</w:t>
            </w:r>
            <w:r w:rsidRPr="00E22000">
              <w:rPr>
                <w:sz w:val="23"/>
                <w:szCs w:val="23"/>
              </w:rPr>
              <w:t>/2019).</w:t>
            </w:r>
          </w:p>
          <w:p w:rsidR="006B163C" w:rsidRDefault="006B163C" w:rsidP="006B163C">
            <w:pPr>
              <w:pStyle w:val="Default"/>
              <w:spacing w:after="64"/>
              <w:jc w:val="both"/>
              <w:rPr>
                <w:rFonts w:asciiTheme="minorHAnsi" w:hAnsiTheme="minorHAnsi" w:cstheme="minorHAnsi"/>
                <w:b/>
                <w:color w:val="auto"/>
                <w:sz w:val="28"/>
                <w:szCs w:val="28"/>
              </w:rPr>
            </w:pPr>
          </w:p>
          <w:p w:rsidR="006B163C" w:rsidRPr="00E22000" w:rsidRDefault="006B163C" w:rsidP="006B163C">
            <w:pPr>
              <w:pStyle w:val="Default"/>
              <w:rPr>
                <w:sz w:val="23"/>
                <w:szCs w:val="23"/>
              </w:rPr>
            </w:pPr>
            <w:hyperlink r:id="rId12" w:history="1">
              <w:r w:rsidRPr="00E22000">
                <w:rPr>
                  <w:sz w:val="23"/>
                  <w:szCs w:val="23"/>
                </w:rPr>
                <w:t>Farrell</w:t>
              </w:r>
            </w:hyperlink>
            <w:r w:rsidRPr="00E22000">
              <w:rPr>
                <w:sz w:val="23"/>
                <w:szCs w:val="23"/>
              </w:rPr>
              <w:t>, S. 2016. Open-Ended vs. Closed-Ended Questions in User Research.</w:t>
            </w:r>
            <w:r w:rsidRPr="00E22000">
              <w:rPr>
                <w:iCs/>
                <w:sz w:val="23"/>
                <w:szCs w:val="23"/>
              </w:rPr>
              <w:t xml:space="preserve"> Available at:</w:t>
            </w:r>
          </w:p>
          <w:p w:rsidR="006B163C" w:rsidRPr="00E22000" w:rsidRDefault="006B163C" w:rsidP="006B163C">
            <w:pPr>
              <w:pStyle w:val="Default"/>
              <w:rPr>
                <w:sz w:val="23"/>
                <w:szCs w:val="23"/>
              </w:rPr>
            </w:pPr>
            <w:hyperlink r:id="rId13" w:history="1">
              <w:r w:rsidRPr="00E30B5B">
                <w:rPr>
                  <w:rStyle w:val="Hyperlink"/>
                  <w:sz w:val="23"/>
                  <w:szCs w:val="23"/>
                </w:rPr>
                <w:t>https://www.nngroup.com/articles/open-ended-questions/</w:t>
              </w:r>
            </w:hyperlink>
            <w:r>
              <w:rPr>
                <w:sz w:val="23"/>
                <w:szCs w:val="23"/>
              </w:rPr>
              <w:t xml:space="preserve"> </w:t>
            </w:r>
            <w:r w:rsidRPr="00E22000">
              <w:rPr>
                <w:sz w:val="23"/>
                <w:szCs w:val="23"/>
              </w:rPr>
              <w:t>(Accessed: 12/10/2019).</w:t>
            </w:r>
          </w:p>
          <w:p w:rsidR="006B163C" w:rsidRDefault="006B163C" w:rsidP="006B163C">
            <w:pPr>
              <w:pStyle w:val="Default"/>
              <w:rPr>
                <w:sz w:val="23"/>
                <w:szCs w:val="23"/>
              </w:rPr>
            </w:pPr>
          </w:p>
          <w:p w:rsidR="006B163C" w:rsidRDefault="006B163C" w:rsidP="006B163C">
            <w:pPr>
              <w:pStyle w:val="Default"/>
              <w:spacing w:after="64"/>
              <w:jc w:val="both"/>
              <w:rPr>
                <w:rFonts w:asciiTheme="minorHAnsi" w:hAnsiTheme="minorHAnsi" w:cstheme="minorHAnsi"/>
                <w:b/>
                <w:color w:val="auto"/>
                <w:sz w:val="28"/>
                <w:szCs w:val="28"/>
              </w:rPr>
            </w:pPr>
          </w:p>
          <w:p w:rsidR="006B163C" w:rsidRPr="00E22000" w:rsidRDefault="006B163C" w:rsidP="006B163C">
            <w:pPr>
              <w:pStyle w:val="Default"/>
              <w:rPr>
                <w:sz w:val="23"/>
                <w:szCs w:val="23"/>
              </w:rPr>
            </w:pPr>
            <w:r w:rsidRPr="00E22000">
              <w:rPr>
                <w:sz w:val="23"/>
                <w:szCs w:val="23"/>
              </w:rPr>
              <w:t xml:space="preserve">Jordan, B. 2019. | </w:t>
            </w:r>
            <w:hyperlink r:id="rId14" w:history="1">
              <w:r w:rsidRPr="00E22000">
                <w:rPr>
                  <w:sz w:val="23"/>
                  <w:szCs w:val="23"/>
                </w:rPr>
                <w:t>Leadership Skills</w:t>
              </w:r>
            </w:hyperlink>
            <w:r w:rsidRPr="00E22000">
              <w:rPr>
                <w:sz w:val="23"/>
                <w:szCs w:val="23"/>
              </w:rPr>
              <w:t>. |Good Communication Skills: Open Ended Questions</w:t>
            </w:r>
            <w:r>
              <w:rPr>
                <w:sz w:val="23"/>
                <w:szCs w:val="23"/>
              </w:rPr>
              <w:t>.</w:t>
            </w:r>
            <w:r w:rsidRPr="00E22000">
              <w:rPr>
                <w:rStyle w:val="HTMLCite"/>
                <w:rFonts w:asciiTheme="minorHAnsi" w:hAnsiTheme="minorHAnsi" w:cstheme="minorHAnsi"/>
                <w:bdr w:val="none" w:sz="0" w:space="0" w:color="auto" w:frame="1"/>
              </w:rPr>
              <w:t xml:space="preserve"> </w:t>
            </w:r>
            <w:r>
              <w:rPr>
                <w:rStyle w:val="HTMLCite"/>
                <w:rFonts w:asciiTheme="minorHAnsi" w:hAnsiTheme="minorHAnsi" w:cstheme="minorHAnsi"/>
                <w:bdr w:val="none" w:sz="0" w:space="0" w:color="auto" w:frame="1"/>
              </w:rPr>
              <w:t>Available at:</w:t>
            </w:r>
          </w:p>
          <w:p w:rsidR="006B163C" w:rsidRPr="00E22000" w:rsidRDefault="006B163C" w:rsidP="006B163C">
            <w:pPr>
              <w:pStyle w:val="Default"/>
              <w:rPr>
                <w:sz w:val="23"/>
                <w:szCs w:val="23"/>
              </w:rPr>
            </w:pPr>
            <w:hyperlink r:id="rId15" w:anchor="gs.9kuifh" w:history="1">
              <w:r w:rsidRPr="00E30B5B">
                <w:rPr>
                  <w:rStyle w:val="Hyperlink"/>
                  <w:sz w:val="23"/>
                  <w:szCs w:val="23"/>
                </w:rPr>
                <w:t>https://aboutleaders.com/good-communication-skills-open-ended-questions/#gs.9kuifh</w:t>
              </w:r>
            </w:hyperlink>
            <w:r>
              <w:rPr>
                <w:sz w:val="23"/>
                <w:szCs w:val="23"/>
              </w:rPr>
              <w:t xml:space="preserve"> </w:t>
            </w:r>
            <w:r w:rsidRPr="002A49D1">
              <w:rPr>
                <w:rFonts w:asciiTheme="minorHAnsi" w:hAnsiTheme="minorHAnsi" w:cstheme="minorHAnsi"/>
                <w:bCs/>
              </w:rPr>
              <w:t xml:space="preserve">(Accessed: </w:t>
            </w:r>
            <w:r>
              <w:rPr>
                <w:rFonts w:asciiTheme="minorHAnsi" w:hAnsiTheme="minorHAnsi" w:cstheme="minorHAnsi"/>
                <w:bCs/>
              </w:rPr>
              <w:t>10/10</w:t>
            </w:r>
            <w:r w:rsidRPr="002A49D1">
              <w:rPr>
                <w:rFonts w:asciiTheme="minorHAnsi" w:hAnsiTheme="minorHAnsi" w:cstheme="minorHAnsi"/>
                <w:bCs/>
              </w:rPr>
              <w:t>/2019).</w:t>
            </w:r>
          </w:p>
          <w:p w:rsidR="006B163C" w:rsidRDefault="006B163C" w:rsidP="006B163C">
            <w:pPr>
              <w:pStyle w:val="Default"/>
              <w:spacing w:after="64"/>
              <w:jc w:val="both"/>
              <w:rPr>
                <w:rFonts w:asciiTheme="minorHAnsi" w:hAnsiTheme="minorHAnsi" w:cstheme="minorHAnsi"/>
                <w:b/>
                <w:color w:val="auto"/>
                <w:sz w:val="28"/>
                <w:szCs w:val="28"/>
              </w:rPr>
            </w:pPr>
          </w:p>
          <w:p w:rsidR="006B163C" w:rsidRPr="002A49D1" w:rsidRDefault="006B163C" w:rsidP="006B163C">
            <w:pPr>
              <w:pStyle w:val="NormalWeb"/>
              <w:spacing w:before="0" w:beforeAutospacing="0" w:after="0" w:afterAutospacing="0" w:line="360" w:lineRule="atLeast"/>
              <w:rPr>
                <w:rStyle w:val="HTMLCite"/>
                <w:rFonts w:asciiTheme="minorHAnsi" w:hAnsiTheme="minorHAnsi" w:cstheme="minorHAnsi"/>
                <w:i w:val="0"/>
                <w:color w:val="000000"/>
                <w:bdr w:val="none" w:sz="0" w:space="0" w:color="auto" w:frame="1"/>
              </w:rPr>
            </w:pPr>
            <w:r w:rsidRPr="0091107B">
              <w:rPr>
                <w:rFonts w:asciiTheme="minorHAnsi" w:hAnsiTheme="minorHAnsi" w:cstheme="minorHAnsi"/>
                <w:bCs/>
              </w:rPr>
              <w:t>Knott, C. 2018. Practical Tips for Effective Questioning and Probing Techniques.</w:t>
            </w:r>
            <w:r w:rsidRPr="0091107B">
              <w:rPr>
                <w:bCs/>
                <w:iCs/>
              </w:rPr>
              <w:t xml:space="preserve"> Available at:</w:t>
            </w:r>
            <w:r w:rsidRPr="0091107B">
              <w:t xml:space="preserve"> </w:t>
            </w:r>
            <w:hyperlink r:id="rId16" w:history="1">
              <w:r w:rsidRPr="003C1CD4">
                <w:rPr>
                  <w:rStyle w:val="Hyperlink"/>
                  <w:rFonts w:asciiTheme="minorHAnsi" w:hAnsiTheme="minorHAnsi" w:cstheme="minorHAnsi"/>
                  <w:bdr w:val="none" w:sz="0" w:space="0" w:color="auto" w:frame="1"/>
                </w:rPr>
                <w:t>https://www.callcentrehelper.com/practical-tips-for-effective-questioning-techniques-9045.htm</w:t>
              </w:r>
            </w:hyperlink>
            <w:r>
              <w:rPr>
                <w:rStyle w:val="HTMLCite"/>
                <w:rFonts w:asciiTheme="minorHAnsi" w:hAnsiTheme="minorHAnsi" w:cstheme="minorHAnsi"/>
                <w:bdr w:val="none" w:sz="0" w:space="0" w:color="auto" w:frame="1"/>
              </w:rPr>
              <w:t xml:space="preserve"> </w:t>
            </w:r>
            <w:r w:rsidRPr="002A49D1">
              <w:rPr>
                <w:rFonts w:asciiTheme="minorHAnsi" w:hAnsiTheme="minorHAnsi" w:cstheme="minorHAnsi"/>
                <w:bCs/>
              </w:rPr>
              <w:t xml:space="preserve">(Accessed: </w:t>
            </w:r>
            <w:r>
              <w:rPr>
                <w:rFonts w:asciiTheme="minorHAnsi" w:hAnsiTheme="minorHAnsi" w:cstheme="minorHAnsi"/>
                <w:bCs/>
              </w:rPr>
              <w:t>10/11</w:t>
            </w:r>
            <w:r w:rsidRPr="002A49D1">
              <w:rPr>
                <w:rFonts w:asciiTheme="minorHAnsi" w:hAnsiTheme="minorHAnsi" w:cstheme="minorHAnsi"/>
                <w:bCs/>
              </w:rPr>
              <w:t>/2019).</w:t>
            </w:r>
          </w:p>
          <w:p w:rsidR="006B163C" w:rsidRPr="0091107B" w:rsidRDefault="006B163C" w:rsidP="006B163C">
            <w:pPr>
              <w:pStyle w:val="Default"/>
              <w:spacing w:after="64"/>
              <w:jc w:val="both"/>
              <w:rPr>
                <w:rFonts w:asciiTheme="minorHAnsi" w:eastAsia="Times New Roman" w:hAnsiTheme="minorHAnsi" w:cstheme="minorHAnsi"/>
                <w:bCs/>
                <w:color w:val="auto"/>
                <w:lang w:eastAsia="en-GB"/>
              </w:rPr>
            </w:pPr>
          </w:p>
          <w:p w:rsidR="006B163C" w:rsidRPr="00C5496F" w:rsidRDefault="006B163C" w:rsidP="006B163C">
            <w:pPr>
              <w:pStyle w:val="Default"/>
              <w:rPr>
                <w:sz w:val="23"/>
                <w:szCs w:val="23"/>
              </w:rPr>
            </w:pPr>
            <w:r w:rsidRPr="00C5496F">
              <w:rPr>
                <w:sz w:val="23"/>
                <w:szCs w:val="23"/>
              </w:rPr>
              <w:t>Robinson L., Sega</w:t>
            </w:r>
            <w:r>
              <w:rPr>
                <w:sz w:val="23"/>
                <w:szCs w:val="23"/>
              </w:rPr>
              <w:t>l</w:t>
            </w:r>
            <w:r w:rsidRPr="00C5496F">
              <w:rPr>
                <w:sz w:val="23"/>
                <w:szCs w:val="23"/>
              </w:rPr>
              <w:t xml:space="preserve"> J.</w:t>
            </w:r>
            <w:r>
              <w:rPr>
                <w:sz w:val="23"/>
                <w:szCs w:val="23"/>
              </w:rPr>
              <w:t>,</w:t>
            </w:r>
            <w:r w:rsidRPr="00C5496F">
              <w:rPr>
                <w:sz w:val="23"/>
                <w:szCs w:val="23"/>
              </w:rPr>
              <w:t xml:space="preserve"> Smith M.</w:t>
            </w:r>
            <w:r>
              <w:rPr>
                <w:sz w:val="23"/>
                <w:szCs w:val="23"/>
              </w:rPr>
              <w:t xml:space="preserve"> 2019.</w:t>
            </w:r>
            <w:r w:rsidRPr="00C5496F">
              <w:rPr>
                <w:sz w:val="23"/>
                <w:szCs w:val="23"/>
              </w:rPr>
              <w:t xml:space="preserve"> Effective Communication. </w:t>
            </w:r>
            <w:r>
              <w:rPr>
                <w:rStyle w:val="HTMLCite"/>
                <w:rFonts w:asciiTheme="minorHAnsi" w:hAnsiTheme="minorHAnsi" w:cstheme="minorHAnsi"/>
                <w:bdr w:val="none" w:sz="0" w:space="0" w:color="auto" w:frame="1"/>
              </w:rPr>
              <w:t>Available at:</w:t>
            </w:r>
            <w:r w:rsidRPr="002A49D1">
              <w:rPr>
                <w:rFonts w:asciiTheme="minorHAnsi" w:hAnsiTheme="minorHAnsi" w:cstheme="minorHAnsi"/>
                <w:bCs/>
              </w:rPr>
              <w:t xml:space="preserve"> </w:t>
            </w:r>
          </w:p>
          <w:p w:rsidR="006B163C" w:rsidRPr="002A49D1" w:rsidRDefault="006B163C" w:rsidP="006B163C">
            <w:pPr>
              <w:pStyle w:val="NormalWeb"/>
              <w:spacing w:before="0" w:beforeAutospacing="0" w:after="0" w:afterAutospacing="0" w:line="360" w:lineRule="atLeast"/>
              <w:rPr>
                <w:rStyle w:val="HTMLCite"/>
                <w:rFonts w:asciiTheme="minorHAnsi" w:hAnsiTheme="minorHAnsi" w:cstheme="minorHAnsi"/>
                <w:i w:val="0"/>
                <w:color w:val="000000"/>
                <w:bdr w:val="none" w:sz="0" w:space="0" w:color="auto" w:frame="1"/>
              </w:rPr>
            </w:pPr>
            <w:hyperlink r:id="rId17" w:history="1">
              <w:r w:rsidRPr="00E30B5B">
                <w:rPr>
                  <w:rStyle w:val="Hyperlink"/>
                  <w:sz w:val="23"/>
                  <w:szCs w:val="23"/>
                </w:rPr>
                <w:t>https://www.helpguide.org/articles/relationships-communication/effective-communication.htm</w:t>
              </w:r>
            </w:hyperlink>
            <w:r>
              <w:rPr>
                <w:sz w:val="23"/>
                <w:szCs w:val="23"/>
              </w:rPr>
              <w:t xml:space="preserve"> </w:t>
            </w:r>
            <w:r w:rsidRPr="00C5496F">
              <w:rPr>
                <w:sz w:val="23"/>
                <w:szCs w:val="23"/>
              </w:rPr>
              <w:t xml:space="preserve"> </w:t>
            </w:r>
            <w:r w:rsidRPr="002A49D1">
              <w:rPr>
                <w:rFonts w:asciiTheme="minorHAnsi" w:hAnsiTheme="minorHAnsi" w:cstheme="minorHAnsi"/>
                <w:bCs/>
              </w:rPr>
              <w:t xml:space="preserve">(Accessed: </w:t>
            </w:r>
            <w:r>
              <w:rPr>
                <w:rFonts w:asciiTheme="minorHAnsi" w:hAnsiTheme="minorHAnsi" w:cstheme="minorHAnsi"/>
                <w:bCs/>
              </w:rPr>
              <w:t>10/10</w:t>
            </w:r>
            <w:r w:rsidRPr="002A49D1">
              <w:rPr>
                <w:rFonts w:asciiTheme="minorHAnsi" w:hAnsiTheme="minorHAnsi" w:cstheme="minorHAnsi"/>
                <w:bCs/>
              </w:rPr>
              <w:t>/2019).</w:t>
            </w:r>
          </w:p>
          <w:p w:rsidR="006B163C" w:rsidRDefault="006B163C" w:rsidP="006B163C">
            <w:pPr>
              <w:pStyle w:val="Default"/>
              <w:spacing w:after="64"/>
              <w:jc w:val="both"/>
              <w:rPr>
                <w:rFonts w:asciiTheme="minorHAnsi" w:eastAsia="Times New Roman" w:hAnsiTheme="minorHAnsi" w:cstheme="minorHAnsi"/>
                <w:bCs/>
                <w:color w:val="auto"/>
                <w:lang w:eastAsia="en-GB"/>
              </w:rPr>
            </w:pPr>
            <w:r w:rsidRPr="00537BD5">
              <w:rPr>
                <w:rFonts w:asciiTheme="minorHAnsi" w:eastAsia="Times New Roman" w:hAnsiTheme="minorHAnsi" w:cstheme="minorHAnsi"/>
                <w:bCs/>
                <w:color w:val="auto"/>
                <w:lang w:eastAsia="en-GB"/>
              </w:rPr>
              <w:t xml:space="preserve">Will, G. 2014. Probing Questions: How To Get The Answers You Need </w:t>
            </w:r>
            <w:r w:rsidRPr="00537BD5">
              <w:rPr>
                <w:rFonts w:eastAsia="Times New Roman"/>
                <w:bCs/>
                <w:iCs/>
                <w:color w:val="auto"/>
                <w:lang w:eastAsia="en-GB"/>
              </w:rPr>
              <w:t>Available at:</w:t>
            </w:r>
            <w:r w:rsidRPr="00537BD5">
              <w:rPr>
                <w:rFonts w:asciiTheme="minorHAnsi" w:eastAsia="Times New Roman" w:hAnsiTheme="minorHAnsi" w:cstheme="minorHAnsi"/>
                <w:bCs/>
                <w:color w:val="auto"/>
                <w:lang w:eastAsia="en-GB"/>
              </w:rPr>
              <w:t xml:space="preserve"> </w:t>
            </w:r>
          </w:p>
          <w:p w:rsidR="00CC2FB3" w:rsidRDefault="006B163C" w:rsidP="006B163C">
            <w:pPr>
              <w:pStyle w:val="Default"/>
              <w:spacing w:after="64"/>
              <w:jc w:val="both"/>
              <w:rPr>
                <w:b/>
              </w:rPr>
            </w:pPr>
            <w:hyperlink r:id="rId18" w:history="1">
              <w:r w:rsidRPr="003C1CD4">
                <w:rPr>
                  <w:rStyle w:val="Hyperlink"/>
                  <w:rFonts w:asciiTheme="minorHAnsi" w:eastAsia="Times New Roman" w:hAnsiTheme="minorHAnsi" w:cstheme="minorHAnsi"/>
                  <w:bCs/>
                  <w:lang w:eastAsia="en-GB"/>
                </w:rPr>
                <w:t>https://blog.udemy.com/probing-questions/</w:t>
              </w:r>
            </w:hyperlink>
            <w:r>
              <w:rPr>
                <w:rFonts w:asciiTheme="minorHAnsi" w:eastAsia="Times New Roman" w:hAnsiTheme="minorHAnsi" w:cstheme="minorHAnsi"/>
                <w:bCs/>
                <w:color w:val="auto"/>
                <w:lang w:eastAsia="en-GB"/>
              </w:rPr>
              <w:t xml:space="preserve"> </w:t>
            </w:r>
            <w:r w:rsidRPr="002A49D1">
              <w:rPr>
                <w:rFonts w:asciiTheme="minorHAnsi" w:hAnsiTheme="minorHAnsi" w:cstheme="minorHAnsi"/>
                <w:bCs/>
              </w:rPr>
              <w:t xml:space="preserve">(Accessed: </w:t>
            </w:r>
            <w:r>
              <w:rPr>
                <w:rFonts w:asciiTheme="minorHAnsi" w:hAnsiTheme="minorHAnsi" w:cstheme="minorHAnsi"/>
                <w:bCs/>
              </w:rPr>
              <w:t>10/11</w:t>
            </w:r>
            <w:r w:rsidRPr="002A49D1">
              <w:rPr>
                <w:rFonts w:asciiTheme="minorHAnsi" w:hAnsiTheme="minorHAnsi" w:cstheme="minorHAnsi"/>
                <w:bCs/>
              </w:rPr>
              <w:t>/2019).</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81937" w:rsidRDefault="00F8193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243E" w:rsidP="00A851DA">
            <w:pPr>
              <w:rPr>
                <w:rFonts w:cs="Bliss-Regular"/>
                <w:color w:val="000000"/>
              </w:rPr>
            </w:pPr>
            <w:r>
              <w:rPr>
                <w:rFonts w:cs="Bliss-Regular"/>
                <w:color w:val="000000"/>
              </w:rPr>
              <w:t>Thais Lourenco Nogueira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163C" w:rsidP="00C41098">
            <w:pPr>
              <w:rPr>
                <w:rFonts w:cs="Bliss-Regular"/>
                <w:color w:val="000000"/>
              </w:rPr>
            </w:pPr>
            <w:r>
              <w:rPr>
                <w:rFonts w:cs="Bliss-Regular"/>
                <w:color w:val="000000"/>
              </w:rPr>
              <w:t>16/11</w:t>
            </w:r>
            <w:r w:rsidR="001B243E">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E516F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CAE" w:rsidRDefault="00447CAE" w:rsidP="00CB4D0A">
      <w:pPr>
        <w:spacing w:after="0" w:line="240" w:lineRule="auto"/>
      </w:pPr>
      <w:r>
        <w:separator/>
      </w:r>
    </w:p>
  </w:endnote>
  <w:endnote w:type="continuationSeparator" w:id="1">
    <w:p w:rsidR="00447CAE" w:rsidRDefault="00447CA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CAE" w:rsidRDefault="00447CAE" w:rsidP="00CB4D0A">
      <w:pPr>
        <w:spacing w:after="0" w:line="240" w:lineRule="auto"/>
      </w:pPr>
      <w:r>
        <w:separator/>
      </w:r>
    </w:p>
  </w:footnote>
  <w:footnote w:type="continuationSeparator" w:id="1">
    <w:p w:rsidR="00447CAE" w:rsidRDefault="00447CA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D225C"/>
    <w:multiLevelType w:val="hybridMultilevel"/>
    <w:tmpl w:val="9358101C"/>
    <w:lvl w:ilvl="0" w:tplc="3132A43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D342913"/>
    <w:multiLevelType w:val="multilevel"/>
    <w:tmpl w:val="E382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A84E00"/>
    <w:multiLevelType w:val="hybridMultilevel"/>
    <w:tmpl w:val="354C1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7161D4"/>
    <w:multiLevelType w:val="hybridMultilevel"/>
    <w:tmpl w:val="85D2457A"/>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24FF0F18"/>
    <w:multiLevelType w:val="multilevel"/>
    <w:tmpl w:val="639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7A60D3"/>
    <w:multiLevelType w:val="multilevel"/>
    <w:tmpl w:val="9D4C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9934E0"/>
    <w:multiLevelType w:val="hybridMultilevel"/>
    <w:tmpl w:val="C0D41326"/>
    <w:lvl w:ilvl="0" w:tplc="D78C9722">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A51A36"/>
    <w:multiLevelType w:val="multilevel"/>
    <w:tmpl w:val="9B26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22873"/>
    <w:multiLevelType w:val="hybridMultilevel"/>
    <w:tmpl w:val="63D42B90"/>
    <w:lvl w:ilvl="0" w:tplc="81668AC6">
      <w:start w:val="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10E0706"/>
    <w:multiLevelType w:val="hybridMultilevel"/>
    <w:tmpl w:val="50762A2C"/>
    <w:lvl w:ilvl="0" w:tplc="0B507776">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1A776F5"/>
    <w:multiLevelType w:val="hybridMultilevel"/>
    <w:tmpl w:val="A8DA2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D5574B8"/>
    <w:multiLevelType w:val="hybridMultilevel"/>
    <w:tmpl w:val="F1B2E164"/>
    <w:lvl w:ilvl="0" w:tplc="0076304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6375D2"/>
    <w:multiLevelType w:val="hybridMultilevel"/>
    <w:tmpl w:val="8512A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96E0C05"/>
    <w:multiLevelType w:val="hybridMultilevel"/>
    <w:tmpl w:val="58D2F1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ADF56CE"/>
    <w:multiLevelType w:val="multilevel"/>
    <w:tmpl w:val="BD82BC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nsid w:val="5D041DBF"/>
    <w:multiLevelType w:val="multilevel"/>
    <w:tmpl w:val="BD82BC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nsid w:val="643E7192"/>
    <w:multiLevelType w:val="multilevel"/>
    <w:tmpl w:val="A1AA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6622E2"/>
    <w:multiLevelType w:val="hybridMultilevel"/>
    <w:tmpl w:val="B36255E6"/>
    <w:lvl w:ilvl="0" w:tplc="6B40D73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697C19DE"/>
    <w:multiLevelType w:val="hybridMultilevel"/>
    <w:tmpl w:val="FD625F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AA20CBD"/>
    <w:multiLevelType w:val="multilevel"/>
    <w:tmpl w:val="DA2A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4225CC"/>
    <w:multiLevelType w:val="hybridMultilevel"/>
    <w:tmpl w:val="6DB4334E"/>
    <w:lvl w:ilvl="0" w:tplc="7D8CEBD8">
      <w:start w:val="1"/>
      <w:numFmt w:val="decimal"/>
      <w:lvlText w:val="%1."/>
      <w:lvlJc w:val="left"/>
      <w:pPr>
        <w:ind w:left="64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10"/>
  </w:num>
  <w:num w:numId="4">
    <w:abstractNumId w:val="6"/>
  </w:num>
  <w:num w:numId="5">
    <w:abstractNumId w:val="0"/>
  </w:num>
  <w:num w:numId="6">
    <w:abstractNumId w:val="9"/>
  </w:num>
  <w:num w:numId="7">
    <w:abstractNumId w:val="8"/>
  </w:num>
  <w:num w:numId="8">
    <w:abstractNumId w:val="3"/>
  </w:num>
  <w:num w:numId="9">
    <w:abstractNumId w:val="21"/>
  </w:num>
  <w:num w:numId="10">
    <w:abstractNumId w:val="14"/>
  </w:num>
  <w:num w:numId="11">
    <w:abstractNumId w:val="18"/>
  </w:num>
  <w:num w:numId="12">
    <w:abstractNumId w:val="15"/>
  </w:num>
  <w:num w:numId="13">
    <w:abstractNumId w:val="16"/>
  </w:num>
  <w:num w:numId="14">
    <w:abstractNumId w:val="20"/>
  </w:num>
  <w:num w:numId="15">
    <w:abstractNumId w:val="5"/>
  </w:num>
  <w:num w:numId="16">
    <w:abstractNumId w:val="2"/>
  </w:num>
  <w:num w:numId="17">
    <w:abstractNumId w:val="13"/>
  </w:num>
  <w:num w:numId="18">
    <w:abstractNumId w:val="7"/>
  </w:num>
  <w:num w:numId="19">
    <w:abstractNumId w:val="17"/>
  </w:num>
  <w:num w:numId="20">
    <w:abstractNumId w:val="19"/>
  </w:num>
  <w:num w:numId="21">
    <w:abstractNumId w:val="4"/>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Y2MzA1NTM3NzE1sDRX0lEKTi0uzszPAykwqwUAg0EXsSwAAAA="/>
  </w:docVars>
  <w:rsids>
    <w:rsidRoot w:val="00490CB9"/>
    <w:rsid w:val="000158F9"/>
    <w:rsid w:val="00035CDD"/>
    <w:rsid w:val="00040083"/>
    <w:rsid w:val="00055992"/>
    <w:rsid w:val="00071371"/>
    <w:rsid w:val="000820E8"/>
    <w:rsid w:val="001175EE"/>
    <w:rsid w:val="00157CF6"/>
    <w:rsid w:val="00182416"/>
    <w:rsid w:val="00187EB4"/>
    <w:rsid w:val="00196A63"/>
    <w:rsid w:val="001B243E"/>
    <w:rsid w:val="001F0481"/>
    <w:rsid w:val="00200C92"/>
    <w:rsid w:val="0020451E"/>
    <w:rsid w:val="00206B9D"/>
    <w:rsid w:val="0023259C"/>
    <w:rsid w:val="002739EE"/>
    <w:rsid w:val="002B0BD7"/>
    <w:rsid w:val="002B573D"/>
    <w:rsid w:val="002C5CB2"/>
    <w:rsid w:val="002F101B"/>
    <w:rsid w:val="002F779F"/>
    <w:rsid w:val="003436C0"/>
    <w:rsid w:val="00371885"/>
    <w:rsid w:val="00373D46"/>
    <w:rsid w:val="003A46A7"/>
    <w:rsid w:val="003E2B87"/>
    <w:rsid w:val="003F255D"/>
    <w:rsid w:val="00402786"/>
    <w:rsid w:val="00405895"/>
    <w:rsid w:val="004058DF"/>
    <w:rsid w:val="00406BC2"/>
    <w:rsid w:val="00413341"/>
    <w:rsid w:val="00443E6F"/>
    <w:rsid w:val="00447CAE"/>
    <w:rsid w:val="00486F1A"/>
    <w:rsid w:val="00490CB9"/>
    <w:rsid w:val="004A2CE2"/>
    <w:rsid w:val="004E3CDA"/>
    <w:rsid w:val="004F4B4D"/>
    <w:rsid w:val="0050216D"/>
    <w:rsid w:val="00503D7E"/>
    <w:rsid w:val="0050778F"/>
    <w:rsid w:val="005158EC"/>
    <w:rsid w:val="00527C11"/>
    <w:rsid w:val="00535F31"/>
    <w:rsid w:val="00574D64"/>
    <w:rsid w:val="00591365"/>
    <w:rsid w:val="005B31E4"/>
    <w:rsid w:val="005C7EDD"/>
    <w:rsid w:val="006034F6"/>
    <w:rsid w:val="00607874"/>
    <w:rsid w:val="00607E77"/>
    <w:rsid w:val="00617BB3"/>
    <w:rsid w:val="00645CDD"/>
    <w:rsid w:val="006823A7"/>
    <w:rsid w:val="00687EE8"/>
    <w:rsid w:val="006B163C"/>
    <w:rsid w:val="006D20D1"/>
    <w:rsid w:val="006F0ABA"/>
    <w:rsid w:val="006F46FD"/>
    <w:rsid w:val="0070347F"/>
    <w:rsid w:val="0070678E"/>
    <w:rsid w:val="007C185E"/>
    <w:rsid w:val="00831C11"/>
    <w:rsid w:val="008A60B4"/>
    <w:rsid w:val="008B3C31"/>
    <w:rsid w:val="008B64CE"/>
    <w:rsid w:val="008B64FE"/>
    <w:rsid w:val="00916F3B"/>
    <w:rsid w:val="00935BF7"/>
    <w:rsid w:val="0095442C"/>
    <w:rsid w:val="00983942"/>
    <w:rsid w:val="009C37E0"/>
    <w:rsid w:val="009E41F4"/>
    <w:rsid w:val="00A14B66"/>
    <w:rsid w:val="00A65CF7"/>
    <w:rsid w:val="00A81AB4"/>
    <w:rsid w:val="00A851DA"/>
    <w:rsid w:val="00AC7D5B"/>
    <w:rsid w:val="00AE1481"/>
    <w:rsid w:val="00AE5A39"/>
    <w:rsid w:val="00B0415E"/>
    <w:rsid w:val="00B04678"/>
    <w:rsid w:val="00BC46DF"/>
    <w:rsid w:val="00BE3B26"/>
    <w:rsid w:val="00C03577"/>
    <w:rsid w:val="00C4109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16F4"/>
    <w:rsid w:val="00E54832"/>
    <w:rsid w:val="00E56A90"/>
    <w:rsid w:val="00E641CC"/>
    <w:rsid w:val="00EA30AB"/>
    <w:rsid w:val="00EB3925"/>
    <w:rsid w:val="00F81937"/>
    <w:rsid w:val="00F96EB3"/>
    <w:rsid w:val="00F97E1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BE3B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C41098"/>
    <w:pPr>
      <w:keepNext/>
      <w:keepLines/>
      <w:spacing w:before="200" w:after="0"/>
      <w:outlineLvl w:val="1"/>
    </w:pPr>
    <w:rPr>
      <w:rFonts w:asciiTheme="majorHAnsi" w:eastAsiaTheme="majorEastAsia" w:hAnsiTheme="majorHAnsi" w:cstheme="majorBidi"/>
      <w:b/>
      <w:bCs/>
      <w:noProof/>
      <w:color w:val="4F81BD" w:themeColor="accent1"/>
      <w:sz w:val="26"/>
      <w:szCs w:val="26"/>
    </w:rPr>
  </w:style>
  <w:style w:type="paragraph" w:styleId="Heading5">
    <w:name w:val="heading 5"/>
    <w:basedOn w:val="Normal"/>
    <w:next w:val="Normal"/>
    <w:link w:val="Heading5Char"/>
    <w:uiPriority w:val="9"/>
    <w:unhideWhenUsed/>
    <w:qFormat/>
    <w:rsid w:val="00C41098"/>
    <w:pPr>
      <w:keepNext/>
      <w:keepLines/>
      <w:spacing w:before="200" w:after="0"/>
      <w:outlineLvl w:val="4"/>
    </w:pPr>
    <w:rPr>
      <w:rFonts w:asciiTheme="majorHAnsi" w:eastAsiaTheme="majorEastAsia" w:hAnsiTheme="majorHAnsi" w:cstheme="majorBidi"/>
      <w:noProof/>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158EC"/>
    <w:rPr>
      <w:color w:val="0000FF" w:themeColor="hyperlink"/>
      <w:u w:val="single"/>
    </w:rPr>
  </w:style>
  <w:style w:type="character" w:styleId="Strong">
    <w:name w:val="Strong"/>
    <w:basedOn w:val="DefaultParagraphFont"/>
    <w:uiPriority w:val="22"/>
    <w:qFormat/>
    <w:rsid w:val="005158EC"/>
    <w:rPr>
      <w:b/>
      <w:bCs/>
    </w:rPr>
  </w:style>
  <w:style w:type="paragraph" w:styleId="NormalWeb">
    <w:name w:val="Normal (Web)"/>
    <w:basedOn w:val="Normal"/>
    <w:uiPriority w:val="99"/>
    <w:unhideWhenUsed/>
    <w:rsid w:val="005158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size-extra-large">
    <w:name w:val="a-size-extra-large"/>
    <w:basedOn w:val="DefaultParagraphFont"/>
    <w:rsid w:val="005158EC"/>
  </w:style>
  <w:style w:type="character" w:styleId="Emphasis">
    <w:name w:val="Emphasis"/>
    <w:basedOn w:val="DefaultParagraphFont"/>
    <w:uiPriority w:val="20"/>
    <w:qFormat/>
    <w:rsid w:val="00406BC2"/>
    <w:rPr>
      <w:i/>
      <w:iCs/>
    </w:rPr>
  </w:style>
  <w:style w:type="character" w:customStyle="1" w:styleId="Heading1Char">
    <w:name w:val="Heading 1 Char"/>
    <w:basedOn w:val="DefaultParagraphFont"/>
    <w:link w:val="Heading1"/>
    <w:uiPriority w:val="9"/>
    <w:rsid w:val="00BE3B26"/>
    <w:rPr>
      <w:rFonts w:ascii="Times New Roman" w:eastAsia="Times New Roman" w:hAnsi="Times New Roman" w:cs="Times New Roman"/>
      <w:b/>
      <w:bCs/>
      <w:kern w:val="36"/>
      <w:sz w:val="48"/>
      <w:szCs w:val="48"/>
      <w:lang w:eastAsia="en-GB"/>
    </w:rPr>
  </w:style>
  <w:style w:type="character" w:customStyle="1" w:styleId="reference-text">
    <w:name w:val="reference-text"/>
    <w:basedOn w:val="DefaultParagraphFont"/>
    <w:rsid w:val="00E516F4"/>
  </w:style>
  <w:style w:type="character" w:customStyle="1" w:styleId="t">
    <w:name w:val="t"/>
    <w:basedOn w:val="DefaultParagraphFont"/>
    <w:rsid w:val="00E516F4"/>
  </w:style>
  <w:style w:type="character" w:customStyle="1" w:styleId="Heading2Char">
    <w:name w:val="Heading 2 Char"/>
    <w:basedOn w:val="DefaultParagraphFont"/>
    <w:link w:val="Heading2"/>
    <w:uiPriority w:val="9"/>
    <w:semiHidden/>
    <w:rsid w:val="00C41098"/>
    <w:rPr>
      <w:rFonts w:asciiTheme="majorHAnsi" w:eastAsiaTheme="majorEastAsia" w:hAnsiTheme="majorHAnsi" w:cstheme="majorBidi"/>
      <w:b/>
      <w:bCs/>
      <w:noProof/>
      <w:color w:val="4F81BD" w:themeColor="accent1"/>
      <w:sz w:val="26"/>
      <w:szCs w:val="26"/>
    </w:rPr>
  </w:style>
  <w:style w:type="character" w:customStyle="1" w:styleId="Heading5Char">
    <w:name w:val="Heading 5 Char"/>
    <w:basedOn w:val="DefaultParagraphFont"/>
    <w:link w:val="Heading5"/>
    <w:uiPriority w:val="9"/>
    <w:rsid w:val="00C41098"/>
    <w:rPr>
      <w:rFonts w:asciiTheme="majorHAnsi" w:eastAsiaTheme="majorEastAsia" w:hAnsiTheme="majorHAnsi" w:cstheme="majorBidi"/>
      <w:noProof/>
      <w:color w:val="243F60" w:themeColor="accent1" w:themeShade="7F"/>
    </w:rPr>
  </w:style>
  <w:style w:type="character" w:styleId="HTMLCite">
    <w:name w:val="HTML Cite"/>
    <w:basedOn w:val="DefaultParagraphFont"/>
    <w:uiPriority w:val="99"/>
    <w:semiHidden/>
    <w:unhideWhenUsed/>
    <w:rsid w:val="00C41098"/>
    <w:rPr>
      <w:i/>
      <w:iCs/>
    </w:rPr>
  </w:style>
  <w:style w:type="character" w:customStyle="1" w:styleId="comp">
    <w:name w:val="comp"/>
    <w:basedOn w:val="DefaultParagraphFont"/>
    <w:rsid w:val="00C41098"/>
  </w:style>
  <w:style w:type="paragraph" w:customStyle="1" w:styleId="jv">
    <w:name w:val="jv"/>
    <w:basedOn w:val="Normal"/>
    <w:rsid w:val="00C4109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ngroup.com/articles/open-ended-questions/" TargetMode="External"/><Relationship Id="rId18" Type="http://schemas.openxmlformats.org/officeDocument/2006/relationships/hyperlink" Target="https://blog.udemy.com/probing-ques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ngroup.com/articles/author/susan-farrell/" TargetMode="External"/><Relationship Id="rId17" Type="http://schemas.openxmlformats.org/officeDocument/2006/relationships/hyperlink" Target="https://www.helpguide.org/articles/relationships-communication/effective-communication.htm" TargetMode="External"/><Relationship Id="rId2" Type="http://schemas.openxmlformats.org/officeDocument/2006/relationships/numbering" Target="numbering.xml"/><Relationship Id="rId16" Type="http://schemas.openxmlformats.org/officeDocument/2006/relationships/hyperlink" Target="https://www.callcentrehelper.com/practical-tips-for-effective-questioning-techniques-9045.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ursingtimes.net/clinical-archive/assessment-skills/communication-skills-3-non-verbal-communication-15-01-2018/?storycode=7022784&amp;hash=da9197588106a673436114daac78a76f" TargetMode="External"/><Relationship Id="rId5" Type="http://schemas.openxmlformats.org/officeDocument/2006/relationships/webSettings" Target="webSettings.xml"/><Relationship Id="rId15" Type="http://schemas.openxmlformats.org/officeDocument/2006/relationships/hyperlink" Target="https://aboutleaders.com/good-communication-skills-open-ended-questions/" TargetMode="External"/><Relationship Id="rId10" Type="http://schemas.openxmlformats.org/officeDocument/2006/relationships/hyperlink" Target="https://www.nngroup.com/articles/mental-mode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boutleaders.com/4-barrier-to-leadership-beating-around-the-bush/" TargetMode="External"/><Relationship Id="rId14" Type="http://schemas.openxmlformats.org/officeDocument/2006/relationships/hyperlink" Target="https://aboutleaders.com/leadership-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Thais Lourenço Nogueira</cp:lastModifiedBy>
  <cp:revision>6</cp:revision>
  <dcterms:created xsi:type="dcterms:W3CDTF">2019-08-26T07:27:00Z</dcterms:created>
  <dcterms:modified xsi:type="dcterms:W3CDTF">2019-11-16T12:25:00Z</dcterms:modified>
</cp:coreProperties>
</file>