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CA16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247762" w:rsidP="003F6D80">
            <w:pPr>
              <w:rPr>
                <w:rFonts w:ascii="Arial" w:hAnsi="Arial" w:cs="Arial"/>
                <w:sz w:val="24"/>
              </w:rPr>
            </w:pPr>
            <w:r>
              <w:rPr>
                <w:rFonts w:ascii="Arial" w:hAnsi="Arial" w:cs="Arial"/>
                <w:sz w:val="24"/>
              </w:rPr>
              <w:t xml:space="preserve">Assessment # </w:t>
            </w:r>
            <w:r w:rsidR="003F6D80">
              <w:rPr>
                <w:rFonts w:ascii="Arial" w:hAnsi="Arial" w:cs="Arial"/>
                <w:sz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3F6D80" w:rsidRDefault="003F6D80" w:rsidP="007F262E">
            <w:pPr>
              <w:spacing w:line="360" w:lineRule="auto"/>
              <w:jc w:val="both"/>
              <w:rPr>
                <w:rFonts w:ascii="Arial" w:hAnsi="Arial" w:cs="Arial"/>
                <w:color w:val="000000"/>
                <w:sz w:val="24"/>
                <w:lang w:val="ru-RU"/>
              </w:rPr>
            </w:pPr>
          </w:p>
          <w:p w:rsidR="003F6D80" w:rsidRDefault="003F6D80" w:rsidP="00FF6368">
            <w:pPr>
              <w:pStyle w:val="ListParagraph"/>
              <w:numPr>
                <w:ilvl w:val="0"/>
                <w:numId w:val="12"/>
              </w:numPr>
              <w:spacing w:line="360" w:lineRule="auto"/>
              <w:jc w:val="both"/>
              <w:rPr>
                <w:rFonts w:ascii="Arial" w:hAnsi="Arial" w:cs="Arial"/>
                <w:color w:val="000000"/>
                <w:sz w:val="24"/>
                <w:lang w:val="ru-RU"/>
              </w:rPr>
            </w:pPr>
            <w:r w:rsidRPr="003F6D80">
              <w:rPr>
                <w:rFonts w:ascii="Arial" w:hAnsi="Arial" w:cs="Arial"/>
                <w:color w:val="000000"/>
                <w:sz w:val="24"/>
                <w:lang w:val="ru-RU"/>
              </w:rPr>
              <w:t>Give</w:t>
            </w:r>
            <w:r w:rsidRPr="003F6D80">
              <w:rPr>
                <w:rFonts w:ascii="Arial" w:hAnsi="Arial" w:cs="Arial"/>
                <w:color w:val="000000"/>
                <w:sz w:val="24"/>
                <w:lang w:val="en-GB"/>
              </w:rPr>
              <w:t xml:space="preserve"> </w:t>
            </w:r>
            <w:r w:rsidRPr="003F6D80">
              <w:rPr>
                <w:rFonts w:ascii="Arial" w:hAnsi="Arial" w:cs="Arial"/>
                <w:color w:val="000000"/>
                <w:sz w:val="24"/>
                <w:lang w:val="ru-RU"/>
              </w:rPr>
              <w:t>short</w:t>
            </w:r>
            <w:r w:rsidRPr="003F6D80">
              <w:rPr>
                <w:rFonts w:ascii="Arial" w:hAnsi="Arial" w:cs="Arial"/>
                <w:color w:val="000000"/>
                <w:sz w:val="24"/>
                <w:lang w:val="en-GB"/>
              </w:rPr>
              <w:t xml:space="preserve"> </w:t>
            </w:r>
            <w:r w:rsidRPr="003F6D80">
              <w:rPr>
                <w:rFonts w:ascii="Arial" w:hAnsi="Arial" w:cs="Arial"/>
                <w:color w:val="000000"/>
                <w:sz w:val="24"/>
                <w:lang w:val="ru-RU"/>
              </w:rPr>
              <w:t>answers</w:t>
            </w:r>
            <w:r w:rsidRPr="003F6D80">
              <w:rPr>
                <w:rFonts w:ascii="Arial" w:hAnsi="Arial" w:cs="Arial"/>
                <w:color w:val="000000"/>
                <w:sz w:val="24"/>
                <w:lang w:val="en-GB"/>
              </w:rPr>
              <w:t xml:space="preserve"> </w:t>
            </w:r>
            <w:r w:rsidRPr="003F6D80">
              <w:rPr>
                <w:rFonts w:ascii="Arial" w:hAnsi="Arial" w:cs="Arial"/>
                <w:color w:val="000000"/>
                <w:sz w:val="24"/>
                <w:lang w:val="ru-RU"/>
              </w:rPr>
              <w:t>for</w:t>
            </w:r>
            <w:r w:rsidRPr="003F6D80">
              <w:rPr>
                <w:rFonts w:ascii="Arial" w:hAnsi="Arial" w:cs="Arial"/>
                <w:color w:val="000000"/>
                <w:sz w:val="24"/>
                <w:lang w:val="en-GB"/>
              </w:rPr>
              <w:t xml:space="preserve"> </w:t>
            </w:r>
            <w:r w:rsidRPr="003F6D80">
              <w:rPr>
                <w:rFonts w:ascii="Arial" w:hAnsi="Arial" w:cs="Arial"/>
                <w:color w:val="000000"/>
                <w:sz w:val="24"/>
                <w:lang w:val="ru-RU"/>
              </w:rPr>
              <w:t>the</w:t>
            </w:r>
            <w:r w:rsidRPr="003F6D80">
              <w:rPr>
                <w:rFonts w:ascii="Arial" w:hAnsi="Arial" w:cs="Arial"/>
                <w:color w:val="000000"/>
                <w:sz w:val="24"/>
                <w:lang w:val="en-GB"/>
              </w:rPr>
              <w:t xml:space="preserve"> </w:t>
            </w:r>
            <w:r w:rsidRPr="003F6D80">
              <w:rPr>
                <w:rFonts w:ascii="Arial" w:hAnsi="Arial" w:cs="Arial"/>
                <w:color w:val="000000"/>
                <w:sz w:val="24"/>
                <w:lang w:val="ru-RU"/>
              </w:rPr>
              <w:t>following</w:t>
            </w:r>
            <w:r w:rsidRPr="003F6D80">
              <w:rPr>
                <w:rFonts w:ascii="Arial" w:hAnsi="Arial" w:cs="Arial"/>
                <w:color w:val="000000"/>
                <w:sz w:val="24"/>
                <w:lang w:val="en-GB"/>
              </w:rPr>
              <w:t xml:space="preserve"> </w:t>
            </w:r>
            <w:r w:rsidRPr="003F6D80">
              <w:rPr>
                <w:rFonts w:ascii="Arial" w:hAnsi="Arial" w:cs="Arial"/>
                <w:color w:val="000000"/>
                <w:sz w:val="24"/>
                <w:lang w:val="ru-RU"/>
              </w:rPr>
              <w:t>questions:</w:t>
            </w: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Outline</w:t>
            </w:r>
            <w:r w:rsidRPr="003F6D80">
              <w:rPr>
                <w:rFonts w:ascii="Arial" w:hAnsi="Arial" w:cs="Arial"/>
                <w:color w:val="000000"/>
                <w:sz w:val="24"/>
                <w:lang w:val="en-GB"/>
              </w:rPr>
              <w:t xml:space="preserve"> </w:t>
            </w:r>
            <w:r w:rsidRPr="003F6D80">
              <w:rPr>
                <w:rFonts w:ascii="Arial" w:hAnsi="Arial" w:cs="Arial"/>
                <w:color w:val="000000"/>
                <w:sz w:val="24"/>
                <w:lang w:val="ru-RU"/>
              </w:rPr>
              <w:t>the</w:t>
            </w:r>
            <w:r w:rsidRPr="003F6D80">
              <w:rPr>
                <w:rFonts w:ascii="Arial" w:hAnsi="Arial" w:cs="Arial"/>
                <w:color w:val="000000"/>
                <w:sz w:val="24"/>
                <w:lang w:val="en-GB"/>
              </w:rPr>
              <w:t xml:space="preserve"> </w:t>
            </w:r>
            <w:r w:rsidRPr="003F6D80">
              <w:rPr>
                <w:rFonts w:ascii="Arial" w:hAnsi="Arial" w:cs="Arial"/>
                <w:color w:val="000000"/>
                <w:sz w:val="24"/>
                <w:lang w:val="ru-RU"/>
              </w:rPr>
              <w:t>difference</w:t>
            </w:r>
            <w:r w:rsidRPr="003F6D80">
              <w:rPr>
                <w:rFonts w:ascii="Arial" w:hAnsi="Arial" w:cs="Arial"/>
                <w:color w:val="000000"/>
                <w:sz w:val="24"/>
                <w:lang w:val="en-GB"/>
              </w:rPr>
              <w:t xml:space="preserve"> </w:t>
            </w:r>
            <w:r w:rsidRPr="003F6D80">
              <w:rPr>
                <w:rFonts w:ascii="Arial" w:hAnsi="Arial" w:cs="Arial"/>
                <w:color w:val="000000"/>
                <w:sz w:val="24"/>
                <w:lang w:val="ru-RU"/>
              </w:rPr>
              <w:t>between</w:t>
            </w:r>
            <w:r w:rsidRPr="003F6D80">
              <w:rPr>
                <w:rFonts w:ascii="Arial" w:hAnsi="Arial" w:cs="Arial"/>
                <w:color w:val="000000"/>
                <w:sz w:val="24"/>
                <w:lang w:val="en-GB"/>
              </w:rPr>
              <w:t xml:space="preserve"> </w:t>
            </w:r>
            <w:r w:rsidRPr="003F6D80">
              <w:rPr>
                <w:rFonts w:ascii="Arial" w:hAnsi="Arial" w:cs="Arial"/>
                <w:color w:val="000000"/>
                <w:sz w:val="24"/>
                <w:lang w:val="ru-RU"/>
              </w:rPr>
              <w:t>policies</w:t>
            </w:r>
            <w:r w:rsidRPr="003F6D80">
              <w:rPr>
                <w:rFonts w:ascii="Arial" w:hAnsi="Arial" w:cs="Arial"/>
                <w:color w:val="000000"/>
                <w:sz w:val="24"/>
                <w:lang w:val="en-GB"/>
              </w:rPr>
              <w:t xml:space="preserve"> </w:t>
            </w:r>
            <w:r w:rsidRPr="003F6D80">
              <w:rPr>
                <w:rFonts w:ascii="Arial" w:hAnsi="Arial" w:cs="Arial"/>
                <w:color w:val="000000"/>
                <w:sz w:val="24"/>
                <w:lang w:val="ru-RU"/>
              </w:rPr>
              <w:t>and</w:t>
            </w:r>
            <w:r w:rsidRPr="003F6D80">
              <w:rPr>
                <w:rFonts w:ascii="Arial" w:hAnsi="Arial" w:cs="Arial"/>
                <w:color w:val="000000"/>
                <w:sz w:val="24"/>
                <w:lang w:val="en-GB"/>
              </w:rPr>
              <w:t xml:space="preserve"> </w:t>
            </w:r>
            <w:r w:rsidRPr="003F6D80">
              <w:rPr>
                <w:rFonts w:ascii="Arial" w:hAnsi="Arial" w:cs="Arial"/>
                <w:color w:val="000000"/>
                <w:sz w:val="24"/>
                <w:lang w:val="ru-RU"/>
              </w:rPr>
              <w:t>procedures.</w:t>
            </w:r>
          </w:p>
          <w:p w:rsidR="009A7290" w:rsidRDefault="009A7290" w:rsidP="009A7290">
            <w:pPr>
              <w:pStyle w:val="ListParagraph"/>
              <w:spacing w:line="360" w:lineRule="auto"/>
              <w:ind w:left="1134"/>
              <w:jc w:val="both"/>
              <w:rPr>
                <w:rFonts w:ascii="Arial" w:hAnsi="Arial" w:cs="Arial"/>
                <w:color w:val="000000"/>
                <w:sz w:val="24"/>
                <w:lang w:val="ru-RU"/>
              </w:rPr>
            </w:pPr>
          </w:p>
          <w:p w:rsidR="009A7290" w:rsidRDefault="009A7290" w:rsidP="009A7290">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The difference between policies and procedures is that the policies are</w:t>
            </w:r>
            <w:r w:rsidRPr="009A7290">
              <w:rPr>
                <w:rFonts w:ascii="Arial" w:hAnsi="Arial" w:cs="Arial"/>
                <w:color w:val="000000"/>
                <w:sz w:val="24"/>
                <w:lang w:val="ru-RU"/>
              </w:rPr>
              <w:t xml:space="preserve"> objectives and principles</w:t>
            </w:r>
            <w:r>
              <w:rPr>
                <w:rFonts w:ascii="Arial" w:hAnsi="Arial" w:cs="Arial"/>
                <w:color w:val="000000"/>
                <w:sz w:val="24"/>
                <w:lang w:val="en-GB"/>
              </w:rPr>
              <w:t xml:space="preserve"> </w:t>
            </w:r>
            <w:r w:rsidRPr="009A7290">
              <w:rPr>
                <w:rFonts w:ascii="Arial" w:hAnsi="Arial" w:cs="Arial"/>
                <w:color w:val="000000"/>
                <w:sz w:val="24"/>
                <w:lang w:val="ru-RU"/>
              </w:rPr>
              <w:t xml:space="preserve">of an entity, </w:t>
            </w:r>
            <w:r>
              <w:rPr>
                <w:rFonts w:ascii="Arial" w:hAnsi="Arial" w:cs="Arial"/>
                <w:color w:val="000000"/>
                <w:sz w:val="24"/>
                <w:lang w:val="en-GB"/>
              </w:rPr>
              <w:t xml:space="preserve">whereas the entity’s </w:t>
            </w:r>
            <w:r w:rsidRPr="009A7290">
              <w:rPr>
                <w:rFonts w:ascii="Arial" w:hAnsi="Arial" w:cs="Arial"/>
                <w:color w:val="000000"/>
                <w:sz w:val="24"/>
                <w:lang w:val="ru-RU"/>
              </w:rPr>
              <w:t xml:space="preserve">actions taken to ensure that objectives are achieved are called procedures. Policies and procedures document all unethical actions and transactions and determine how </w:t>
            </w:r>
            <w:r>
              <w:rPr>
                <w:rFonts w:ascii="Arial" w:hAnsi="Arial" w:cs="Arial"/>
                <w:color w:val="000000"/>
                <w:sz w:val="24"/>
                <w:lang w:val="en-GB"/>
              </w:rPr>
              <w:t xml:space="preserve">any </w:t>
            </w:r>
            <w:r w:rsidRPr="009A7290">
              <w:rPr>
                <w:rFonts w:ascii="Arial" w:hAnsi="Arial" w:cs="Arial"/>
                <w:color w:val="000000"/>
                <w:sz w:val="24"/>
                <w:lang w:val="ru-RU"/>
              </w:rPr>
              <w:t>violations should be treated.</w:t>
            </w:r>
            <w:r>
              <w:rPr>
                <w:rFonts w:ascii="Arial" w:hAnsi="Arial" w:cs="Arial"/>
                <w:color w:val="000000"/>
                <w:sz w:val="24"/>
                <w:lang w:val="en-GB"/>
              </w:rPr>
              <w:t xml:space="preserve"> For example, a policy of the entity may be to have adequate an</w:t>
            </w:r>
            <w:r w:rsidR="009C239B">
              <w:rPr>
                <w:rFonts w:ascii="Arial" w:hAnsi="Arial" w:cs="Arial"/>
                <w:color w:val="000000"/>
                <w:sz w:val="24"/>
                <w:lang w:val="en-GB"/>
              </w:rPr>
              <w:t>d</w:t>
            </w:r>
            <w:r>
              <w:rPr>
                <w:rFonts w:ascii="Arial" w:hAnsi="Arial" w:cs="Arial"/>
                <w:color w:val="000000"/>
                <w:sz w:val="24"/>
                <w:lang w:val="en-GB"/>
              </w:rPr>
              <w:t xml:space="preserve"> effective internal control system and a procedure enlists the action to be taken to prevent a fraud or upon identifying a fraud.</w:t>
            </w:r>
          </w:p>
          <w:p w:rsidR="00970C88" w:rsidRDefault="009A7290" w:rsidP="009A7290">
            <w:pPr>
              <w:pStyle w:val="ListParagraph"/>
              <w:spacing w:line="360" w:lineRule="auto"/>
              <w:ind w:left="1134"/>
              <w:jc w:val="both"/>
              <w:rPr>
                <w:rFonts w:ascii="Arial" w:hAnsi="Arial" w:cs="Arial"/>
                <w:color w:val="000000"/>
                <w:sz w:val="24"/>
                <w:lang w:val="en-GB"/>
              </w:rPr>
            </w:pPr>
            <w:r w:rsidRPr="009A7290">
              <w:rPr>
                <w:rFonts w:ascii="Arial" w:hAnsi="Arial" w:cs="Arial"/>
                <w:color w:val="000000"/>
                <w:sz w:val="24"/>
                <w:lang w:val="en-GB"/>
              </w:rPr>
              <w:t xml:space="preserve">Policies and procedures document the actions and transactions determined to be unethical, as well as stating how violations will be treated. The company’s policy and procedures should have the following characteristics in order to develop an effective anti-fraud culture: </w:t>
            </w:r>
          </w:p>
          <w:p w:rsidR="009C239B" w:rsidRDefault="009C239B" w:rsidP="009C239B">
            <w:pPr>
              <w:pStyle w:val="ListParagraph"/>
              <w:spacing w:line="360" w:lineRule="auto"/>
              <w:ind w:left="1494"/>
              <w:jc w:val="right"/>
              <w:rPr>
                <w:rFonts w:ascii="Arial" w:hAnsi="Arial" w:cs="Arial"/>
                <w:color w:val="000000"/>
                <w:sz w:val="24"/>
                <w:lang w:val="en-GB"/>
              </w:rPr>
            </w:pPr>
            <w:r>
              <w:rPr>
                <w:rFonts w:ascii="Arial" w:hAnsi="Arial" w:cs="Arial"/>
              </w:rPr>
              <w:lastRenderedPageBreak/>
              <w:t>Page # 2</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Define frauds</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Publication and communication of policy</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how anti-fraud controls would be</w:t>
            </w:r>
            <w:r w:rsidR="00970C88">
              <w:rPr>
                <w:rFonts w:ascii="Arial" w:hAnsi="Arial" w:cs="Arial"/>
                <w:color w:val="000000"/>
                <w:sz w:val="24"/>
                <w:lang w:val="en-GB"/>
              </w:rPr>
              <w:t xml:space="preserve"> </w:t>
            </w:r>
            <w:r w:rsidRPr="009A7290">
              <w:rPr>
                <w:rFonts w:ascii="Arial" w:hAnsi="Arial" w:cs="Arial"/>
                <w:color w:val="000000"/>
                <w:sz w:val="24"/>
                <w:lang w:val="en-GB"/>
              </w:rPr>
              <w:t>implemented</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training</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proactive audit measures to detect and prevent fraud</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how anti-fraud controls are tested</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 xml:space="preserve">Define investigation policies and procedures </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actions taken in fraud audit</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 xml:space="preserve">Describe how evidence is </w:t>
            </w:r>
            <w:r w:rsidR="00970C88">
              <w:rPr>
                <w:rFonts w:ascii="Arial" w:hAnsi="Arial" w:cs="Arial"/>
                <w:color w:val="000000"/>
                <w:sz w:val="24"/>
                <w:lang w:val="en-GB"/>
              </w:rPr>
              <w:t>analysed</w:t>
            </w:r>
          </w:p>
          <w:p w:rsidR="00970C88"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ways to resolve fraud</w:t>
            </w:r>
          </w:p>
          <w:p w:rsidR="009A7290" w:rsidRDefault="009A7290" w:rsidP="00970C88">
            <w:pPr>
              <w:pStyle w:val="ListParagraph"/>
              <w:numPr>
                <w:ilvl w:val="0"/>
                <w:numId w:val="14"/>
              </w:numPr>
              <w:spacing w:line="360" w:lineRule="auto"/>
              <w:jc w:val="both"/>
              <w:rPr>
                <w:rFonts w:ascii="Arial" w:hAnsi="Arial" w:cs="Arial"/>
                <w:color w:val="000000"/>
                <w:sz w:val="24"/>
                <w:lang w:val="en-GB"/>
              </w:rPr>
            </w:pPr>
            <w:r w:rsidRPr="009A7290">
              <w:rPr>
                <w:rFonts w:ascii="Arial" w:hAnsi="Arial" w:cs="Arial"/>
                <w:color w:val="000000"/>
                <w:sz w:val="24"/>
                <w:lang w:val="en-GB"/>
              </w:rPr>
              <w:t>Describe procedures used for incident reporting</w:t>
            </w:r>
          </w:p>
          <w:p w:rsidR="00970C88" w:rsidRPr="00970C88" w:rsidRDefault="00970C88" w:rsidP="00970C88">
            <w:pPr>
              <w:spacing w:line="360" w:lineRule="auto"/>
              <w:ind w:left="1134"/>
              <w:jc w:val="both"/>
              <w:rPr>
                <w:rFonts w:ascii="Arial" w:hAnsi="Arial" w:cs="Arial"/>
                <w:color w:val="000000"/>
                <w:sz w:val="24"/>
                <w:lang w:val="en-GB"/>
              </w:rPr>
            </w:pP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Name</w:t>
            </w:r>
            <w:r>
              <w:rPr>
                <w:rFonts w:ascii="Arial" w:hAnsi="Arial" w:cs="Arial"/>
                <w:color w:val="000000"/>
                <w:sz w:val="24"/>
                <w:lang w:val="en-GB"/>
              </w:rPr>
              <w:t xml:space="preserve"> </w:t>
            </w:r>
            <w:r w:rsidRPr="003F6D80">
              <w:rPr>
                <w:rFonts w:ascii="Arial" w:hAnsi="Arial" w:cs="Arial"/>
                <w:color w:val="000000"/>
                <w:sz w:val="24"/>
                <w:lang w:val="ru-RU"/>
              </w:rPr>
              <w:t>some</w:t>
            </w:r>
            <w:r>
              <w:rPr>
                <w:rFonts w:ascii="Arial" w:hAnsi="Arial" w:cs="Arial"/>
                <w:color w:val="000000"/>
                <w:sz w:val="24"/>
                <w:lang w:val="en-GB"/>
              </w:rPr>
              <w:t xml:space="preserve"> </w:t>
            </w:r>
            <w:r w:rsidRPr="003F6D80">
              <w:rPr>
                <w:rFonts w:ascii="Arial" w:hAnsi="Arial" w:cs="Arial"/>
                <w:color w:val="000000"/>
                <w:sz w:val="24"/>
                <w:lang w:val="ru-RU"/>
              </w:rPr>
              <w:t>techniques</w:t>
            </w:r>
            <w:r>
              <w:rPr>
                <w:rFonts w:ascii="Arial" w:hAnsi="Arial" w:cs="Arial"/>
                <w:color w:val="000000"/>
                <w:sz w:val="24"/>
                <w:lang w:val="en-GB"/>
              </w:rPr>
              <w:t xml:space="preserve"> </w:t>
            </w:r>
            <w:r w:rsidRPr="003F6D80">
              <w:rPr>
                <w:rFonts w:ascii="Arial" w:hAnsi="Arial" w:cs="Arial"/>
                <w:color w:val="000000"/>
                <w:sz w:val="24"/>
                <w:lang w:val="ru-RU"/>
              </w:rPr>
              <w:t>that</w:t>
            </w:r>
            <w:r>
              <w:rPr>
                <w:rFonts w:ascii="Arial" w:hAnsi="Arial" w:cs="Arial"/>
                <w:color w:val="000000"/>
                <w:sz w:val="24"/>
                <w:lang w:val="en-GB"/>
              </w:rPr>
              <w:t xml:space="preserve"> </w:t>
            </w:r>
            <w:r w:rsidRPr="003F6D80">
              <w:rPr>
                <w:rFonts w:ascii="Arial" w:hAnsi="Arial" w:cs="Arial"/>
                <w:color w:val="000000"/>
                <w:sz w:val="24"/>
                <w:lang w:val="ru-RU"/>
              </w:rPr>
              <w:t>help</w:t>
            </w:r>
            <w:r>
              <w:rPr>
                <w:rFonts w:ascii="Arial" w:hAnsi="Arial" w:cs="Arial"/>
                <w:color w:val="000000"/>
                <w:sz w:val="24"/>
                <w:lang w:val="en-GB"/>
              </w:rPr>
              <w:t xml:space="preserve"> </w:t>
            </w:r>
            <w:r w:rsidRPr="003F6D80">
              <w:rPr>
                <w:rFonts w:ascii="Arial" w:hAnsi="Arial" w:cs="Arial"/>
                <w:color w:val="000000"/>
                <w:sz w:val="24"/>
                <w:lang w:val="ru-RU"/>
              </w:rPr>
              <w:t>increase</w:t>
            </w:r>
            <w:r>
              <w:rPr>
                <w:rFonts w:ascii="Arial" w:hAnsi="Arial" w:cs="Arial"/>
                <w:color w:val="000000"/>
                <w:sz w:val="24"/>
                <w:lang w:val="en-GB"/>
              </w:rPr>
              <w:t xml:space="preserve"> </w:t>
            </w:r>
            <w:r w:rsidRPr="003F6D80">
              <w:rPr>
                <w:rFonts w:ascii="Arial" w:hAnsi="Arial" w:cs="Arial"/>
                <w:color w:val="000000"/>
                <w:sz w:val="24"/>
                <w:lang w:val="ru-RU"/>
              </w:rPr>
              <w:t>the</w:t>
            </w:r>
            <w:r>
              <w:rPr>
                <w:rFonts w:ascii="Arial" w:hAnsi="Arial" w:cs="Arial"/>
                <w:color w:val="000000"/>
                <w:sz w:val="24"/>
                <w:lang w:val="en-GB"/>
              </w:rPr>
              <w:t xml:space="preserve"> </w:t>
            </w:r>
            <w:r w:rsidRPr="003F6D80">
              <w:rPr>
                <w:rFonts w:ascii="Arial" w:hAnsi="Arial" w:cs="Arial"/>
                <w:color w:val="000000"/>
                <w:sz w:val="24"/>
                <w:lang w:val="ru-RU"/>
              </w:rPr>
              <w:t>perception</w:t>
            </w:r>
            <w:r>
              <w:rPr>
                <w:rFonts w:ascii="Arial" w:hAnsi="Arial" w:cs="Arial"/>
                <w:color w:val="000000"/>
                <w:sz w:val="24"/>
                <w:lang w:val="en-GB"/>
              </w:rPr>
              <w:t xml:space="preserve"> </w:t>
            </w:r>
            <w:r w:rsidRPr="003F6D80">
              <w:rPr>
                <w:rFonts w:ascii="Arial" w:hAnsi="Arial" w:cs="Arial"/>
                <w:color w:val="000000"/>
                <w:sz w:val="24"/>
                <w:lang w:val="ru-RU"/>
              </w:rPr>
              <w:t>for</w:t>
            </w:r>
            <w:r>
              <w:rPr>
                <w:rFonts w:ascii="Arial" w:hAnsi="Arial" w:cs="Arial"/>
                <w:color w:val="000000"/>
                <w:sz w:val="24"/>
                <w:lang w:val="en-GB"/>
              </w:rPr>
              <w:t xml:space="preserve"> </w:t>
            </w:r>
            <w:r w:rsidRPr="003F6D80">
              <w:rPr>
                <w:rFonts w:ascii="Arial" w:hAnsi="Arial" w:cs="Arial"/>
                <w:color w:val="000000"/>
                <w:sz w:val="24"/>
                <w:lang w:val="ru-RU"/>
              </w:rPr>
              <w:t>detection.</w:t>
            </w:r>
          </w:p>
          <w:p w:rsidR="00970C88" w:rsidRDefault="00970C88" w:rsidP="00970C88">
            <w:pPr>
              <w:pStyle w:val="ListParagraph"/>
              <w:spacing w:line="360" w:lineRule="auto"/>
              <w:ind w:left="1134"/>
              <w:jc w:val="both"/>
              <w:rPr>
                <w:rFonts w:ascii="Arial" w:hAnsi="Arial" w:cs="Arial"/>
                <w:color w:val="000000"/>
                <w:sz w:val="24"/>
                <w:lang w:val="ru-RU"/>
              </w:rPr>
            </w:pPr>
          </w:p>
          <w:p w:rsidR="00970C88" w:rsidRDefault="00970C88" w:rsidP="00970C88">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Some techniques that help increase the perception for detection are as follows:</w:t>
            </w:r>
          </w:p>
          <w:p w:rsidR="00B77D39" w:rsidRDefault="00970C88" w:rsidP="00970C88">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Surveillance</w:t>
            </w:r>
            <w:r w:rsidR="00B77D39">
              <w:rPr>
                <w:rFonts w:ascii="Arial" w:hAnsi="Arial" w:cs="Arial"/>
                <w:color w:val="000000"/>
                <w:sz w:val="24"/>
                <w:lang w:val="en-GB"/>
              </w:rPr>
              <w:t>: is a method</w:t>
            </w:r>
            <w:r w:rsidR="009C239B">
              <w:rPr>
                <w:rFonts w:ascii="Arial" w:hAnsi="Arial" w:cs="Arial"/>
                <w:color w:val="000000"/>
                <w:sz w:val="24"/>
                <w:lang w:val="en-GB"/>
              </w:rPr>
              <w:t xml:space="preserve"> of</w:t>
            </w:r>
            <w:r w:rsidR="00B77D39">
              <w:rPr>
                <w:rFonts w:ascii="Arial" w:hAnsi="Arial" w:cs="Arial"/>
                <w:color w:val="000000"/>
                <w:sz w:val="24"/>
                <w:lang w:val="en-GB"/>
              </w:rPr>
              <w:t xml:space="preserve"> fraud deterrence by using CCTV cameras and shadowing if necessary to protect the high risk and vulnerable assets of an entity.</w:t>
            </w:r>
          </w:p>
          <w:p w:rsidR="00B77D39" w:rsidRDefault="00970C88" w:rsidP="00970C88">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Anonymous tips</w:t>
            </w:r>
            <w:r w:rsidR="00B77D39">
              <w:rPr>
                <w:rFonts w:ascii="Arial" w:hAnsi="Arial" w:cs="Arial"/>
                <w:color w:val="000000"/>
                <w:sz w:val="24"/>
                <w:lang w:val="en-GB"/>
              </w:rPr>
              <w:t>: is a method to acquire reports of fraud incidents anonymously.</w:t>
            </w:r>
          </w:p>
          <w:p w:rsidR="00B77D39" w:rsidRDefault="00970C88" w:rsidP="00970C88">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Surprise audits</w:t>
            </w:r>
            <w:r w:rsidR="00B77D39">
              <w:rPr>
                <w:rFonts w:ascii="Arial" w:hAnsi="Arial" w:cs="Arial"/>
                <w:color w:val="000000"/>
                <w:sz w:val="24"/>
                <w:lang w:val="en-GB"/>
              </w:rPr>
              <w:t>: is a method to conduct audits at unspecified times without prior notice as a means to deter potential fraud.</w:t>
            </w:r>
          </w:p>
          <w:p w:rsidR="003D3EC1" w:rsidRDefault="00970C88" w:rsidP="00970C88">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Prosecution</w:t>
            </w:r>
            <w:r w:rsidR="003D3EC1">
              <w:rPr>
                <w:rFonts w:ascii="Arial" w:hAnsi="Arial" w:cs="Arial"/>
                <w:color w:val="000000"/>
                <w:sz w:val="24"/>
                <w:lang w:val="en-GB"/>
              </w:rPr>
              <w:t>: Prosecuting the fraudsters is one of the means to deter future frauds.</w:t>
            </w:r>
          </w:p>
          <w:p w:rsidR="003D3EC1" w:rsidRDefault="00970C88" w:rsidP="003D3EC1">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Enforcement of ethics and fraud policies</w:t>
            </w:r>
            <w:r w:rsidR="003D3EC1">
              <w:rPr>
                <w:rFonts w:ascii="Arial" w:hAnsi="Arial" w:cs="Arial"/>
                <w:color w:val="000000"/>
                <w:sz w:val="24"/>
                <w:lang w:val="en-GB"/>
              </w:rPr>
              <w:t xml:space="preserve">: </w:t>
            </w:r>
            <w:r w:rsidR="003D3EC1" w:rsidRPr="003D3EC1">
              <w:rPr>
                <w:rFonts w:ascii="Arial" w:hAnsi="Arial" w:cs="Arial"/>
                <w:color w:val="000000"/>
                <w:sz w:val="24"/>
                <w:lang w:val="en-GB"/>
              </w:rPr>
              <w:t>An entity should have a clear plan of action in case a fraud occurs, including determining the penalties for different</w:t>
            </w:r>
            <w:r w:rsidR="003D3EC1">
              <w:rPr>
                <w:rFonts w:ascii="Arial" w:hAnsi="Arial" w:cs="Arial"/>
                <w:color w:val="000000"/>
                <w:sz w:val="24"/>
                <w:lang w:val="en-GB"/>
              </w:rPr>
              <w:t xml:space="preserve"> </w:t>
            </w:r>
            <w:r w:rsidR="003D3EC1" w:rsidRPr="003D3EC1">
              <w:rPr>
                <w:rFonts w:ascii="Arial" w:hAnsi="Arial" w:cs="Arial"/>
                <w:color w:val="000000"/>
                <w:sz w:val="24"/>
                <w:lang w:val="en-GB"/>
              </w:rPr>
              <w:t>kinds and levels of fraud.</w:t>
            </w:r>
            <w:r w:rsidR="003D3EC1">
              <w:rPr>
                <w:rFonts w:ascii="Arial" w:hAnsi="Arial" w:cs="Arial"/>
                <w:color w:val="000000"/>
                <w:sz w:val="24"/>
                <w:lang w:val="en-GB"/>
              </w:rPr>
              <w:t xml:space="preserve"> </w:t>
            </w:r>
            <w:r w:rsidR="003D3EC1" w:rsidRPr="003D3EC1">
              <w:rPr>
                <w:rFonts w:ascii="Arial" w:hAnsi="Arial" w:cs="Arial"/>
                <w:color w:val="000000"/>
                <w:sz w:val="24"/>
                <w:lang w:val="en-GB"/>
              </w:rPr>
              <w:t>The entity must ensure that it imposes the punishment laid down in its policy.</w:t>
            </w:r>
          </w:p>
          <w:p w:rsidR="009C239B" w:rsidRDefault="00970C88" w:rsidP="00970C88">
            <w:pPr>
              <w:pStyle w:val="ListParagraph"/>
              <w:numPr>
                <w:ilvl w:val="0"/>
                <w:numId w:val="15"/>
              </w:numPr>
              <w:spacing w:line="360" w:lineRule="auto"/>
              <w:jc w:val="both"/>
              <w:rPr>
                <w:rFonts w:ascii="Arial" w:hAnsi="Arial" w:cs="Arial"/>
                <w:color w:val="000000"/>
                <w:sz w:val="24"/>
                <w:lang w:val="en-GB"/>
              </w:rPr>
            </w:pPr>
            <w:r w:rsidRPr="00970C88">
              <w:rPr>
                <w:rFonts w:ascii="Arial" w:hAnsi="Arial" w:cs="Arial"/>
                <w:color w:val="000000"/>
                <w:sz w:val="24"/>
                <w:lang w:val="en-GB"/>
              </w:rPr>
              <w:t>Catch me if you can!</w:t>
            </w:r>
            <w:r w:rsidR="003D3EC1">
              <w:rPr>
                <w:rFonts w:ascii="Arial" w:hAnsi="Arial" w:cs="Arial"/>
                <w:color w:val="000000"/>
                <w:sz w:val="24"/>
                <w:lang w:val="en-GB"/>
              </w:rPr>
              <w:t xml:space="preserve"> : Under this method of fraud deterrence, a perception is created in the culture of an entity that no fraud will go </w:t>
            </w:r>
          </w:p>
          <w:p w:rsidR="009C239B" w:rsidRDefault="009C239B" w:rsidP="009C239B">
            <w:pPr>
              <w:pStyle w:val="ListParagraph"/>
              <w:spacing w:line="360" w:lineRule="auto"/>
              <w:ind w:left="1494"/>
              <w:jc w:val="right"/>
              <w:rPr>
                <w:rFonts w:ascii="Arial" w:hAnsi="Arial" w:cs="Arial"/>
                <w:color w:val="000000"/>
                <w:sz w:val="24"/>
                <w:lang w:val="en-GB"/>
              </w:rPr>
            </w:pPr>
            <w:r>
              <w:rPr>
                <w:rFonts w:ascii="Arial" w:hAnsi="Arial" w:cs="Arial"/>
              </w:rPr>
              <w:lastRenderedPageBreak/>
              <w:t>Page # 3</w:t>
            </w:r>
          </w:p>
          <w:p w:rsidR="00970C88" w:rsidRDefault="003D3EC1" w:rsidP="009C239B">
            <w:pPr>
              <w:pStyle w:val="ListParagraph"/>
              <w:spacing w:line="360" w:lineRule="auto"/>
              <w:ind w:left="1494"/>
              <w:jc w:val="both"/>
              <w:rPr>
                <w:rFonts w:ascii="Arial" w:hAnsi="Arial" w:cs="Arial"/>
                <w:color w:val="000000"/>
                <w:sz w:val="24"/>
                <w:lang w:val="en-GB"/>
              </w:rPr>
            </w:pPr>
            <w:proofErr w:type="gramStart"/>
            <w:r>
              <w:rPr>
                <w:rFonts w:ascii="Arial" w:hAnsi="Arial" w:cs="Arial"/>
                <w:color w:val="000000"/>
                <w:sz w:val="24"/>
                <w:lang w:val="en-GB"/>
              </w:rPr>
              <w:t>unnoticed</w:t>
            </w:r>
            <w:proofErr w:type="gramEnd"/>
            <w:r>
              <w:rPr>
                <w:rFonts w:ascii="Arial" w:hAnsi="Arial" w:cs="Arial"/>
                <w:color w:val="000000"/>
                <w:sz w:val="24"/>
                <w:lang w:val="en-GB"/>
              </w:rPr>
              <w:t xml:space="preserve"> and unpunished.</w:t>
            </w:r>
          </w:p>
          <w:p w:rsidR="005C4516" w:rsidRPr="005C4516" w:rsidRDefault="005C4516" w:rsidP="005C4516">
            <w:pPr>
              <w:spacing w:line="360" w:lineRule="auto"/>
              <w:ind w:left="1134"/>
              <w:jc w:val="both"/>
              <w:rPr>
                <w:rFonts w:ascii="Arial" w:hAnsi="Arial" w:cs="Arial"/>
                <w:color w:val="000000"/>
                <w:sz w:val="24"/>
                <w:lang w:val="en-GB"/>
              </w:rPr>
            </w:pP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How</w:t>
            </w:r>
            <w:r>
              <w:rPr>
                <w:rFonts w:ascii="Arial" w:hAnsi="Arial" w:cs="Arial"/>
                <w:color w:val="000000"/>
                <w:sz w:val="24"/>
                <w:lang w:val="en-GB"/>
              </w:rPr>
              <w:t xml:space="preserve"> </w:t>
            </w:r>
            <w:r w:rsidRPr="003F6D80">
              <w:rPr>
                <w:rFonts w:ascii="Arial" w:hAnsi="Arial" w:cs="Arial"/>
                <w:color w:val="000000"/>
                <w:sz w:val="24"/>
                <w:lang w:val="ru-RU"/>
              </w:rPr>
              <w:t>does</w:t>
            </w:r>
            <w:r>
              <w:rPr>
                <w:rFonts w:ascii="Arial" w:hAnsi="Arial" w:cs="Arial"/>
                <w:color w:val="000000"/>
                <w:sz w:val="24"/>
                <w:lang w:val="en-GB"/>
              </w:rPr>
              <w:t xml:space="preserve"> </w:t>
            </w:r>
            <w:r w:rsidRPr="003F6D80">
              <w:rPr>
                <w:rFonts w:ascii="Arial" w:hAnsi="Arial" w:cs="Arial"/>
                <w:color w:val="000000"/>
                <w:sz w:val="24"/>
                <w:lang w:val="ru-RU"/>
              </w:rPr>
              <w:t>internal</w:t>
            </w:r>
            <w:r>
              <w:rPr>
                <w:rFonts w:ascii="Arial" w:hAnsi="Arial" w:cs="Arial"/>
                <w:color w:val="000000"/>
                <w:sz w:val="24"/>
                <w:lang w:val="en-GB"/>
              </w:rPr>
              <w:t xml:space="preserve"> </w:t>
            </w:r>
            <w:r w:rsidRPr="003F6D80">
              <w:rPr>
                <w:rFonts w:ascii="Arial" w:hAnsi="Arial" w:cs="Arial"/>
                <w:color w:val="000000"/>
                <w:sz w:val="24"/>
                <w:lang w:val="ru-RU"/>
              </w:rPr>
              <w:t>audit</w:t>
            </w:r>
            <w:r>
              <w:rPr>
                <w:rFonts w:ascii="Arial" w:hAnsi="Arial" w:cs="Arial"/>
                <w:color w:val="000000"/>
                <w:sz w:val="24"/>
                <w:lang w:val="en-GB"/>
              </w:rPr>
              <w:t xml:space="preserve"> </w:t>
            </w:r>
            <w:r w:rsidRPr="003F6D80">
              <w:rPr>
                <w:rFonts w:ascii="Arial" w:hAnsi="Arial" w:cs="Arial"/>
                <w:color w:val="000000"/>
                <w:sz w:val="24"/>
                <w:lang w:val="ru-RU"/>
              </w:rPr>
              <w:t>help in</w:t>
            </w:r>
            <w:r>
              <w:rPr>
                <w:rFonts w:ascii="Arial" w:hAnsi="Arial" w:cs="Arial"/>
                <w:color w:val="000000"/>
                <w:sz w:val="24"/>
                <w:lang w:val="en-GB"/>
              </w:rPr>
              <w:t xml:space="preserve"> </w:t>
            </w:r>
            <w:r w:rsidRPr="003F6D80">
              <w:rPr>
                <w:rFonts w:ascii="Arial" w:hAnsi="Arial" w:cs="Arial"/>
                <w:color w:val="000000"/>
                <w:sz w:val="24"/>
                <w:lang w:val="ru-RU"/>
              </w:rPr>
              <w:t>fraud</w:t>
            </w:r>
            <w:r>
              <w:rPr>
                <w:rFonts w:ascii="Arial" w:hAnsi="Arial" w:cs="Arial"/>
                <w:color w:val="000000"/>
                <w:sz w:val="24"/>
                <w:lang w:val="en-GB"/>
              </w:rPr>
              <w:t xml:space="preserve"> </w:t>
            </w:r>
            <w:r w:rsidRPr="003F6D80">
              <w:rPr>
                <w:rFonts w:ascii="Arial" w:hAnsi="Arial" w:cs="Arial"/>
                <w:color w:val="000000"/>
                <w:sz w:val="24"/>
                <w:lang w:val="ru-RU"/>
              </w:rPr>
              <w:t>detection?</w:t>
            </w:r>
          </w:p>
          <w:p w:rsidR="005C4516" w:rsidRDefault="005C4516" w:rsidP="005C4516">
            <w:pPr>
              <w:pStyle w:val="ListParagraph"/>
              <w:spacing w:line="360" w:lineRule="auto"/>
              <w:ind w:left="1134"/>
              <w:jc w:val="both"/>
              <w:rPr>
                <w:rFonts w:ascii="Arial" w:hAnsi="Arial" w:cs="Arial"/>
                <w:color w:val="000000"/>
                <w:sz w:val="24"/>
                <w:lang w:val="ru-RU"/>
              </w:rPr>
            </w:pPr>
          </w:p>
          <w:p w:rsidR="005C4516" w:rsidRDefault="005C4516" w:rsidP="005C4516">
            <w:pPr>
              <w:pStyle w:val="ListParagraph"/>
              <w:spacing w:line="360" w:lineRule="auto"/>
              <w:ind w:left="1134"/>
              <w:jc w:val="both"/>
              <w:rPr>
                <w:rFonts w:ascii="Arial" w:hAnsi="Arial" w:cs="Arial"/>
                <w:color w:val="000000"/>
                <w:sz w:val="24"/>
                <w:lang w:val="ru-RU"/>
              </w:rPr>
            </w:pPr>
            <w:r>
              <w:rPr>
                <w:rFonts w:ascii="Arial" w:hAnsi="Arial" w:cs="Arial"/>
                <w:color w:val="000000"/>
                <w:sz w:val="24"/>
                <w:lang w:val="en-GB"/>
              </w:rPr>
              <w:t>Internal audit is conducted by the internal audit department of an organization as per the objectives laid out by the audit committee</w:t>
            </w:r>
            <w:r w:rsidR="004E0AD7">
              <w:rPr>
                <w:rFonts w:ascii="Arial" w:hAnsi="Arial" w:cs="Arial"/>
                <w:color w:val="000000"/>
                <w:sz w:val="24"/>
                <w:lang w:val="en-GB"/>
              </w:rPr>
              <w:t xml:space="preserve"> of the organization. Internal audit department conducts regular audits and/or surprise audits as a means to deter occurrence of fraud. An audit is conducted for other department’s functioning or an audit of a particular process may also be conducted. </w:t>
            </w:r>
            <w:r w:rsidRPr="005C4516">
              <w:rPr>
                <w:rFonts w:ascii="Arial" w:hAnsi="Arial" w:cs="Arial"/>
                <w:color w:val="000000"/>
                <w:sz w:val="24"/>
                <w:lang w:val="ru-RU"/>
              </w:rPr>
              <w:t>Regular visits by auditors are an effective prevention measure. While the main aim of the audit is detective by nature, it still creates a strong perception of detection and can therefore serve as a prevention measure. Identifying, reviewing and analyzing anomalies are important if regular audits are to be effective, and if the auditors use their tools to pursue fraud aggressively, regular audits become more effective as a prevention measure.</w:t>
            </w:r>
          </w:p>
          <w:p w:rsidR="004E0AD7" w:rsidRDefault="004E0AD7" w:rsidP="005C4516">
            <w:pPr>
              <w:pStyle w:val="ListParagraph"/>
              <w:spacing w:line="360" w:lineRule="auto"/>
              <w:ind w:left="1134"/>
              <w:jc w:val="both"/>
              <w:rPr>
                <w:rFonts w:ascii="Arial" w:hAnsi="Arial" w:cs="Arial"/>
                <w:color w:val="000000"/>
                <w:sz w:val="24"/>
                <w:lang w:val="ru-RU"/>
              </w:rPr>
            </w:pP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What is</w:t>
            </w:r>
            <w:r>
              <w:rPr>
                <w:rFonts w:ascii="Arial" w:hAnsi="Arial" w:cs="Arial"/>
                <w:color w:val="000000"/>
                <w:sz w:val="24"/>
                <w:lang w:val="en-GB"/>
              </w:rPr>
              <w:t xml:space="preserve"> </w:t>
            </w:r>
            <w:r w:rsidRPr="003F6D80">
              <w:rPr>
                <w:rFonts w:ascii="Arial" w:hAnsi="Arial" w:cs="Arial"/>
                <w:color w:val="000000"/>
                <w:sz w:val="24"/>
                <w:lang w:val="ru-RU"/>
              </w:rPr>
              <w:t>the commanding</w:t>
            </w:r>
            <w:r>
              <w:rPr>
                <w:rFonts w:ascii="Arial" w:hAnsi="Arial" w:cs="Arial"/>
                <w:color w:val="000000"/>
                <w:sz w:val="24"/>
                <w:lang w:val="en-GB"/>
              </w:rPr>
              <w:t xml:space="preserve"> </w:t>
            </w:r>
            <w:r w:rsidRPr="003F6D80">
              <w:rPr>
                <w:rFonts w:ascii="Arial" w:hAnsi="Arial" w:cs="Arial"/>
                <w:color w:val="000000"/>
                <w:sz w:val="24"/>
                <w:lang w:val="ru-RU"/>
              </w:rPr>
              <w:t>approach</w:t>
            </w:r>
            <w:r>
              <w:rPr>
                <w:rFonts w:ascii="Arial" w:hAnsi="Arial" w:cs="Arial"/>
                <w:color w:val="000000"/>
                <w:sz w:val="24"/>
                <w:lang w:val="en-GB"/>
              </w:rPr>
              <w:t xml:space="preserve"> </w:t>
            </w:r>
            <w:r w:rsidRPr="003F6D80">
              <w:rPr>
                <w:rFonts w:ascii="Arial" w:hAnsi="Arial" w:cs="Arial"/>
                <w:color w:val="000000"/>
                <w:sz w:val="24"/>
                <w:lang w:val="ru-RU"/>
              </w:rPr>
              <w:t>in</w:t>
            </w:r>
            <w:r>
              <w:rPr>
                <w:rFonts w:ascii="Arial" w:hAnsi="Arial" w:cs="Arial"/>
                <w:color w:val="000000"/>
                <w:sz w:val="24"/>
                <w:lang w:val="en-GB"/>
              </w:rPr>
              <w:t xml:space="preserve"> </w:t>
            </w:r>
            <w:r w:rsidRPr="003F6D80">
              <w:rPr>
                <w:rFonts w:ascii="Arial" w:hAnsi="Arial" w:cs="Arial"/>
                <w:color w:val="000000"/>
                <w:sz w:val="24"/>
                <w:lang w:val="ru-RU"/>
              </w:rPr>
              <w:t>fraud</w:t>
            </w:r>
            <w:r>
              <w:rPr>
                <w:rFonts w:ascii="Arial" w:hAnsi="Arial" w:cs="Arial"/>
                <w:color w:val="000000"/>
                <w:sz w:val="24"/>
                <w:lang w:val="en-GB"/>
              </w:rPr>
              <w:t xml:space="preserve"> </w:t>
            </w:r>
            <w:r w:rsidRPr="003F6D80">
              <w:rPr>
                <w:rFonts w:ascii="Arial" w:hAnsi="Arial" w:cs="Arial"/>
                <w:color w:val="000000"/>
                <w:sz w:val="24"/>
                <w:lang w:val="ru-RU"/>
              </w:rPr>
              <w:t>detection?</w:t>
            </w:r>
          </w:p>
          <w:p w:rsidR="00E9037E" w:rsidRDefault="00E9037E" w:rsidP="00E9037E">
            <w:pPr>
              <w:pStyle w:val="ListParagraph"/>
              <w:spacing w:line="360" w:lineRule="auto"/>
              <w:ind w:left="1134"/>
              <w:jc w:val="both"/>
              <w:rPr>
                <w:rFonts w:ascii="Arial" w:hAnsi="Arial" w:cs="Arial"/>
                <w:color w:val="000000"/>
                <w:sz w:val="24"/>
                <w:lang w:val="ru-RU"/>
              </w:rPr>
            </w:pPr>
          </w:p>
          <w:p w:rsidR="00E9037E" w:rsidRDefault="00E9037E" w:rsidP="00E9037E">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 xml:space="preserve">Commanding or directive approach in fraud detection is </w:t>
            </w:r>
            <w:r w:rsidRPr="00E9037E">
              <w:rPr>
                <w:rFonts w:ascii="Arial" w:hAnsi="Arial" w:cs="Arial"/>
                <w:color w:val="000000"/>
                <w:sz w:val="24"/>
                <w:lang w:val="en-GB"/>
              </w:rPr>
              <w:t xml:space="preserve">a confrontational and authoritative approach, clearly stating that if someone </w:t>
            </w:r>
            <w:r>
              <w:rPr>
                <w:rFonts w:ascii="Arial" w:hAnsi="Arial" w:cs="Arial"/>
                <w:color w:val="000000"/>
                <w:sz w:val="24"/>
                <w:lang w:val="en-GB"/>
              </w:rPr>
              <w:t>commits fraud</w:t>
            </w:r>
            <w:r w:rsidRPr="00E9037E">
              <w:rPr>
                <w:rFonts w:ascii="Arial" w:hAnsi="Arial" w:cs="Arial"/>
                <w:color w:val="000000"/>
                <w:sz w:val="24"/>
                <w:lang w:val="en-GB"/>
              </w:rPr>
              <w:t xml:space="preserve">, they will be caught and fired from their job. In taking this approach, the entity does not take measures to prevent fraud. If a fraud occurs and is detected, the accused is simply fired without a prosecution. In such a case, the management itself would be </w:t>
            </w:r>
            <w:r>
              <w:rPr>
                <w:rFonts w:ascii="Arial" w:hAnsi="Arial" w:cs="Arial"/>
                <w:color w:val="000000"/>
                <w:sz w:val="24"/>
                <w:lang w:val="en-GB"/>
              </w:rPr>
              <w:t xml:space="preserve">usually </w:t>
            </w:r>
            <w:r w:rsidRPr="00E9037E">
              <w:rPr>
                <w:rFonts w:ascii="Arial" w:hAnsi="Arial" w:cs="Arial"/>
                <w:color w:val="000000"/>
                <w:sz w:val="24"/>
                <w:lang w:val="en-GB"/>
              </w:rPr>
              <w:t>shocked to learn that someone had committed a fraud.</w:t>
            </w:r>
          </w:p>
          <w:p w:rsidR="00E9037E" w:rsidRPr="00E9037E" w:rsidRDefault="00E9037E" w:rsidP="00E9037E">
            <w:pPr>
              <w:pStyle w:val="ListParagraph"/>
              <w:spacing w:line="360" w:lineRule="auto"/>
              <w:ind w:left="1134"/>
              <w:jc w:val="both"/>
              <w:rPr>
                <w:rFonts w:ascii="Arial" w:hAnsi="Arial" w:cs="Arial"/>
                <w:color w:val="000000"/>
                <w:sz w:val="24"/>
                <w:lang w:val="en-GB"/>
              </w:rPr>
            </w:pP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What is</w:t>
            </w:r>
            <w:r>
              <w:rPr>
                <w:rFonts w:ascii="Arial" w:hAnsi="Arial" w:cs="Arial"/>
                <w:color w:val="000000"/>
                <w:sz w:val="24"/>
                <w:lang w:val="en-GB"/>
              </w:rPr>
              <w:t xml:space="preserve"> </w:t>
            </w:r>
            <w:r w:rsidRPr="003F6D80">
              <w:rPr>
                <w:rFonts w:ascii="Arial" w:hAnsi="Arial" w:cs="Arial"/>
                <w:color w:val="000000"/>
                <w:sz w:val="24"/>
                <w:lang w:val="ru-RU"/>
              </w:rPr>
              <w:t>the</w:t>
            </w:r>
            <w:r>
              <w:rPr>
                <w:rFonts w:ascii="Arial" w:hAnsi="Arial" w:cs="Arial"/>
                <w:color w:val="000000"/>
                <w:sz w:val="24"/>
                <w:lang w:val="en-GB"/>
              </w:rPr>
              <w:t xml:space="preserve"> </w:t>
            </w:r>
            <w:r w:rsidRPr="003F6D80">
              <w:rPr>
                <w:rFonts w:ascii="Arial" w:hAnsi="Arial" w:cs="Arial"/>
                <w:color w:val="000000"/>
                <w:sz w:val="24"/>
                <w:lang w:val="ru-RU"/>
              </w:rPr>
              <w:t>difference</w:t>
            </w:r>
            <w:r>
              <w:rPr>
                <w:rFonts w:ascii="Arial" w:hAnsi="Arial" w:cs="Arial"/>
                <w:color w:val="000000"/>
                <w:sz w:val="24"/>
                <w:lang w:val="en-GB"/>
              </w:rPr>
              <w:t xml:space="preserve"> </w:t>
            </w:r>
            <w:r w:rsidRPr="003F6D80">
              <w:rPr>
                <w:rFonts w:ascii="Arial" w:hAnsi="Arial" w:cs="Arial"/>
                <w:color w:val="000000"/>
                <w:sz w:val="24"/>
                <w:lang w:val="ru-RU"/>
              </w:rPr>
              <w:t>between</w:t>
            </w:r>
            <w:r>
              <w:rPr>
                <w:rFonts w:ascii="Arial" w:hAnsi="Arial" w:cs="Arial"/>
                <w:color w:val="000000"/>
                <w:sz w:val="24"/>
                <w:lang w:val="en-GB"/>
              </w:rPr>
              <w:t xml:space="preserve"> </w:t>
            </w:r>
            <w:r w:rsidRPr="003F6D80">
              <w:rPr>
                <w:rFonts w:ascii="Arial" w:hAnsi="Arial" w:cs="Arial"/>
                <w:color w:val="000000"/>
                <w:sz w:val="24"/>
                <w:lang w:val="ru-RU"/>
              </w:rPr>
              <w:t>precautionary</w:t>
            </w:r>
            <w:r>
              <w:rPr>
                <w:rFonts w:ascii="Arial" w:hAnsi="Arial" w:cs="Arial"/>
                <w:color w:val="000000"/>
                <w:sz w:val="24"/>
                <w:lang w:val="en-GB"/>
              </w:rPr>
              <w:t xml:space="preserve"> </w:t>
            </w:r>
            <w:r w:rsidRPr="003F6D80">
              <w:rPr>
                <w:rFonts w:ascii="Arial" w:hAnsi="Arial" w:cs="Arial"/>
                <w:color w:val="000000"/>
                <w:sz w:val="24"/>
                <w:lang w:val="ru-RU"/>
              </w:rPr>
              <w:t>approach</w:t>
            </w:r>
            <w:r>
              <w:rPr>
                <w:rFonts w:ascii="Arial" w:hAnsi="Arial" w:cs="Arial"/>
                <w:color w:val="000000"/>
                <w:sz w:val="24"/>
                <w:lang w:val="en-GB"/>
              </w:rPr>
              <w:t xml:space="preserve"> </w:t>
            </w:r>
            <w:r w:rsidRPr="003F6D80">
              <w:rPr>
                <w:rFonts w:ascii="Arial" w:hAnsi="Arial" w:cs="Arial"/>
                <w:color w:val="000000"/>
                <w:sz w:val="24"/>
                <w:lang w:val="ru-RU"/>
              </w:rPr>
              <w:t>and</w:t>
            </w:r>
            <w:r>
              <w:rPr>
                <w:rFonts w:ascii="Arial" w:hAnsi="Arial" w:cs="Arial"/>
                <w:color w:val="000000"/>
                <w:sz w:val="24"/>
                <w:lang w:val="en-GB"/>
              </w:rPr>
              <w:t xml:space="preserve"> </w:t>
            </w:r>
            <w:r w:rsidRPr="003F6D80">
              <w:rPr>
                <w:rFonts w:ascii="Arial" w:hAnsi="Arial" w:cs="Arial"/>
                <w:color w:val="000000"/>
                <w:sz w:val="24"/>
                <w:lang w:val="ru-RU"/>
              </w:rPr>
              <w:t>detective</w:t>
            </w:r>
            <w:r>
              <w:rPr>
                <w:rFonts w:ascii="Arial" w:hAnsi="Arial" w:cs="Arial"/>
                <w:color w:val="000000"/>
                <w:sz w:val="24"/>
                <w:lang w:val="en-GB"/>
              </w:rPr>
              <w:t xml:space="preserve"> </w:t>
            </w:r>
            <w:r w:rsidRPr="003F6D80">
              <w:rPr>
                <w:rFonts w:ascii="Arial" w:hAnsi="Arial" w:cs="Arial"/>
                <w:color w:val="000000"/>
                <w:sz w:val="24"/>
                <w:lang w:val="ru-RU"/>
              </w:rPr>
              <w:t>approach? How</w:t>
            </w:r>
            <w:r>
              <w:rPr>
                <w:rFonts w:ascii="Arial" w:hAnsi="Arial" w:cs="Arial"/>
                <w:color w:val="000000"/>
                <w:sz w:val="24"/>
                <w:lang w:val="en-GB"/>
              </w:rPr>
              <w:t xml:space="preserve"> </w:t>
            </w:r>
            <w:r w:rsidRPr="003F6D80">
              <w:rPr>
                <w:rFonts w:ascii="Arial" w:hAnsi="Arial" w:cs="Arial"/>
                <w:color w:val="000000"/>
                <w:sz w:val="24"/>
                <w:lang w:val="ru-RU"/>
              </w:rPr>
              <w:t>are</w:t>
            </w:r>
            <w:r>
              <w:rPr>
                <w:rFonts w:ascii="Arial" w:hAnsi="Arial" w:cs="Arial"/>
                <w:color w:val="000000"/>
                <w:sz w:val="24"/>
                <w:lang w:val="en-GB"/>
              </w:rPr>
              <w:t xml:space="preserve"> </w:t>
            </w:r>
            <w:r w:rsidRPr="003F6D80">
              <w:rPr>
                <w:rFonts w:ascii="Arial" w:hAnsi="Arial" w:cs="Arial"/>
                <w:color w:val="000000"/>
                <w:sz w:val="24"/>
                <w:lang w:val="ru-RU"/>
              </w:rPr>
              <w:t>these</w:t>
            </w:r>
            <w:r>
              <w:rPr>
                <w:rFonts w:ascii="Arial" w:hAnsi="Arial" w:cs="Arial"/>
                <w:color w:val="000000"/>
                <w:sz w:val="24"/>
                <w:lang w:val="en-GB"/>
              </w:rPr>
              <w:t xml:space="preserve"> </w:t>
            </w:r>
            <w:r w:rsidRPr="003F6D80">
              <w:rPr>
                <w:rFonts w:ascii="Arial" w:hAnsi="Arial" w:cs="Arial"/>
                <w:color w:val="000000"/>
                <w:sz w:val="24"/>
                <w:lang w:val="ru-RU"/>
              </w:rPr>
              <w:t>approaches</w:t>
            </w:r>
            <w:r>
              <w:rPr>
                <w:rFonts w:ascii="Arial" w:hAnsi="Arial" w:cs="Arial"/>
                <w:color w:val="000000"/>
                <w:sz w:val="24"/>
                <w:lang w:val="en-GB"/>
              </w:rPr>
              <w:t xml:space="preserve"> </w:t>
            </w:r>
            <w:r w:rsidRPr="003F6D80">
              <w:rPr>
                <w:rFonts w:ascii="Arial" w:hAnsi="Arial" w:cs="Arial"/>
                <w:color w:val="000000"/>
                <w:sz w:val="24"/>
                <w:lang w:val="ru-RU"/>
              </w:rPr>
              <w:t>used</w:t>
            </w:r>
            <w:r>
              <w:rPr>
                <w:rFonts w:ascii="Arial" w:hAnsi="Arial" w:cs="Arial"/>
                <w:color w:val="000000"/>
                <w:sz w:val="24"/>
                <w:lang w:val="en-GB"/>
              </w:rPr>
              <w:t xml:space="preserve"> </w:t>
            </w:r>
            <w:r w:rsidRPr="003F6D80">
              <w:rPr>
                <w:rFonts w:ascii="Arial" w:hAnsi="Arial" w:cs="Arial"/>
                <w:color w:val="000000"/>
                <w:sz w:val="24"/>
                <w:lang w:val="ru-RU"/>
              </w:rPr>
              <w:t>for</w:t>
            </w:r>
            <w:r>
              <w:rPr>
                <w:rFonts w:ascii="Arial" w:hAnsi="Arial" w:cs="Arial"/>
                <w:color w:val="000000"/>
                <w:sz w:val="24"/>
                <w:lang w:val="en-GB"/>
              </w:rPr>
              <w:t xml:space="preserve"> </w:t>
            </w:r>
            <w:r w:rsidRPr="003F6D80">
              <w:rPr>
                <w:rFonts w:ascii="Arial" w:hAnsi="Arial" w:cs="Arial"/>
                <w:color w:val="000000"/>
                <w:sz w:val="24"/>
                <w:lang w:val="ru-RU"/>
              </w:rPr>
              <w:t>fraud</w:t>
            </w:r>
            <w:r>
              <w:rPr>
                <w:rFonts w:ascii="Arial" w:hAnsi="Arial" w:cs="Arial"/>
                <w:color w:val="000000"/>
                <w:sz w:val="24"/>
                <w:lang w:val="en-GB"/>
              </w:rPr>
              <w:t xml:space="preserve"> </w:t>
            </w:r>
            <w:r w:rsidRPr="003F6D80">
              <w:rPr>
                <w:rFonts w:ascii="Arial" w:hAnsi="Arial" w:cs="Arial"/>
                <w:color w:val="000000"/>
                <w:sz w:val="24"/>
                <w:lang w:val="ru-RU"/>
              </w:rPr>
              <w:t>detection?</w:t>
            </w:r>
          </w:p>
          <w:p w:rsidR="00A02445" w:rsidRDefault="00A02445" w:rsidP="00A02445">
            <w:pPr>
              <w:pStyle w:val="ListParagraph"/>
              <w:spacing w:line="360" w:lineRule="auto"/>
              <w:ind w:left="1134"/>
              <w:jc w:val="both"/>
              <w:rPr>
                <w:rFonts w:ascii="Arial" w:hAnsi="Arial" w:cs="Arial"/>
                <w:color w:val="000000"/>
                <w:sz w:val="24"/>
                <w:lang w:val="ru-RU"/>
              </w:rPr>
            </w:pPr>
          </w:p>
          <w:p w:rsidR="009C239B" w:rsidRDefault="000F63F6" w:rsidP="000F63F6">
            <w:pPr>
              <w:pStyle w:val="ListParagraph"/>
              <w:numPr>
                <w:ilvl w:val="1"/>
                <w:numId w:val="13"/>
              </w:numPr>
              <w:spacing w:line="360" w:lineRule="auto"/>
              <w:jc w:val="both"/>
              <w:rPr>
                <w:rFonts w:ascii="Arial" w:hAnsi="Arial" w:cs="Arial"/>
                <w:color w:val="000000"/>
                <w:sz w:val="24"/>
                <w:lang w:val="ru-RU"/>
              </w:rPr>
            </w:pPr>
            <w:r>
              <w:rPr>
                <w:rFonts w:ascii="Arial" w:hAnsi="Arial" w:cs="Arial"/>
                <w:color w:val="000000"/>
                <w:sz w:val="24"/>
                <w:lang w:val="en-GB"/>
              </w:rPr>
              <w:t>According to precautionary or p</w:t>
            </w:r>
            <w:r w:rsidRPr="000F63F6">
              <w:rPr>
                <w:rFonts w:ascii="Arial" w:hAnsi="Arial" w:cs="Arial"/>
                <w:color w:val="000000"/>
                <w:sz w:val="24"/>
                <w:lang w:val="ru-RU"/>
              </w:rPr>
              <w:t>reventive approach</w:t>
            </w:r>
            <w:r>
              <w:rPr>
                <w:rFonts w:ascii="Arial" w:hAnsi="Arial" w:cs="Arial"/>
                <w:color w:val="000000"/>
                <w:sz w:val="24"/>
                <w:lang w:val="en-GB"/>
              </w:rPr>
              <w:t>,</w:t>
            </w:r>
            <w:r w:rsidRPr="000F63F6">
              <w:rPr>
                <w:rFonts w:ascii="Arial" w:hAnsi="Arial" w:cs="Arial"/>
                <w:color w:val="000000"/>
                <w:sz w:val="24"/>
                <w:lang w:val="ru-RU"/>
              </w:rPr>
              <w:t xml:space="preserve"> preventive </w:t>
            </w:r>
          </w:p>
          <w:p w:rsidR="009C239B" w:rsidRPr="009C239B" w:rsidRDefault="009C239B" w:rsidP="009C239B">
            <w:pPr>
              <w:spacing w:line="360" w:lineRule="auto"/>
              <w:ind w:left="1440"/>
              <w:jc w:val="right"/>
              <w:rPr>
                <w:rFonts w:ascii="Arial" w:hAnsi="Arial" w:cs="Arial"/>
                <w:color w:val="000000"/>
                <w:sz w:val="24"/>
                <w:lang w:val="ru-RU"/>
              </w:rPr>
            </w:pPr>
            <w:r>
              <w:rPr>
                <w:rFonts w:ascii="Arial" w:hAnsi="Arial" w:cs="Arial"/>
              </w:rPr>
              <w:lastRenderedPageBreak/>
              <w:t>Page # 4</w:t>
            </w:r>
          </w:p>
          <w:p w:rsidR="000F63F6" w:rsidRDefault="000F63F6" w:rsidP="009C239B">
            <w:pPr>
              <w:pStyle w:val="ListParagraph"/>
              <w:spacing w:line="360" w:lineRule="auto"/>
              <w:ind w:left="1800"/>
              <w:jc w:val="both"/>
              <w:rPr>
                <w:rFonts w:ascii="Arial" w:hAnsi="Arial" w:cs="Arial"/>
                <w:color w:val="000000"/>
                <w:sz w:val="24"/>
                <w:lang w:val="ru-RU"/>
              </w:rPr>
            </w:pPr>
            <w:r w:rsidRPr="000F63F6">
              <w:rPr>
                <w:rFonts w:ascii="Arial" w:hAnsi="Arial" w:cs="Arial"/>
                <w:color w:val="000000"/>
                <w:sz w:val="24"/>
                <w:lang w:val="ru-RU"/>
              </w:rPr>
              <w:t>measures are taken to screen out potential fraudsters</w:t>
            </w:r>
            <w:r>
              <w:rPr>
                <w:rFonts w:ascii="Arial" w:hAnsi="Arial" w:cs="Arial"/>
                <w:color w:val="000000"/>
                <w:sz w:val="24"/>
                <w:lang w:val="en-GB"/>
              </w:rPr>
              <w:t xml:space="preserve">. Measures such as </w:t>
            </w:r>
            <w:r w:rsidRPr="000F63F6">
              <w:rPr>
                <w:rFonts w:ascii="Arial" w:hAnsi="Arial" w:cs="Arial"/>
                <w:color w:val="000000"/>
                <w:sz w:val="24"/>
                <w:lang w:val="ru-RU"/>
              </w:rPr>
              <w:t>background checks for previous criminal records and credit reports</w:t>
            </w:r>
            <w:r>
              <w:rPr>
                <w:rFonts w:ascii="Arial" w:hAnsi="Arial" w:cs="Arial"/>
                <w:color w:val="000000"/>
                <w:sz w:val="24"/>
                <w:lang w:val="en-GB"/>
              </w:rPr>
              <w:t xml:space="preserve"> are used to prevent fraud</w:t>
            </w:r>
            <w:r w:rsidRPr="000F63F6">
              <w:rPr>
                <w:rFonts w:ascii="Arial" w:hAnsi="Arial" w:cs="Arial"/>
                <w:color w:val="000000"/>
                <w:sz w:val="24"/>
                <w:lang w:val="ru-RU"/>
              </w:rPr>
              <w:t>. Active and efficient internal controls also contribute to fraud prevention. Segregation of duties to the extent that the management must override controls or people must collude in order to commit fraud is also a tactic used in the preventive approach.</w:t>
            </w:r>
          </w:p>
          <w:p w:rsidR="00A02445" w:rsidRDefault="000F63F6" w:rsidP="000F63F6">
            <w:pPr>
              <w:pStyle w:val="ListParagraph"/>
              <w:numPr>
                <w:ilvl w:val="1"/>
                <w:numId w:val="13"/>
              </w:numPr>
              <w:spacing w:line="360" w:lineRule="auto"/>
              <w:jc w:val="both"/>
              <w:rPr>
                <w:rFonts w:ascii="Arial" w:hAnsi="Arial" w:cs="Arial"/>
                <w:color w:val="000000"/>
                <w:sz w:val="24"/>
                <w:lang w:val="ru-RU"/>
              </w:rPr>
            </w:pPr>
            <w:r w:rsidRPr="000F63F6">
              <w:rPr>
                <w:rFonts w:ascii="Arial" w:hAnsi="Arial" w:cs="Arial"/>
                <w:color w:val="000000"/>
                <w:sz w:val="24"/>
                <w:lang w:val="ru-RU"/>
              </w:rPr>
              <w:t>Detective approach 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p>
          <w:p w:rsidR="000F63F6" w:rsidRDefault="000F63F6" w:rsidP="000F63F6">
            <w:pPr>
              <w:pStyle w:val="ListParagraph"/>
              <w:spacing w:line="360" w:lineRule="auto"/>
              <w:ind w:left="1800"/>
              <w:jc w:val="both"/>
              <w:rPr>
                <w:rFonts w:ascii="Arial" w:hAnsi="Arial" w:cs="Arial"/>
                <w:color w:val="000000"/>
                <w:sz w:val="24"/>
                <w:lang w:val="ru-RU"/>
              </w:rPr>
            </w:pPr>
          </w:p>
          <w:p w:rsidR="003F6D80" w:rsidRDefault="003F6D80" w:rsidP="002A2184">
            <w:pPr>
              <w:pStyle w:val="ListParagraph"/>
              <w:numPr>
                <w:ilvl w:val="0"/>
                <w:numId w:val="13"/>
              </w:numPr>
              <w:spacing w:line="360" w:lineRule="auto"/>
              <w:ind w:left="1134" w:hanging="414"/>
              <w:jc w:val="both"/>
              <w:rPr>
                <w:rFonts w:ascii="Arial" w:hAnsi="Arial" w:cs="Arial"/>
                <w:color w:val="000000"/>
                <w:sz w:val="24"/>
                <w:lang w:val="ru-RU"/>
              </w:rPr>
            </w:pPr>
            <w:r w:rsidRPr="003F6D80">
              <w:rPr>
                <w:rFonts w:ascii="Arial" w:hAnsi="Arial" w:cs="Arial"/>
                <w:color w:val="000000"/>
                <w:sz w:val="24"/>
                <w:lang w:val="ru-RU"/>
              </w:rPr>
              <w:t>Explain what</w:t>
            </w:r>
            <w:r>
              <w:rPr>
                <w:rFonts w:ascii="Arial" w:hAnsi="Arial" w:cs="Arial"/>
                <w:color w:val="000000"/>
                <w:sz w:val="24"/>
                <w:lang w:val="en-GB"/>
              </w:rPr>
              <w:t xml:space="preserve"> </w:t>
            </w:r>
            <w:r w:rsidRPr="003F6D80">
              <w:rPr>
                <w:rFonts w:ascii="Arial" w:hAnsi="Arial" w:cs="Arial"/>
                <w:color w:val="000000"/>
                <w:sz w:val="24"/>
                <w:lang w:val="ru-RU"/>
              </w:rPr>
              <w:t>the</w:t>
            </w:r>
            <w:r>
              <w:rPr>
                <w:rFonts w:ascii="Arial" w:hAnsi="Arial" w:cs="Arial"/>
                <w:color w:val="000000"/>
                <w:sz w:val="24"/>
                <w:lang w:val="en-GB"/>
              </w:rPr>
              <w:t xml:space="preserve"> </w:t>
            </w:r>
            <w:r w:rsidRPr="003F6D80">
              <w:rPr>
                <w:rFonts w:ascii="Arial" w:hAnsi="Arial" w:cs="Arial"/>
                <w:color w:val="000000"/>
                <w:sz w:val="24"/>
                <w:lang w:val="ru-RU"/>
              </w:rPr>
              <w:t>term</w:t>
            </w:r>
            <w:r>
              <w:rPr>
                <w:rFonts w:ascii="Arial" w:hAnsi="Arial" w:cs="Arial"/>
                <w:color w:val="000000"/>
                <w:sz w:val="24"/>
                <w:lang w:val="en-GB"/>
              </w:rPr>
              <w:t xml:space="preserve"> </w:t>
            </w:r>
            <w:r w:rsidRPr="003F6D80">
              <w:rPr>
                <w:rFonts w:ascii="Arial" w:hAnsi="Arial" w:cs="Arial"/>
                <w:color w:val="000000"/>
                <w:sz w:val="24"/>
                <w:lang w:val="ru-RU"/>
              </w:rPr>
              <w:t>‘internal</w:t>
            </w:r>
            <w:r w:rsidR="002A2184">
              <w:rPr>
                <w:rFonts w:ascii="Arial" w:hAnsi="Arial" w:cs="Arial"/>
                <w:color w:val="000000"/>
                <w:sz w:val="24"/>
                <w:lang w:val="en-GB"/>
              </w:rPr>
              <w:t xml:space="preserve"> </w:t>
            </w:r>
            <w:r w:rsidRPr="003F6D80">
              <w:rPr>
                <w:rFonts w:ascii="Arial" w:hAnsi="Arial" w:cs="Arial"/>
                <w:color w:val="000000"/>
                <w:sz w:val="24"/>
                <w:lang w:val="ru-RU"/>
              </w:rPr>
              <w:t>controls’</w:t>
            </w:r>
            <w:r>
              <w:rPr>
                <w:rFonts w:ascii="Arial" w:hAnsi="Arial" w:cs="Arial"/>
                <w:color w:val="000000"/>
                <w:sz w:val="24"/>
                <w:lang w:val="en-GB"/>
              </w:rPr>
              <w:t xml:space="preserve"> </w:t>
            </w:r>
            <w:r w:rsidRPr="003F6D80">
              <w:rPr>
                <w:rFonts w:ascii="Arial" w:hAnsi="Arial" w:cs="Arial"/>
                <w:color w:val="000000"/>
                <w:sz w:val="24"/>
                <w:lang w:val="ru-RU"/>
              </w:rPr>
              <w:t>means.</w:t>
            </w:r>
            <w:r>
              <w:rPr>
                <w:rFonts w:ascii="Arial" w:hAnsi="Arial" w:cs="Arial"/>
                <w:color w:val="000000"/>
                <w:sz w:val="24"/>
                <w:lang w:val="en-GB"/>
              </w:rPr>
              <w:t xml:space="preserve"> </w:t>
            </w:r>
            <w:r w:rsidRPr="003F6D80">
              <w:rPr>
                <w:rFonts w:ascii="Arial" w:hAnsi="Arial" w:cs="Arial"/>
                <w:color w:val="000000"/>
                <w:sz w:val="24"/>
                <w:lang w:val="ru-RU"/>
              </w:rPr>
              <w:t>Name</w:t>
            </w:r>
            <w:r>
              <w:rPr>
                <w:rFonts w:ascii="Arial" w:hAnsi="Arial" w:cs="Arial"/>
                <w:color w:val="000000"/>
                <w:sz w:val="24"/>
                <w:lang w:val="en-GB"/>
              </w:rPr>
              <w:t xml:space="preserve"> </w:t>
            </w:r>
            <w:r w:rsidRPr="003F6D80">
              <w:rPr>
                <w:rFonts w:ascii="Arial" w:hAnsi="Arial" w:cs="Arial"/>
                <w:color w:val="000000"/>
                <w:sz w:val="24"/>
                <w:lang w:val="ru-RU"/>
              </w:rPr>
              <w:t>some</w:t>
            </w:r>
            <w:r>
              <w:rPr>
                <w:rFonts w:ascii="Arial" w:hAnsi="Arial" w:cs="Arial"/>
                <w:color w:val="000000"/>
                <w:sz w:val="24"/>
                <w:lang w:val="en-GB"/>
              </w:rPr>
              <w:t xml:space="preserve"> </w:t>
            </w:r>
            <w:r w:rsidRPr="003F6D80">
              <w:rPr>
                <w:rFonts w:ascii="Arial" w:hAnsi="Arial" w:cs="Arial"/>
                <w:color w:val="000000"/>
                <w:sz w:val="24"/>
                <w:lang w:val="ru-RU"/>
              </w:rPr>
              <w:t>internal</w:t>
            </w:r>
            <w:r>
              <w:rPr>
                <w:rFonts w:ascii="Arial" w:hAnsi="Arial" w:cs="Arial"/>
                <w:color w:val="000000"/>
                <w:sz w:val="24"/>
                <w:lang w:val="en-GB"/>
              </w:rPr>
              <w:t xml:space="preserve"> </w:t>
            </w:r>
            <w:r w:rsidRPr="003F6D80">
              <w:rPr>
                <w:rFonts w:ascii="Arial" w:hAnsi="Arial" w:cs="Arial"/>
                <w:color w:val="000000"/>
                <w:sz w:val="24"/>
                <w:lang w:val="ru-RU"/>
              </w:rPr>
              <w:t>control activities</w:t>
            </w:r>
            <w:r>
              <w:rPr>
                <w:rFonts w:ascii="Arial" w:hAnsi="Arial" w:cs="Arial"/>
                <w:color w:val="000000"/>
                <w:sz w:val="24"/>
                <w:lang w:val="en-GB"/>
              </w:rPr>
              <w:t xml:space="preserve"> </w:t>
            </w:r>
            <w:r w:rsidRPr="003F6D80">
              <w:rPr>
                <w:rFonts w:ascii="Arial" w:hAnsi="Arial" w:cs="Arial"/>
                <w:color w:val="000000"/>
                <w:sz w:val="24"/>
                <w:lang w:val="ru-RU"/>
              </w:rPr>
              <w:t>that organisations</w:t>
            </w:r>
            <w:r>
              <w:rPr>
                <w:rFonts w:ascii="Arial" w:hAnsi="Arial" w:cs="Arial"/>
                <w:color w:val="000000"/>
                <w:sz w:val="24"/>
                <w:lang w:val="en-GB"/>
              </w:rPr>
              <w:t xml:space="preserve"> </w:t>
            </w:r>
            <w:r w:rsidRPr="003F6D80">
              <w:rPr>
                <w:rFonts w:ascii="Arial" w:hAnsi="Arial" w:cs="Arial"/>
                <w:color w:val="000000"/>
                <w:sz w:val="24"/>
                <w:lang w:val="ru-RU"/>
              </w:rPr>
              <w:t>can</w:t>
            </w:r>
            <w:r>
              <w:rPr>
                <w:rFonts w:ascii="Arial" w:hAnsi="Arial" w:cs="Arial"/>
                <w:color w:val="000000"/>
                <w:sz w:val="24"/>
                <w:lang w:val="en-GB"/>
              </w:rPr>
              <w:t xml:space="preserve"> </w:t>
            </w:r>
            <w:r w:rsidRPr="003F6D80">
              <w:rPr>
                <w:rFonts w:ascii="Arial" w:hAnsi="Arial" w:cs="Arial"/>
                <w:color w:val="000000"/>
                <w:sz w:val="24"/>
                <w:lang w:val="ru-RU"/>
              </w:rPr>
              <w:t xml:space="preserve"> adopt</w:t>
            </w:r>
            <w:r>
              <w:rPr>
                <w:rFonts w:ascii="Arial" w:hAnsi="Arial" w:cs="Arial"/>
                <w:color w:val="000000"/>
                <w:sz w:val="24"/>
                <w:lang w:val="en-GB"/>
              </w:rPr>
              <w:t xml:space="preserve"> </w:t>
            </w:r>
            <w:r w:rsidRPr="003F6D80">
              <w:rPr>
                <w:rFonts w:ascii="Arial" w:hAnsi="Arial" w:cs="Arial"/>
                <w:color w:val="000000"/>
                <w:sz w:val="24"/>
                <w:lang w:val="ru-RU"/>
              </w:rPr>
              <w:t>in</w:t>
            </w:r>
            <w:r>
              <w:rPr>
                <w:rFonts w:ascii="Arial" w:hAnsi="Arial" w:cs="Arial"/>
                <w:color w:val="000000"/>
                <w:sz w:val="24"/>
                <w:lang w:val="en-GB"/>
              </w:rPr>
              <w:t xml:space="preserve"> </w:t>
            </w:r>
            <w:r w:rsidRPr="003F6D80">
              <w:rPr>
                <w:rFonts w:ascii="Arial" w:hAnsi="Arial" w:cs="Arial"/>
                <w:color w:val="000000"/>
                <w:sz w:val="24"/>
                <w:lang w:val="ru-RU"/>
              </w:rPr>
              <w:t>order</w:t>
            </w:r>
            <w:r>
              <w:rPr>
                <w:rFonts w:ascii="Arial" w:hAnsi="Arial" w:cs="Arial"/>
                <w:color w:val="000000"/>
                <w:sz w:val="24"/>
                <w:lang w:val="en-GB"/>
              </w:rPr>
              <w:t xml:space="preserve"> </w:t>
            </w:r>
            <w:r w:rsidRPr="003F6D80">
              <w:rPr>
                <w:rFonts w:ascii="Arial" w:hAnsi="Arial" w:cs="Arial"/>
                <w:color w:val="000000"/>
                <w:sz w:val="24"/>
                <w:lang w:val="ru-RU"/>
              </w:rPr>
              <w:t>to</w:t>
            </w:r>
            <w:r>
              <w:rPr>
                <w:rFonts w:ascii="Arial" w:hAnsi="Arial" w:cs="Arial"/>
                <w:color w:val="000000"/>
                <w:sz w:val="24"/>
                <w:lang w:val="en-GB"/>
              </w:rPr>
              <w:t xml:space="preserve"> </w:t>
            </w:r>
            <w:r w:rsidRPr="003F6D80">
              <w:rPr>
                <w:rFonts w:ascii="Arial" w:hAnsi="Arial" w:cs="Arial"/>
                <w:color w:val="000000"/>
                <w:sz w:val="24"/>
                <w:lang w:val="ru-RU"/>
              </w:rPr>
              <w:t>prevent</w:t>
            </w:r>
            <w:r>
              <w:rPr>
                <w:rFonts w:ascii="Arial" w:hAnsi="Arial" w:cs="Arial"/>
                <w:color w:val="000000"/>
                <w:sz w:val="24"/>
                <w:lang w:val="en-GB"/>
              </w:rPr>
              <w:t xml:space="preserve"> </w:t>
            </w:r>
            <w:r w:rsidRPr="003F6D80">
              <w:rPr>
                <w:rFonts w:ascii="Arial" w:hAnsi="Arial" w:cs="Arial"/>
                <w:color w:val="000000"/>
                <w:sz w:val="24"/>
                <w:lang w:val="ru-RU"/>
              </w:rPr>
              <w:t>fraud</w:t>
            </w:r>
            <w:r>
              <w:rPr>
                <w:rFonts w:ascii="Arial" w:hAnsi="Arial" w:cs="Arial"/>
                <w:color w:val="000000"/>
                <w:sz w:val="24"/>
                <w:lang w:val="en-GB"/>
              </w:rPr>
              <w:t xml:space="preserve"> </w:t>
            </w:r>
            <w:r w:rsidRPr="003F6D80">
              <w:rPr>
                <w:rFonts w:ascii="Arial" w:hAnsi="Arial" w:cs="Arial"/>
                <w:color w:val="000000"/>
                <w:sz w:val="24"/>
                <w:lang w:val="ru-RU"/>
              </w:rPr>
              <w:t>activities</w:t>
            </w:r>
          </w:p>
          <w:p w:rsidR="007962E1" w:rsidRDefault="007962E1" w:rsidP="007962E1">
            <w:pPr>
              <w:pStyle w:val="ListParagraph"/>
              <w:spacing w:line="360" w:lineRule="auto"/>
              <w:ind w:left="1134"/>
              <w:jc w:val="both"/>
              <w:rPr>
                <w:rFonts w:ascii="Arial" w:hAnsi="Arial" w:cs="Arial"/>
                <w:color w:val="000000"/>
                <w:sz w:val="24"/>
                <w:lang w:val="ru-RU"/>
              </w:rPr>
            </w:pPr>
          </w:p>
          <w:p w:rsidR="003B6885" w:rsidRDefault="007962E1" w:rsidP="007962E1">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 xml:space="preserve">Internal controls means the controls employed by an entity in the functioning of routine activities of the entity. Internal controls are implicit in the organizations different processes. </w:t>
            </w:r>
            <w:r w:rsidRPr="007962E1">
              <w:rPr>
                <w:rFonts w:ascii="Arial" w:hAnsi="Arial" w:cs="Arial"/>
                <w:color w:val="000000"/>
                <w:sz w:val="24"/>
                <w:lang w:val="en-GB"/>
              </w:rPr>
              <w:t xml:space="preserve">Internal controls are more easily observed and may influence the opportunity to commit fraud. One of the most common internal control lapses is the lack of segregation of duties. </w:t>
            </w:r>
          </w:p>
          <w:p w:rsidR="003B6885" w:rsidRDefault="003B6885" w:rsidP="007962E1">
            <w:pPr>
              <w:pStyle w:val="ListParagraph"/>
              <w:spacing w:line="360" w:lineRule="auto"/>
              <w:ind w:left="1134"/>
              <w:jc w:val="both"/>
              <w:rPr>
                <w:rFonts w:ascii="Arial" w:hAnsi="Arial" w:cs="Arial"/>
                <w:color w:val="000000"/>
                <w:sz w:val="24"/>
                <w:lang w:val="en-GB"/>
              </w:rPr>
            </w:pPr>
          </w:p>
          <w:p w:rsidR="007962E1" w:rsidRPr="007962E1" w:rsidRDefault="003B6885" w:rsidP="007962E1">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Following</w:t>
            </w:r>
            <w:r w:rsidR="007962E1" w:rsidRPr="007962E1">
              <w:rPr>
                <w:rFonts w:ascii="Arial" w:hAnsi="Arial" w:cs="Arial"/>
                <w:color w:val="000000"/>
                <w:sz w:val="24"/>
                <w:lang w:val="en-GB"/>
              </w:rPr>
              <w:t xml:space="preserve"> are some internal control activities that </w:t>
            </w:r>
            <w:r>
              <w:rPr>
                <w:rFonts w:ascii="Arial" w:hAnsi="Arial" w:cs="Arial"/>
                <w:color w:val="000000"/>
                <w:sz w:val="24"/>
                <w:lang w:val="en-GB"/>
              </w:rPr>
              <w:t>s</w:t>
            </w:r>
            <w:r w:rsidR="007962E1" w:rsidRPr="007962E1">
              <w:rPr>
                <w:rFonts w:ascii="Arial" w:hAnsi="Arial" w:cs="Arial"/>
                <w:color w:val="000000"/>
                <w:sz w:val="24"/>
                <w:lang w:val="en-GB"/>
              </w:rPr>
              <w:t>erve as preventive measures:</w:t>
            </w:r>
          </w:p>
          <w:p w:rsidR="007962E1" w:rsidRPr="007962E1" w:rsidRDefault="007962E1" w:rsidP="003B6885">
            <w:pPr>
              <w:pStyle w:val="ListParagraph"/>
              <w:numPr>
                <w:ilvl w:val="0"/>
                <w:numId w:val="17"/>
              </w:numPr>
              <w:spacing w:line="360" w:lineRule="auto"/>
              <w:jc w:val="both"/>
              <w:rPr>
                <w:rFonts w:ascii="Arial" w:hAnsi="Arial" w:cs="Arial"/>
                <w:color w:val="000000"/>
                <w:sz w:val="24"/>
                <w:lang w:val="en-GB"/>
              </w:rPr>
            </w:pPr>
            <w:r w:rsidRPr="007962E1">
              <w:rPr>
                <w:rFonts w:ascii="Arial" w:hAnsi="Arial" w:cs="Arial"/>
                <w:color w:val="000000"/>
                <w:sz w:val="24"/>
                <w:lang w:val="en-GB"/>
              </w:rPr>
              <w:t>Adequate authorization procedures</w:t>
            </w:r>
            <w:r w:rsidR="003B6885">
              <w:rPr>
                <w:rFonts w:ascii="Arial" w:hAnsi="Arial" w:cs="Arial"/>
                <w:color w:val="000000"/>
                <w:sz w:val="24"/>
                <w:lang w:val="en-GB"/>
              </w:rPr>
              <w:t xml:space="preserve"> including maker-checker concept</w:t>
            </w:r>
          </w:p>
          <w:p w:rsidR="007962E1" w:rsidRPr="007962E1" w:rsidRDefault="007962E1" w:rsidP="003B6885">
            <w:pPr>
              <w:pStyle w:val="ListParagraph"/>
              <w:numPr>
                <w:ilvl w:val="0"/>
                <w:numId w:val="17"/>
              </w:numPr>
              <w:spacing w:line="360" w:lineRule="auto"/>
              <w:jc w:val="both"/>
              <w:rPr>
                <w:rFonts w:ascii="Arial" w:hAnsi="Arial" w:cs="Arial"/>
                <w:color w:val="000000"/>
                <w:sz w:val="24"/>
                <w:lang w:val="en-GB"/>
              </w:rPr>
            </w:pPr>
            <w:r w:rsidRPr="007962E1">
              <w:rPr>
                <w:rFonts w:ascii="Arial" w:hAnsi="Arial" w:cs="Arial"/>
                <w:color w:val="000000"/>
                <w:sz w:val="24"/>
                <w:lang w:val="en-GB"/>
              </w:rPr>
              <w:t>Adequate documentation, records, and audit trail</w:t>
            </w:r>
          </w:p>
          <w:p w:rsidR="007962E1" w:rsidRPr="007962E1" w:rsidRDefault="007962E1" w:rsidP="003B6885">
            <w:pPr>
              <w:pStyle w:val="ListParagraph"/>
              <w:numPr>
                <w:ilvl w:val="0"/>
                <w:numId w:val="17"/>
              </w:numPr>
              <w:spacing w:line="360" w:lineRule="auto"/>
              <w:jc w:val="both"/>
              <w:rPr>
                <w:rFonts w:ascii="Arial" w:hAnsi="Arial" w:cs="Arial"/>
                <w:color w:val="000000"/>
                <w:sz w:val="24"/>
                <w:lang w:val="en-GB"/>
              </w:rPr>
            </w:pPr>
            <w:r w:rsidRPr="007962E1">
              <w:rPr>
                <w:rFonts w:ascii="Arial" w:hAnsi="Arial" w:cs="Arial"/>
                <w:color w:val="000000"/>
                <w:sz w:val="24"/>
                <w:lang w:val="en-GB"/>
              </w:rPr>
              <w:t>Physical control over assets and records</w:t>
            </w:r>
          </w:p>
          <w:p w:rsidR="007962E1" w:rsidRPr="007962E1" w:rsidRDefault="007962E1" w:rsidP="003B6885">
            <w:pPr>
              <w:pStyle w:val="ListParagraph"/>
              <w:numPr>
                <w:ilvl w:val="0"/>
                <w:numId w:val="17"/>
              </w:numPr>
              <w:spacing w:line="360" w:lineRule="auto"/>
              <w:jc w:val="both"/>
              <w:rPr>
                <w:rFonts w:ascii="Arial" w:hAnsi="Arial" w:cs="Arial"/>
                <w:color w:val="000000"/>
                <w:sz w:val="24"/>
                <w:lang w:val="en-GB"/>
              </w:rPr>
            </w:pPr>
            <w:r w:rsidRPr="007962E1">
              <w:rPr>
                <w:rFonts w:ascii="Arial" w:hAnsi="Arial" w:cs="Arial"/>
                <w:color w:val="000000"/>
                <w:sz w:val="24"/>
                <w:lang w:val="en-GB"/>
              </w:rPr>
              <w:t>Independent performance checks</w:t>
            </w:r>
          </w:p>
          <w:p w:rsidR="007962E1" w:rsidRDefault="007962E1" w:rsidP="003B6885">
            <w:pPr>
              <w:pStyle w:val="ListParagraph"/>
              <w:numPr>
                <w:ilvl w:val="0"/>
                <w:numId w:val="17"/>
              </w:numPr>
              <w:spacing w:line="360" w:lineRule="auto"/>
              <w:jc w:val="both"/>
              <w:rPr>
                <w:rFonts w:ascii="Arial" w:hAnsi="Arial" w:cs="Arial"/>
                <w:color w:val="000000"/>
                <w:sz w:val="24"/>
                <w:lang w:val="en-GB"/>
              </w:rPr>
            </w:pPr>
            <w:r w:rsidRPr="007962E1">
              <w:rPr>
                <w:rFonts w:ascii="Arial" w:hAnsi="Arial" w:cs="Arial"/>
                <w:color w:val="000000"/>
                <w:sz w:val="24"/>
                <w:lang w:val="en-GB"/>
              </w:rPr>
              <w:t>Monitoring of controls</w:t>
            </w:r>
          </w:p>
          <w:p w:rsidR="003B6885" w:rsidRPr="003B6885" w:rsidRDefault="009C239B" w:rsidP="009C239B">
            <w:pPr>
              <w:spacing w:line="360" w:lineRule="auto"/>
              <w:ind w:left="1134"/>
              <w:jc w:val="right"/>
              <w:rPr>
                <w:rFonts w:ascii="Arial" w:hAnsi="Arial" w:cs="Arial"/>
                <w:color w:val="000000"/>
                <w:sz w:val="24"/>
                <w:lang w:val="en-GB"/>
              </w:rPr>
            </w:pPr>
            <w:r>
              <w:rPr>
                <w:rFonts w:ascii="Arial" w:hAnsi="Arial" w:cs="Arial"/>
              </w:rPr>
              <w:lastRenderedPageBreak/>
              <w:t>Page # 5</w:t>
            </w:r>
          </w:p>
          <w:p w:rsidR="003F6D80" w:rsidRPr="003F6D80" w:rsidRDefault="003F6D80" w:rsidP="003F6D80">
            <w:pPr>
              <w:pStyle w:val="ListParagraph"/>
              <w:numPr>
                <w:ilvl w:val="0"/>
                <w:numId w:val="12"/>
              </w:numPr>
              <w:spacing w:line="360" w:lineRule="auto"/>
              <w:jc w:val="both"/>
              <w:rPr>
                <w:rFonts w:ascii="Arial" w:hAnsi="Arial" w:cs="Arial"/>
                <w:color w:val="000000"/>
                <w:sz w:val="24"/>
                <w:lang w:val="ru-RU"/>
              </w:rPr>
            </w:pPr>
            <w:r w:rsidRPr="003F6D80">
              <w:rPr>
                <w:rFonts w:ascii="Arial" w:hAnsi="Arial" w:cs="Arial"/>
                <w:color w:val="000000"/>
                <w:sz w:val="24"/>
                <w:lang w:val="ru-RU"/>
              </w:rPr>
              <w:t>Discuss</w:t>
            </w:r>
            <w:r>
              <w:rPr>
                <w:rFonts w:ascii="Arial" w:hAnsi="Arial" w:cs="Arial"/>
                <w:color w:val="000000"/>
                <w:sz w:val="24"/>
                <w:lang w:val="en-GB"/>
              </w:rPr>
              <w:t xml:space="preserve"> </w:t>
            </w:r>
            <w:r w:rsidRPr="003F6D80">
              <w:rPr>
                <w:rFonts w:ascii="Arial" w:hAnsi="Arial" w:cs="Arial"/>
                <w:color w:val="000000"/>
                <w:sz w:val="24"/>
                <w:lang w:val="ru-RU"/>
              </w:rPr>
              <w:t>the</w:t>
            </w:r>
            <w:r>
              <w:rPr>
                <w:rFonts w:ascii="Arial" w:hAnsi="Arial" w:cs="Arial"/>
                <w:color w:val="000000"/>
                <w:sz w:val="24"/>
                <w:lang w:val="en-GB"/>
              </w:rPr>
              <w:t xml:space="preserve"> </w:t>
            </w:r>
            <w:r w:rsidRPr="003F6D80">
              <w:rPr>
                <w:rFonts w:ascii="Arial" w:hAnsi="Arial" w:cs="Arial"/>
                <w:color w:val="000000"/>
                <w:sz w:val="24"/>
                <w:lang w:val="ru-RU"/>
              </w:rPr>
              <w:t>important</w:t>
            </w:r>
            <w:r>
              <w:rPr>
                <w:rFonts w:ascii="Arial" w:hAnsi="Arial" w:cs="Arial"/>
                <w:color w:val="000000"/>
                <w:sz w:val="24"/>
                <w:lang w:val="en-GB"/>
              </w:rPr>
              <w:t xml:space="preserve"> </w:t>
            </w:r>
            <w:r w:rsidRPr="003F6D80">
              <w:rPr>
                <w:rFonts w:ascii="Arial" w:hAnsi="Arial" w:cs="Arial"/>
                <w:color w:val="000000"/>
                <w:sz w:val="24"/>
                <w:lang w:val="ru-RU"/>
              </w:rPr>
              <w:t>points</w:t>
            </w:r>
            <w:r>
              <w:rPr>
                <w:rFonts w:ascii="Arial" w:hAnsi="Arial" w:cs="Arial"/>
                <w:color w:val="000000"/>
                <w:sz w:val="24"/>
                <w:lang w:val="en-GB"/>
              </w:rPr>
              <w:t xml:space="preserve"> </w:t>
            </w:r>
            <w:r w:rsidRPr="003F6D80">
              <w:rPr>
                <w:rFonts w:ascii="Arial" w:hAnsi="Arial" w:cs="Arial"/>
                <w:color w:val="000000"/>
                <w:sz w:val="24"/>
                <w:lang w:val="ru-RU"/>
              </w:rPr>
              <w:t>that</w:t>
            </w:r>
            <w:r>
              <w:rPr>
                <w:rFonts w:ascii="Arial" w:hAnsi="Arial" w:cs="Arial"/>
                <w:color w:val="000000"/>
                <w:sz w:val="24"/>
                <w:lang w:val="en-GB"/>
              </w:rPr>
              <w:t xml:space="preserve"> </w:t>
            </w:r>
            <w:r w:rsidRPr="003F6D80">
              <w:rPr>
                <w:rFonts w:ascii="Arial" w:hAnsi="Arial" w:cs="Arial"/>
                <w:color w:val="000000"/>
                <w:sz w:val="24"/>
                <w:lang w:val="ru-RU"/>
              </w:rPr>
              <w:t>should</w:t>
            </w:r>
            <w:r>
              <w:rPr>
                <w:rFonts w:ascii="Arial" w:hAnsi="Arial" w:cs="Arial"/>
                <w:color w:val="000000"/>
                <w:sz w:val="24"/>
                <w:lang w:val="en-GB"/>
              </w:rPr>
              <w:t xml:space="preserve"> </w:t>
            </w:r>
            <w:r w:rsidRPr="003F6D80">
              <w:rPr>
                <w:rFonts w:ascii="Arial" w:hAnsi="Arial" w:cs="Arial"/>
                <w:color w:val="000000"/>
                <w:sz w:val="24"/>
                <w:lang w:val="ru-RU"/>
              </w:rPr>
              <w:t>be</w:t>
            </w:r>
            <w:r>
              <w:rPr>
                <w:rFonts w:ascii="Arial" w:hAnsi="Arial" w:cs="Arial"/>
                <w:color w:val="000000"/>
                <w:sz w:val="24"/>
                <w:lang w:val="en-GB"/>
              </w:rPr>
              <w:t xml:space="preserve"> </w:t>
            </w:r>
            <w:r w:rsidRPr="003F6D80">
              <w:rPr>
                <w:rFonts w:ascii="Arial" w:hAnsi="Arial" w:cs="Arial"/>
                <w:color w:val="000000"/>
                <w:sz w:val="24"/>
                <w:lang w:val="ru-RU"/>
              </w:rPr>
              <w:t>considered</w:t>
            </w:r>
            <w:r>
              <w:rPr>
                <w:rFonts w:ascii="Arial" w:hAnsi="Arial" w:cs="Arial"/>
                <w:color w:val="000000"/>
                <w:sz w:val="24"/>
                <w:lang w:val="en-GB"/>
              </w:rPr>
              <w:t xml:space="preserve"> </w:t>
            </w:r>
            <w:r w:rsidRPr="003F6D80">
              <w:rPr>
                <w:rFonts w:ascii="Arial" w:hAnsi="Arial" w:cs="Arial"/>
                <w:color w:val="000000"/>
                <w:sz w:val="24"/>
                <w:lang w:val="ru-RU"/>
              </w:rPr>
              <w:t>when</w:t>
            </w:r>
            <w:r>
              <w:rPr>
                <w:rFonts w:ascii="Arial" w:hAnsi="Arial" w:cs="Arial"/>
                <w:color w:val="000000"/>
                <w:sz w:val="24"/>
                <w:lang w:val="en-GB"/>
              </w:rPr>
              <w:t xml:space="preserve"> </w:t>
            </w:r>
            <w:r w:rsidRPr="003F6D80">
              <w:rPr>
                <w:rFonts w:ascii="Arial" w:hAnsi="Arial" w:cs="Arial"/>
                <w:color w:val="000000"/>
                <w:sz w:val="24"/>
                <w:lang w:val="ru-RU"/>
              </w:rPr>
              <w:t>developing</w:t>
            </w:r>
            <w:r>
              <w:rPr>
                <w:rFonts w:ascii="Arial" w:hAnsi="Arial" w:cs="Arial"/>
                <w:color w:val="000000"/>
                <w:sz w:val="24"/>
                <w:lang w:val="en-GB"/>
              </w:rPr>
              <w:t xml:space="preserve"> </w:t>
            </w:r>
            <w:r w:rsidRPr="003F6D80">
              <w:rPr>
                <w:rFonts w:ascii="Arial" w:hAnsi="Arial" w:cs="Arial"/>
                <w:color w:val="000000"/>
                <w:sz w:val="24"/>
                <w:lang w:val="ru-RU"/>
              </w:rPr>
              <w:t>fraud</w:t>
            </w:r>
            <w:r>
              <w:rPr>
                <w:rFonts w:ascii="Arial" w:hAnsi="Arial" w:cs="Arial"/>
                <w:color w:val="000000"/>
                <w:sz w:val="24"/>
                <w:lang w:val="en-GB"/>
              </w:rPr>
              <w:t xml:space="preserve"> </w:t>
            </w:r>
            <w:r w:rsidRPr="003F6D80">
              <w:rPr>
                <w:rFonts w:ascii="Arial" w:hAnsi="Arial" w:cs="Arial"/>
                <w:color w:val="000000"/>
                <w:sz w:val="24"/>
                <w:lang w:val="ru-RU"/>
              </w:rPr>
              <w:t>policy.</w:t>
            </w:r>
          </w:p>
          <w:p w:rsidR="008C623A" w:rsidRDefault="008C623A" w:rsidP="008C623A">
            <w:pPr>
              <w:pStyle w:val="NoList1"/>
              <w:widowControl w:val="0"/>
              <w:autoSpaceDE w:val="0"/>
              <w:autoSpaceDN w:val="0"/>
              <w:spacing w:line="360" w:lineRule="auto"/>
              <w:ind w:left="720"/>
              <w:jc w:val="both"/>
              <w:rPr>
                <w:rFonts w:ascii="Arial" w:hAnsi="Arial" w:cs="Arial"/>
                <w:color w:val="000000"/>
                <w:sz w:val="24"/>
                <w:lang w:val="en-GB"/>
              </w:rPr>
            </w:pPr>
          </w:p>
          <w:p w:rsidR="000D4EE2" w:rsidRDefault="008C623A" w:rsidP="008C623A">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 xml:space="preserve">Every organization should have a fraud policy and also document it. </w:t>
            </w:r>
            <w:r w:rsidRPr="008C623A">
              <w:rPr>
                <w:rFonts w:ascii="Arial" w:hAnsi="Arial" w:cs="Arial"/>
                <w:color w:val="000000"/>
                <w:sz w:val="24"/>
                <w:lang w:val="en-GB"/>
              </w:rPr>
              <w:t>An appropriate fraud policy is the best starting point for developing an efficient fraud response. This step must be undertaken before a fraud actually occurs or before the specifics of an anti-fraud program are determined.</w:t>
            </w:r>
            <w:r>
              <w:rPr>
                <w:rFonts w:ascii="Arial" w:hAnsi="Arial" w:cs="Arial"/>
                <w:color w:val="000000"/>
                <w:sz w:val="24"/>
                <w:lang w:val="en-GB"/>
              </w:rPr>
              <w:t xml:space="preserve"> An effective fraud policy document usually starts with the definition of fraud. A fraud policy document consists of the following topics:</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Background</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Scope of policy</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Policy</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Actions constituting fraud</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Other irregularities</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Investigation responsibilities</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Confidentiality</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Authorization for investigating suspected fraud</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Reporting procedures</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Termination</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Administration and</w:t>
            </w:r>
          </w:p>
          <w:p w:rsidR="008C623A" w:rsidRDefault="008C623A" w:rsidP="008C623A">
            <w:pPr>
              <w:pStyle w:val="NoList1"/>
              <w:widowControl w:val="0"/>
              <w:numPr>
                <w:ilvl w:val="0"/>
                <w:numId w:val="18"/>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Approval</w:t>
            </w:r>
          </w:p>
          <w:p w:rsidR="008C623A" w:rsidRDefault="008C623A" w:rsidP="008C623A">
            <w:pPr>
              <w:pStyle w:val="NoList1"/>
              <w:widowControl w:val="0"/>
              <w:autoSpaceDE w:val="0"/>
              <w:autoSpaceDN w:val="0"/>
              <w:spacing w:line="360" w:lineRule="auto"/>
              <w:ind w:left="720"/>
              <w:jc w:val="both"/>
              <w:rPr>
                <w:rFonts w:ascii="Arial" w:hAnsi="Arial" w:cs="Arial"/>
                <w:color w:val="000000"/>
                <w:sz w:val="24"/>
                <w:lang w:val="en-GB"/>
              </w:rPr>
            </w:pPr>
          </w:p>
          <w:p w:rsidR="009C239B" w:rsidRDefault="008C623A" w:rsidP="005B0DCA">
            <w:pPr>
              <w:pStyle w:val="NoList1"/>
              <w:widowControl w:val="0"/>
              <w:autoSpaceDE w:val="0"/>
              <w:autoSpaceDN w:val="0"/>
              <w:spacing w:line="360" w:lineRule="auto"/>
              <w:ind w:left="720"/>
              <w:jc w:val="both"/>
              <w:rPr>
                <w:rFonts w:ascii="Arial" w:hAnsi="Arial" w:cs="Arial"/>
                <w:color w:val="000000"/>
                <w:sz w:val="24"/>
                <w:lang w:val="en-GB"/>
              </w:rPr>
            </w:pPr>
            <w:r w:rsidRPr="008C623A">
              <w:rPr>
                <w:rFonts w:ascii="Arial" w:hAnsi="Arial" w:cs="Arial"/>
                <w:color w:val="000000"/>
                <w:sz w:val="24"/>
                <w:lang w:val="en-GB"/>
              </w:rPr>
              <w:t>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 The policy should ensure that the anonymity of the person providing the tip is maintained. The policy should clearly specify how such reports should be investigated, in addition to avoiding the occurrence of false or mistaken accusations, thereby alerting</w:t>
            </w:r>
            <w:r w:rsidR="005B0DCA">
              <w:rPr>
                <w:rFonts w:ascii="Arial" w:hAnsi="Arial" w:cs="Arial"/>
                <w:color w:val="000000"/>
                <w:sz w:val="24"/>
                <w:lang w:val="en-GB"/>
              </w:rPr>
              <w:t xml:space="preserve"> </w:t>
            </w:r>
            <w:r w:rsidRPr="008C623A">
              <w:rPr>
                <w:rFonts w:ascii="Arial" w:hAnsi="Arial" w:cs="Arial"/>
                <w:color w:val="000000"/>
                <w:sz w:val="24"/>
                <w:lang w:val="en-GB"/>
              </w:rPr>
              <w:t xml:space="preserve">the suspect that an investigation is underway. Special care should be taken not to disclose any information on the </w:t>
            </w:r>
          </w:p>
          <w:p w:rsidR="009C239B" w:rsidRDefault="009C239B" w:rsidP="009C239B">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rPr>
              <w:lastRenderedPageBreak/>
              <w:t>Page # 6</w:t>
            </w:r>
          </w:p>
          <w:p w:rsidR="008C623A" w:rsidRPr="008C623A" w:rsidRDefault="008C623A" w:rsidP="005B0DCA">
            <w:pPr>
              <w:pStyle w:val="NoList1"/>
              <w:widowControl w:val="0"/>
              <w:autoSpaceDE w:val="0"/>
              <w:autoSpaceDN w:val="0"/>
              <w:spacing w:line="360" w:lineRule="auto"/>
              <w:ind w:left="720"/>
              <w:jc w:val="both"/>
              <w:rPr>
                <w:rFonts w:ascii="Arial" w:hAnsi="Arial" w:cs="Arial"/>
                <w:color w:val="000000"/>
                <w:sz w:val="24"/>
                <w:lang w:val="en-GB"/>
              </w:rPr>
            </w:pPr>
            <w:proofErr w:type="gramStart"/>
            <w:r w:rsidRPr="008C623A">
              <w:rPr>
                <w:rFonts w:ascii="Arial" w:hAnsi="Arial" w:cs="Arial"/>
                <w:color w:val="000000"/>
                <w:sz w:val="24"/>
                <w:lang w:val="en-GB"/>
              </w:rPr>
              <w:t>investigation</w:t>
            </w:r>
            <w:proofErr w:type="gramEnd"/>
            <w:r w:rsidRPr="008C623A">
              <w:rPr>
                <w:rFonts w:ascii="Arial" w:hAnsi="Arial" w:cs="Arial"/>
                <w:color w:val="000000"/>
                <w:sz w:val="24"/>
                <w:lang w:val="en-GB"/>
              </w:rPr>
              <w:t xml:space="preserve"> or the status of the investigation unless it is authorized by the management or required for legal reasons. The policy should</w:t>
            </w:r>
            <w:r w:rsidR="005B0DCA">
              <w:rPr>
                <w:rFonts w:ascii="Arial" w:hAnsi="Arial" w:cs="Arial"/>
                <w:color w:val="000000"/>
                <w:sz w:val="24"/>
                <w:lang w:val="en-GB"/>
              </w:rPr>
              <w:t xml:space="preserve"> </w:t>
            </w:r>
            <w:r w:rsidRPr="008C623A">
              <w:rPr>
                <w:rFonts w:ascii="Arial" w:hAnsi="Arial" w:cs="Arial"/>
                <w:color w:val="000000"/>
                <w:sz w:val="24"/>
                <w:lang w:val="en-GB"/>
              </w:rPr>
              <w:t>be particular about maintaining confidentiality for the sake of innocent employees and for the whistle-blowers.</w:t>
            </w:r>
          </w:p>
        </w:tc>
      </w:tr>
    </w:tbl>
    <w:p w:rsidR="000F7E45" w:rsidRPr="00781D95" w:rsidRDefault="000F7E45" w:rsidP="00781D95">
      <w:pPr>
        <w:autoSpaceDE w:val="0"/>
        <w:autoSpaceDN w:val="0"/>
        <w:adjustRightInd w:val="0"/>
        <w:spacing w:after="0" w:line="240" w:lineRule="auto"/>
        <w:rPr>
          <w:rFonts w:cs="CalvertMT-Bold"/>
          <w:b/>
          <w:bCs/>
          <w:color w:val="002060"/>
          <w:sz w:val="1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781D95"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C63B5F" w:rsidP="00C63B5F">
            <w:pPr>
              <w:rPr>
                <w:rFonts w:ascii="Arial" w:hAnsi="Arial" w:cs="Arial"/>
                <w:color w:val="000000"/>
                <w:sz w:val="24"/>
                <w:szCs w:val="24"/>
              </w:rPr>
            </w:pPr>
            <w:r>
              <w:rPr>
                <w:rFonts w:ascii="Arial" w:hAnsi="Arial" w:cs="Arial"/>
                <w:color w:val="000000"/>
                <w:sz w:val="24"/>
                <w:szCs w:val="24"/>
              </w:rPr>
              <w:t>09-10</w:t>
            </w:r>
            <w:bookmarkStart w:id="0" w:name="_GoBack"/>
            <w:bookmarkEnd w:id="0"/>
            <w:r w:rsidR="00AE634A">
              <w:rPr>
                <w:rFonts w:ascii="Arial" w:hAnsi="Arial" w:cs="Arial"/>
                <w:color w:val="000000"/>
                <w:sz w:val="24"/>
                <w:szCs w:val="24"/>
              </w:rPr>
              <w:t>-2016</w:t>
            </w:r>
          </w:p>
        </w:tc>
      </w:tr>
    </w:tbl>
    <w:p w:rsidR="00AC6009" w:rsidRDefault="00AC6009"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6AB" w:rsidRDefault="00CA16AB" w:rsidP="00CB4D0A">
      <w:pPr>
        <w:spacing w:after="0" w:line="240" w:lineRule="auto"/>
      </w:pPr>
      <w:r>
        <w:separator/>
      </w:r>
    </w:p>
  </w:endnote>
  <w:endnote w:type="continuationSeparator" w:id="0">
    <w:p w:rsidR="00CA16AB" w:rsidRDefault="00CA16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6AB" w:rsidRDefault="00CA16AB" w:rsidP="00CB4D0A">
      <w:pPr>
        <w:spacing w:after="0" w:line="240" w:lineRule="auto"/>
      </w:pPr>
      <w:r>
        <w:separator/>
      </w:r>
    </w:p>
  </w:footnote>
  <w:footnote w:type="continuationSeparator" w:id="0">
    <w:p w:rsidR="00CA16AB" w:rsidRDefault="00CA16A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3F6D80">
      <w:rPr>
        <w:rFonts w:ascii="Arial" w:hAnsi="Arial" w:cs="Arial"/>
        <w:sz w:val="24"/>
        <w:szCs w:val="24"/>
      </w:rPr>
      <w:t>10</w:t>
    </w:r>
  </w:p>
  <w:p w:rsidR="000608ED" w:rsidRDefault="000608ED" w:rsidP="005B02BD">
    <w:pPr>
      <w:pStyle w:val="Header"/>
      <w:jc w:val="right"/>
      <w:rPr>
        <w:rFonts w:ascii="Arial" w:hAnsi="Arial" w:cs="Arial"/>
        <w:sz w:val="24"/>
        <w:szCs w:val="24"/>
      </w:rPr>
    </w:pP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E586F"/>
    <w:multiLevelType w:val="hybridMultilevel"/>
    <w:tmpl w:val="2618D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40151"/>
    <w:multiLevelType w:val="hybridMultilevel"/>
    <w:tmpl w:val="C1E2A168"/>
    <w:lvl w:ilvl="0" w:tplc="0809001B">
      <w:start w:val="1"/>
      <w:numFmt w:val="lowerRoman"/>
      <w:lvlText w:val="%1."/>
      <w:lvlJc w:val="right"/>
      <w:pPr>
        <w:ind w:left="780" w:hanging="360"/>
      </w:pPr>
    </w:lvl>
    <w:lvl w:ilvl="1" w:tplc="0809001B">
      <w:start w:val="1"/>
      <w:numFmt w:val="lowerRoman"/>
      <w:lvlText w:val="%2."/>
      <w:lvlJc w:val="right"/>
      <w:pPr>
        <w:ind w:left="1500" w:hanging="360"/>
      </w:pPr>
    </w:lvl>
    <w:lvl w:ilvl="2" w:tplc="838870CC">
      <w:numFmt w:val="bullet"/>
      <w:lvlText w:val="-"/>
      <w:lvlJc w:val="left"/>
      <w:pPr>
        <w:ind w:left="2400" w:hanging="360"/>
      </w:pPr>
      <w:rPr>
        <w:rFonts w:ascii="Arial" w:eastAsiaTheme="minorHAnsi" w:hAnsi="Arial" w:cs="Arial" w:hint="default"/>
      </w:rPr>
    </w:lvl>
    <w:lvl w:ilvl="3" w:tplc="C306792E">
      <w:start w:val="1"/>
      <w:numFmt w:val="decimal"/>
      <w:lvlText w:val="%4."/>
      <w:lvlJc w:val="left"/>
      <w:pPr>
        <w:ind w:left="2940" w:hanging="360"/>
      </w:pPr>
      <w:rPr>
        <w:rFonts w:hint="default"/>
      </w:r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145F3814"/>
    <w:multiLevelType w:val="hybridMultilevel"/>
    <w:tmpl w:val="EF0E82E8"/>
    <w:lvl w:ilvl="0" w:tplc="8F16B9D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18C90F44"/>
    <w:multiLevelType w:val="hybridMultilevel"/>
    <w:tmpl w:val="518CBBCA"/>
    <w:lvl w:ilvl="0" w:tplc="0809000F">
      <w:start w:val="1"/>
      <w:numFmt w:val="decimal"/>
      <w:lvlText w:val="%1."/>
      <w:lvlJc w:val="left"/>
      <w:pPr>
        <w:ind w:left="720" w:hanging="360"/>
      </w:pPr>
    </w:lvl>
    <w:lvl w:ilvl="1" w:tplc="EBE4492E">
      <w:start w:val="1"/>
      <w:numFmt w:val="lowerRoman"/>
      <w:lvlText w:val="%2."/>
      <w:lvlJc w:val="left"/>
      <w:pPr>
        <w:ind w:left="1860" w:hanging="7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342572"/>
    <w:multiLevelType w:val="hybridMultilevel"/>
    <w:tmpl w:val="97980A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1C9E1EF0"/>
    <w:multiLevelType w:val="hybridMultilevel"/>
    <w:tmpl w:val="5CA208A2"/>
    <w:lvl w:ilvl="0" w:tplc="E0ACA84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1D836C2E"/>
    <w:multiLevelType w:val="hybridMultilevel"/>
    <w:tmpl w:val="3EF6F8C8"/>
    <w:lvl w:ilvl="0" w:tplc="20D4EBB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2BF22F55"/>
    <w:multiLevelType w:val="hybridMultilevel"/>
    <w:tmpl w:val="2B048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1B50CF"/>
    <w:multiLevelType w:val="hybridMultilevel"/>
    <w:tmpl w:val="A1D03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7C3506"/>
    <w:multiLevelType w:val="hybridMultilevel"/>
    <w:tmpl w:val="D4E61C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FC62F2"/>
    <w:multiLevelType w:val="hybridMultilevel"/>
    <w:tmpl w:val="02D871A0"/>
    <w:lvl w:ilvl="0" w:tplc="C88651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A6D4885"/>
    <w:multiLevelType w:val="hybridMultilevel"/>
    <w:tmpl w:val="4E6E5758"/>
    <w:lvl w:ilvl="0" w:tplc="832007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8B4A54"/>
    <w:multiLevelType w:val="hybridMultilevel"/>
    <w:tmpl w:val="8DF0B7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7B4194"/>
    <w:multiLevelType w:val="hybridMultilevel"/>
    <w:tmpl w:val="A0B86406"/>
    <w:lvl w:ilvl="0" w:tplc="A80A2BD6">
      <w:start w:val="1"/>
      <w:numFmt w:val="lowerRoman"/>
      <w:lvlText w:val="%1."/>
      <w:lvlJc w:val="left"/>
      <w:pPr>
        <w:ind w:left="1440" w:hanging="720"/>
      </w:pPr>
      <w:rPr>
        <w:rFonts w:hint="default"/>
      </w:rPr>
    </w:lvl>
    <w:lvl w:ilvl="1" w:tplc="D068B1D0">
      <w:numFmt w:val="bullet"/>
      <w:lvlText w:val=""/>
      <w:lvlJc w:val="left"/>
      <w:pPr>
        <w:ind w:left="1800" w:hanging="360"/>
      </w:pPr>
      <w:rPr>
        <w:rFonts w:ascii="Arial" w:eastAsia="Calibri"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A0610CB"/>
    <w:multiLevelType w:val="hybridMultilevel"/>
    <w:tmpl w:val="C73023C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7" w15:restartNumberingAfterBreak="0">
    <w:nsid w:val="7C3A13AB"/>
    <w:multiLevelType w:val="hybridMultilevel"/>
    <w:tmpl w:val="32A4056A"/>
    <w:lvl w:ilvl="0" w:tplc="9C6EBC8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11"/>
  </w:num>
  <w:num w:numId="2">
    <w:abstractNumId w:val="12"/>
  </w:num>
  <w:num w:numId="3">
    <w:abstractNumId w:val="8"/>
  </w:num>
  <w:num w:numId="4">
    <w:abstractNumId w:val="13"/>
  </w:num>
  <w:num w:numId="5">
    <w:abstractNumId w:val="5"/>
  </w:num>
  <w:num w:numId="6">
    <w:abstractNumId w:val="3"/>
  </w:num>
  <w:num w:numId="7">
    <w:abstractNumId w:val="1"/>
  </w:num>
  <w:num w:numId="8">
    <w:abstractNumId w:val="16"/>
  </w:num>
  <w:num w:numId="9">
    <w:abstractNumId w:val="7"/>
  </w:num>
  <w:num w:numId="10">
    <w:abstractNumId w:val="0"/>
  </w:num>
  <w:num w:numId="11">
    <w:abstractNumId w:val="14"/>
  </w:num>
  <w:num w:numId="12">
    <w:abstractNumId w:val="9"/>
  </w:num>
  <w:num w:numId="13">
    <w:abstractNumId w:val="15"/>
  </w:num>
  <w:num w:numId="14">
    <w:abstractNumId w:val="17"/>
  </w:num>
  <w:num w:numId="15">
    <w:abstractNumId w:val="6"/>
  </w:num>
  <w:num w:numId="16">
    <w:abstractNumId w:val="4"/>
  </w:num>
  <w:num w:numId="17">
    <w:abstractNumId w:val="2"/>
  </w:num>
  <w:num w:numId="18">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96"/>
    <w:rsid w:val="000022CB"/>
    <w:rsid w:val="00004235"/>
    <w:rsid w:val="00014980"/>
    <w:rsid w:val="000158F9"/>
    <w:rsid w:val="00015F93"/>
    <w:rsid w:val="00020385"/>
    <w:rsid w:val="0003080E"/>
    <w:rsid w:val="000349C5"/>
    <w:rsid w:val="00035CDD"/>
    <w:rsid w:val="00040083"/>
    <w:rsid w:val="00050BEA"/>
    <w:rsid w:val="00055992"/>
    <w:rsid w:val="00057D10"/>
    <w:rsid w:val="000608ED"/>
    <w:rsid w:val="00075F97"/>
    <w:rsid w:val="000820E8"/>
    <w:rsid w:val="00084AE4"/>
    <w:rsid w:val="00084E6F"/>
    <w:rsid w:val="000943D1"/>
    <w:rsid w:val="00097AA5"/>
    <w:rsid w:val="00097E25"/>
    <w:rsid w:val="000A4116"/>
    <w:rsid w:val="000B20DA"/>
    <w:rsid w:val="000C4236"/>
    <w:rsid w:val="000D4EE2"/>
    <w:rsid w:val="000E3D83"/>
    <w:rsid w:val="000F1666"/>
    <w:rsid w:val="000F6198"/>
    <w:rsid w:val="000F63F6"/>
    <w:rsid w:val="000F7E45"/>
    <w:rsid w:val="00104D43"/>
    <w:rsid w:val="00114DAC"/>
    <w:rsid w:val="001175EE"/>
    <w:rsid w:val="00117F97"/>
    <w:rsid w:val="0012253E"/>
    <w:rsid w:val="00123548"/>
    <w:rsid w:val="00133774"/>
    <w:rsid w:val="0015152F"/>
    <w:rsid w:val="00154806"/>
    <w:rsid w:val="001548EF"/>
    <w:rsid w:val="00157CF6"/>
    <w:rsid w:val="001723BE"/>
    <w:rsid w:val="00176B3C"/>
    <w:rsid w:val="00181136"/>
    <w:rsid w:val="001815EB"/>
    <w:rsid w:val="00182416"/>
    <w:rsid w:val="00187EB4"/>
    <w:rsid w:val="00190C83"/>
    <w:rsid w:val="00192B77"/>
    <w:rsid w:val="001A1BD0"/>
    <w:rsid w:val="001C58C6"/>
    <w:rsid w:val="001C662F"/>
    <w:rsid w:val="001E1828"/>
    <w:rsid w:val="001F0481"/>
    <w:rsid w:val="00200C92"/>
    <w:rsid w:val="0020451E"/>
    <w:rsid w:val="002058F2"/>
    <w:rsid w:val="00206B9D"/>
    <w:rsid w:val="00214A14"/>
    <w:rsid w:val="0023259C"/>
    <w:rsid w:val="00233239"/>
    <w:rsid w:val="002372CD"/>
    <w:rsid w:val="00240749"/>
    <w:rsid w:val="00247762"/>
    <w:rsid w:val="00255B9E"/>
    <w:rsid w:val="0025675B"/>
    <w:rsid w:val="00273ED0"/>
    <w:rsid w:val="002810B9"/>
    <w:rsid w:val="00281E5E"/>
    <w:rsid w:val="00283C6E"/>
    <w:rsid w:val="002A2184"/>
    <w:rsid w:val="002B0142"/>
    <w:rsid w:val="002B0BD7"/>
    <w:rsid w:val="002B27F4"/>
    <w:rsid w:val="002B2E24"/>
    <w:rsid w:val="002B573D"/>
    <w:rsid w:val="002B5CB5"/>
    <w:rsid w:val="002C2862"/>
    <w:rsid w:val="002C5CB2"/>
    <w:rsid w:val="002D70A0"/>
    <w:rsid w:val="002E7926"/>
    <w:rsid w:val="002F0548"/>
    <w:rsid w:val="002F0CEA"/>
    <w:rsid w:val="002F779F"/>
    <w:rsid w:val="00302EF3"/>
    <w:rsid w:val="00346609"/>
    <w:rsid w:val="00347BF5"/>
    <w:rsid w:val="00361CB4"/>
    <w:rsid w:val="003705DD"/>
    <w:rsid w:val="00371885"/>
    <w:rsid w:val="00375E68"/>
    <w:rsid w:val="003815A7"/>
    <w:rsid w:val="003842E8"/>
    <w:rsid w:val="003900FA"/>
    <w:rsid w:val="00394200"/>
    <w:rsid w:val="003A79EF"/>
    <w:rsid w:val="003B6885"/>
    <w:rsid w:val="003B71E8"/>
    <w:rsid w:val="003B780B"/>
    <w:rsid w:val="003C1EE9"/>
    <w:rsid w:val="003C4D65"/>
    <w:rsid w:val="003D0368"/>
    <w:rsid w:val="003D3EC1"/>
    <w:rsid w:val="003E2B87"/>
    <w:rsid w:val="003F44A4"/>
    <w:rsid w:val="003F6415"/>
    <w:rsid w:val="003F6D80"/>
    <w:rsid w:val="00402786"/>
    <w:rsid w:val="00405895"/>
    <w:rsid w:val="004058DF"/>
    <w:rsid w:val="0041337A"/>
    <w:rsid w:val="0042412C"/>
    <w:rsid w:val="0042730E"/>
    <w:rsid w:val="0043375C"/>
    <w:rsid w:val="00437FD0"/>
    <w:rsid w:val="00443E6F"/>
    <w:rsid w:val="0044528D"/>
    <w:rsid w:val="004521AE"/>
    <w:rsid w:val="00486F1A"/>
    <w:rsid w:val="00490CB9"/>
    <w:rsid w:val="004A12CA"/>
    <w:rsid w:val="004A2CE2"/>
    <w:rsid w:val="004B4F14"/>
    <w:rsid w:val="004B5469"/>
    <w:rsid w:val="004C6EF6"/>
    <w:rsid w:val="004E0AD7"/>
    <w:rsid w:val="004E3CDA"/>
    <w:rsid w:val="004F034F"/>
    <w:rsid w:val="004F4B4D"/>
    <w:rsid w:val="004F53E6"/>
    <w:rsid w:val="004F5828"/>
    <w:rsid w:val="00500F43"/>
    <w:rsid w:val="0050216D"/>
    <w:rsid w:val="00503D7E"/>
    <w:rsid w:val="0050778F"/>
    <w:rsid w:val="00521B11"/>
    <w:rsid w:val="00523D3F"/>
    <w:rsid w:val="00527C11"/>
    <w:rsid w:val="00535F31"/>
    <w:rsid w:val="005417D6"/>
    <w:rsid w:val="00543D63"/>
    <w:rsid w:val="005467AF"/>
    <w:rsid w:val="0056080F"/>
    <w:rsid w:val="00566DD1"/>
    <w:rsid w:val="00574D64"/>
    <w:rsid w:val="005768F0"/>
    <w:rsid w:val="00591365"/>
    <w:rsid w:val="005A5540"/>
    <w:rsid w:val="005B02BD"/>
    <w:rsid w:val="005B0DCA"/>
    <w:rsid w:val="005B31E4"/>
    <w:rsid w:val="005B6319"/>
    <w:rsid w:val="005C4516"/>
    <w:rsid w:val="005C53B1"/>
    <w:rsid w:val="005E3800"/>
    <w:rsid w:val="00600C11"/>
    <w:rsid w:val="006034F6"/>
    <w:rsid w:val="00607874"/>
    <w:rsid w:val="00607E77"/>
    <w:rsid w:val="00612847"/>
    <w:rsid w:val="006162DA"/>
    <w:rsid w:val="00617BB3"/>
    <w:rsid w:val="00632E2C"/>
    <w:rsid w:val="00645CDD"/>
    <w:rsid w:val="006500D1"/>
    <w:rsid w:val="006539AB"/>
    <w:rsid w:val="006541CF"/>
    <w:rsid w:val="00663B6E"/>
    <w:rsid w:val="00666AB2"/>
    <w:rsid w:val="006752E5"/>
    <w:rsid w:val="006823A7"/>
    <w:rsid w:val="00687EE8"/>
    <w:rsid w:val="006A72BF"/>
    <w:rsid w:val="006A75A5"/>
    <w:rsid w:val="006A7F59"/>
    <w:rsid w:val="006A7FFD"/>
    <w:rsid w:val="006B17A3"/>
    <w:rsid w:val="006B32CF"/>
    <w:rsid w:val="006C71FD"/>
    <w:rsid w:val="006D7459"/>
    <w:rsid w:val="0070347F"/>
    <w:rsid w:val="0070678E"/>
    <w:rsid w:val="007106B2"/>
    <w:rsid w:val="00717D14"/>
    <w:rsid w:val="00724509"/>
    <w:rsid w:val="0076263E"/>
    <w:rsid w:val="00763A1C"/>
    <w:rsid w:val="007803D6"/>
    <w:rsid w:val="00781D95"/>
    <w:rsid w:val="007962E1"/>
    <w:rsid w:val="007A413E"/>
    <w:rsid w:val="007A72C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748B1"/>
    <w:rsid w:val="008A60B4"/>
    <w:rsid w:val="008B3C31"/>
    <w:rsid w:val="008B64FE"/>
    <w:rsid w:val="008B677A"/>
    <w:rsid w:val="008C299E"/>
    <w:rsid w:val="008C4BAC"/>
    <w:rsid w:val="008C623A"/>
    <w:rsid w:val="008D4293"/>
    <w:rsid w:val="008E6C47"/>
    <w:rsid w:val="009013E9"/>
    <w:rsid w:val="00903647"/>
    <w:rsid w:val="0090552E"/>
    <w:rsid w:val="0090571A"/>
    <w:rsid w:val="00907250"/>
    <w:rsid w:val="009223AA"/>
    <w:rsid w:val="009314D9"/>
    <w:rsid w:val="00935BF7"/>
    <w:rsid w:val="0095068F"/>
    <w:rsid w:val="009511A3"/>
    <w:rsid w:val="0095442C"/>
    <w:rsid w:val="0096138E"/>
    <w:rsid w:val="00970C88"/>
    <w:rsid w:val="00980FA4"/>
    <w:rsid w:val="00983942"/>
    <w:rsid w:val="0099589D"/>
    <w:rsid w:val="009A7290"/>
    <w:rsid w:val="009B0CCC"/>
    <w:rsid w:val="009B4B03"/>
    <w:rsid w:val="009B50A6"/>
    <w:rsid w:val="009C0811"/>
    <w:rsid w:val="009C239B"/>
    <w:rsid w:val="009C37E0"/>
    <w:rsid w:val="009E40F8"/>
    <w:rsid w:val="009E41F4"/>
    <w:rsid w:val="009E64FD"/>
    <w:rsid w:val="009F5194"/>
    <w:rsid w:val="00A02445"/>
    <w:rsid w:val="00A032DD"/>
    <w:rsid w:val="00A05EB4"/>
    <w:rsid w:val="00A06E58"/>
    <w:rsid w:val="00A1046D"/>
    <w:rsid w:val="00A1131B"/>
    <w:rsid w:val="00A14B66"/>
    <w:rsid w:val="00A22FAC"/>
    <w:rsid w:val="00A37C8A"/>
    <w:rsid w:val="00A4002C"/>
    <w:rsid w:val="00A44378"/>
    <w:rsid w:val="00A53D49"/>
    <w:rsid w:val="00A6542E"/>
    <w:rsid w:val="00A65CF7"/>
    <w:rsid w:val="00A67EE2"/>
    <w:rsid w:val="00A75972"/>
    <w:rsid w:val="00A81AB4"/>
    <w:rsid w:val="00A851DA"/>
    <w:rsid w:val="00A96214"/>
    <w:rsid w:val="00AA7C38"/>
    <w:rsid w:val="00AB6DB3"/>
    <w:rsid w:val="00AC6009"/>
    <w:rsid w:val="00AC7D5B"/>
    <w:rsid w:val="00AD3AEB"/>
    <w:rsid w:val="00AD55BE"/>
    <w:rsid w:val="00AD73AD"/>
    <w:rsid w:val="00AE1481"/>
    <w:rsid w:val="00AE634A"/>
    <w:rsid w:val="00B01674"/>
    <w:rsid w:val="00B0314A"/>
    <w:rsid w:val="00B0415E"/>
    <w:rsid w:val="00B04678"/>
    <w:rsid w:val="00B1087E"/>
    <w:rsid w:val="00B17E9C"/>
    <w:rsid w:val="00B2298A"/>
    <w:rsid w:val="00B50E83"/>
    <w:rsid w:val="00B55460"/>
    <w:rsid w:val="00B57A2B"/>
    <w:rsid w:val="00B62548"/>
    <w:rsid w:val="00B63A49"/>
    <w:rsid w:val="00B70579"/>
    <w:rsid w:val="00B77D39"/>
    <w:rsid w:val="00B85E2B"/>
    <w:rsid w:val="00BA08F6"/>
    <w:rsid w:val="00BA1755"/>
    <w:rsid w:val="00BA245F"/>
    <w:rsid w:val="00BA6D08"/>
    <w:rsid w:val="00BB2F9F"/>
    <w:rsid w:val="00BC46DF"/>
    <w:rsid w:val="00BC54A3"/>
    <w:rsid w:val="00BD28BE"/>
    <w:rsid w:val="00BE25A5"/>
    <w:rsid w:val="00BE674A"/>
    <w:rsid w:val="00BF3453"/>
    <w:rsid w:val="00BF5B60"/>
    <w:rsid w:val="00BF5B92"/>
    <w:rsid w:val="00C03577"/>
    <w:rsid w:val="00C20D7F"/>
    <w:rsid w:val="00C331DC"/>
    <w:rsid w:val="00C43E93"/>
    <w:rsid w:val="00C451E0"/>
    <w:rsid w:val="00C53029"/>
    <w:rsid w:val="00C55DBD"/>
    <w:rsid w:val="00C63B5F"/>
    <w:rsid w:val="00C65FEA"/>
    <w:rsid w:val="00C771D0"/>
    <w:rsid w:val="00C77B50"/>
    <w:rsid w:val="00CA0AC2"/>
    <w:rsid w:val="00CA16AB"/>
    <w:rsid w:val="00CA1FA5"/>
    <w:rsid w:val="00CB4D0A"/>
    <w:rsid w:val="00CB6217"/>
    <w:rsid w:val="00CC2FB3"/>
    <w:rsid w:val="00CC575A"/>
    <w:rsid w:val="00CD6B51"/>
    <w:rsid w:val="00CF0239"/>
    <w:rsid w:val="00CF123B"/>
    <w:rsid w:val="00CF3D0C"/>
    <w:rsid w:val="00CF7A98"/>
    <w:rsid w:val="00D039AC"/>
    <w:rsid w:val="00D13F90"/>
    <w:rsid w:val="00D27FB2"/>
    <w:rsid w:val="00D3731F"/>
    <w:rsid w:val="00D427DE"/>
    <w:rsid w:val="00D43EA2"/>
    <w:rsid w:val="00D543C8"/>
    <w:rsid w:val="00D5587D"/>
    <w:rsid w:val="00D66B2C"/>
    <w:rsid w:val="00D707CC"/>
    <w:rsid w:val="00D749AD"/>
    <w:rsid w:val="00D821FE"/>
    <w:rsid w:val="00DA4ECC"/>
    <w:rsid w:val="00DB0793"/>
    <w:rsid w:val="00DC3E37"/>
    <w:rsid w:val="00DD6F7C"/>
    <w:rsid w:val="00E00821"/>
    <w:rsid w:val="00E04DB4"/>
    <w:rsid w:val="00E20541"/>
    <w:rsid w:val="00E21367"/>
    <w:rsid w:val="00E30679"/>
    <w:rsid w:val="00E33EA7"/>
    <w:rsid w:val="00E4597D"/>
    <w:rsid w:val="00E5069B"/>
    <w:rsid w:val="00E53202"/>
    <w:rsid w:val="00E54832"/>
    <w:rsid w:val="00E56A90"/>
    <w:rsid w:val="00E6043E"/>
    <w:rsid w:val="00E6140C"/>
    <w:rsid w:val="00E641CC"/>
    <w:rsid w:val="00E72E44"/>
    <w:rsid w:val="00E8062D"/>
    <w:rsid w:val="00E9037E"/>
    <w:rsid w:val="00E954F7"/>
    <w:rsid w:val="00EA30AB"/>
    <w:rsid w:val="00EA4669"/>
    <w:rsid w:val="00EB3925"/>
    <w:rsid w:val="00EB71A3"/>
    <w:rsid w:val="00F02B65"/>
    <w:rsid w:val="00F12399"/>
    <w:rsid w:val="00F15532"/>
    <w:rsid w:val="00F16F10"/>
    <w:rsid w:val="00F3675F"/>
    <w:rsid w:val="00F722FB"/>
    <w:rsid w:val="00F95DF2"/>
    <w:rsid w:val="00F96EB3"/>
    <w:rsid w:val="00FA6F2F"/>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 w:type="character" w:styleId="Hyperlink">
    <w:name w:val="Hyperlink"/>
    <w:basedOn w:val="DefaultParagraphFont"/>
    <w:uiPriority w:val="99"/>
    <w:semiHidden/>
    <w:unhideWhenUsed/>
    <w:rsid w:val="00104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0B9AA-3CB2-4186-A838-3E170938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1861</TotalTime>
  <Pages>6</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151</cp:revision>
  <dcterms:created xsi:type="dcterms:W3CDTF">2015-01-26T12:24:00Z</dcterms:created>
  <dcterms:modified xsi:type="dcterms:W3CDTF">2016-10-09T05:11:00Z</dcterms:modified>
</cp:coreProperties>
</file>