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3467F"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467F">
            <w:pPr>
              <w:pStyle w:val="Default"/>
              <w:rPr>
                <w:rFonts w:asciiTheme="minorHAnsi" w:hAnsiTheme="minorHAnsi"/>
              </w:rPr>
            </w:pPr>
            <w:proofErr w:type="spellStart"/>
            <w:r>
              <w:rPr>
                <w:rFonts w:asciiTheme="minorHAnsi" w:hAnsiTheme="minorHAnsi"/>
              </w:rPr>
              <w:t>Analyn</w:t>
            </w:r>
            <w:proofErr w:type="spellEnd"/>
            <w:r>
              <w:rPr>
                <w:rFonts w:asciiTheme="minorHAnsi" w:hAnsiTheme="minorHAnsi"/>
              </w:rPr>
              <w:t xml:space="preserve"> </w:t>
            </w:r>
            <w:proofErr w:type="spellStart"/>
            <w:r>
              <w:rPr>
                <w:rFonts w:asciiTheme="minorHAnsi" w:hAnsiTheme="minorHAnsi"/>
              </w:rPr>
              <w:t>Perinion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3467F">
            <w:pPr>
              <w:pStyle w:val="Default"/>
              <w:rPr>
                <w:rFonts w:asciiTheme="minorHAnsi" w:hAnsiTheme="minorHAnsi"/>
              </w:rPr>
            </w:pPr>
            <w:r>
              <w:rPr>
                <w:rFonts w:asciiTheme="minorHAnsi" w:hAnsiTheme="minorHAnsi"/>
              </w:rPr>
              <w:t>8404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467F" w:rsidP="0053467F">
            <w:pPr>
              <w:pStyle w:val="Default"/>
              <w:tabs>
                <w:tab w:val="left" w:pos="1323"/>
              </w:tabs>
              <w:rPr>
                <w:rFonts w:asciiTheme="minorHAnsi" w:hAnsiTheme="minorHAnsi"/>
              </w:rPr>
            </w:pPr>
            <w:r>
              <w:t>Diploma in Islamic Banking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84967">
            <w:r>
              <w:t>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84967" w:rsidRDefault="00C84967" w:rsidP="00C84967">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rPr>
              <w:t xml:space="preserve">1. </w:t>
            </w:r>
            <w:r>
              <w:rPr>
                <w:rFonts w:ascii="Calibri" w:hAnsi="Calibri" w:cs="Calibri"/>
                <w:color w:val="000000"/>
                <w:sz w:val="24"/>
                <w:szCs w:val="24"/>
              </w:rPr>
              <w:t>Answer the short Questions: (10)</w:t>
            </w:r>
          </w:p>
          <w:p w:rsidR="00C84967" w:rsidRDefault="00C84967" w:rsidP="00C84967">
            <w:pPr>
              <w:autoSpaceDE w:val="0"/>
              <w:autoSpaceDN w:val="0"/>
              <w:adjustRightInd w:val="0"/>
              <w:rPr>
                <w:rFonts w:ascii="Calibri" w:hAnsi="Calibri" w:cs="Calibri"/>
                <w:color w:val="000000"/>
                <w:sz w:val="24"/>
                <w:szCs w:val="24"/>
              </w:rPr>
            </w:pPr>
            <w:r>
              <w:rPr>
                <w:rFonts w:ascii="Calibri" w:hAnsi="Calibri" w:cs="Calibri"/>
                <w:color w:val="000000"/>
                <w:sz w:val="24"/>
                <w:szCs w:val="24"/>
              </w:rPr>
              <w:t>i. Is the term ‘interest free banking’ accurate for ‘Islamic Banking’ or there is any</w:t>
            </w:r>
          </w:p>
          <w:p w:rsidR="00C84967" w:rsidRDefault="00C84967" w:rsidP="00C84967">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 Interest free banking is appropriate with Islamic </w:t>
            </w:r>
            <w:proofErr w:type="gramStart"/>
            <w:r>
              <w:rPr>
                <w:rFonts w:ascii="Calibri" w:hAnsi="Calibri" w:cs="Calibri"/>
                <w:color w:val="000000"/>
                <w:sz w:val="24"/>
                <w:szCs w:val="24"/>
              </w:rPr>
              <w:t>Banking,</w:t>
            </w:r>
            <w:proofErr w:type="gramEnd"/>
            <w:r>
              <w:rPr>
                <w:rFonts w:ascii="Calibri" w:hAnsi="Calibri" w:cs="Calibri"/>
                <w:color w:val="000000"/>
                <w:sz w:val="24"/>
                <w:szCs w:val="24"/>
              </w:rPr>
              <w:t xml:space="preserve"> it coincides with their philosophy on prohibition of </w:t>
            </w:r>
            <w:proofErr w:type="spellStart"/>
            <w:r>
              <w:rPr>
                <w:rFonts w:ascii="Calibri" w:hAnsi="Calibri" w:cs="Calibri"/>
                <w:color w:val="000000"/>
                <w:sz w:val="24"/>
                <w:szCs w:val="24"/>
              </w:rPr>
              <w:t>Riba</w:t>
            </w:r>
            <w:proofErr w:type="spellEnd"/>
            <w:r>
              <w:rPr>
                <w:rFonts w:ascii="Calibri" w:hAnsi="Calibri" w:cs="Calibri"/>
                <w:color w:val="000000"/>
                <w:sz w:val="24"/>
                <w:szCs w:val="24"/>
              </w:rPr>
              <w:t xml:space="preserve"> or excess of the premium amount</w:t>
            </w:r>
            <w:r w:rsidR="00B764FC">
              <w:rPr>
                <w:rFonts w:ascii="Calibri" w:hAnsi="Calibri" w:cs="Calibri"/>
                <w:color w:val="000000"/>
                <w:sz w:val="24"/>
                <w:szCs w:val="24"/>
              </w:rPr>
              <w:t>.</w:t>
            </w:r>
          </w:p>
          <w:p w:rsidR="00B764FC" w:rsidRDefault="00B764FC" w:rsidP="00C84967">
            <w:pPr>
              <w:autoSpaceDE w:val="0"/>
              <w:autoSpaceDN w:val="0"/>
              <w:adjustRightInd w:val="0"/>
              <w:rPr>
                <w:rFonts w:ascii="Calibri" w:hAnsi="Calibri" w:cs="Calibri"/>
                <w:color w:val="000000"/>
                <w:sz w:val="24"/>
                <w:szCs w:val="24"/>
              </w:rPr>
            </w:pPr>
          </w:p>
          <w:p w:rsidR="00C84967" w:rsidRDefault="00C84967" w:rsidP="00C84967">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ii. </w:t>
            </w:r>
            <w:proofErr w:type="gramStart"/>
            <w:r>
              <w:rPr>
                <w:rFonts w:ascii="Calibri" w:hAnsi="Calibri" w:cs="Calibri"/>
                <w:color w:val="000000"/>
                <w:sz w:val="24"/>
                <w:szCs w:val="24"/>
              </w:rPr>
              <w:t>others</w:t>
            </w:r>
            <w:proofErr w:type="gramEnd"/>
            <w:r>
              <w:rPr>
                <w:rFonts w:ascii="Calibri" w:hAnsi="Calibri" w:cs="Calibri"/>
                <w:color w:val="000000"/>
                <w:sz w:val="24"/>
                <w:szCs w:val="24"/>
              </w:rPr>
              <w:t xml:space="preserve"> difference between the two?</w:t>
            </w:r>
          </w:p>
          <w:p w:rsidR="00C84967" w:rsidRDefault="00C84967" w:rsidP="00C84967">
            <w:pPr>
              <w:pStyle w:val="ListParagraph"/>
              <w:numPr>
                <w:ilvl w:val="0"/>
                <w:numId w:val="8"/>
              </w:numPr>
              <w:autoSpaceDE w:val="0"/>
              <w:autoSpaceDN w:val="0"/>
              <w:adjustRightInd w:val="0"/>
              <w:rPr>
                <w:rFonts w:cs="Calibri"/>
                <w:color w:val="000000"/>
                <w:sz w:val="24"/>
                <w:szCs w:val="24"/>
              </w:rPr>
            </w:pPr>
            <w:r>
              <w:rPr>
                <w:rFonts w:cs="Calibri"/>
                <w:color w:val="000000"/>
                <w:sz w:val="24"/>
                <w:szCs w:val="24"/>
              </w:rPr>
              <w:t xml:space="preserve">Interest Free banking is one of the philosophies of Islamic Bank. Aside from interest free </w:t>
            </w:r>
            <w:proofErr w:type="gramStart"/>
            <w:r>
              <w:rPr>
                <w:rFonts w:cs="Calibri"/>
                <w:color w:val="000000"/>
                <w:sz w:val="24"/>
                <w:szCs w:val="24"/>
              </w:rPr>
              <w:t>banking(</w:t>
            </w:r>
            <w:proofErr w:type="spellStart"/>
            <w:proofErr w:type="gramEnd"/>
            <w:r>
              <w:rPr>
                <w:rFonts w:cs="Calibri"/>
                <w:color w:val="000000"/>
                <w:sz w:val="24"/>
                <w:szCs w:val="24"/>
              </w:rPr>
              <w:t>Riba</w:t>
            </w:r>
            <w:proofErr w:type="spellEnd"/>
            <w:r>
              <w:rPr>
                <w:rFonts w:cs="Calibri"/>
                <w:color w:val="000000"/>
                <w:sz w:val="24"/>
                <w:szCs w:val="24"/>
              </w:rPr>
              <w:t xml:space="preserve">) Islamic Banks follow the prohibition of </w:t>
            </w:r>
            <w:proofErr w:type="spellStart"/>
            <w:r>
              <w:rPr>
                <w:rFonts w:cs="Calibri"/>
                <w:color w:val="000000"/>
                <w:sz w:val="24"/>
                <w:szCs w:val="24"/>
              </w:rPr>
              <w:t>Gharar</w:t>
            </w:r>
            <w:proofErr w:type="spellEnd"/>
            <w:r>
              <w:rPr>
                <w:rFonts w:cs="Calibri"/>
                <w:color w:val="000000"/>
                <w:sz w:val="24"/>
                <w:szCs w:val="24"/>
              </w:rPr>
              <w:t xml:space="preserve"> or game of chance type of transaction. </w:t>
            </w:r>
          </w:p>
          <w:p w:rsidR="00B764FC" w:rsidRPr="00AC1E28" w:rsidRDefault="00B764FC" w:rsidP="00AC1E28">
            <w:pPr>
              <w:autoSpaceDE w:val="0"/>
              <w:autoSpaceDN w:val="0"/>
              <w:adjustRightInd w:val="0"/>
              <w:ind w:left="165"/>
              <w:rPr>
                <w:rFonts w:cs="Calibri"/>
                <w:color w:val="000000"/>
                <w:sz w:val="24"/>
                <w:szCs w:val="24"/>
              </w:rPr>
            </w:pPr>
          </w:p>
          <w:p w:rsidR="00C84967" w:rsidRDefault="00C84967" w:rsidP="00C84967">
            <w:pPr>
              <w:autoSpaceDE w:val="0"/>
              <w:autoSpaceDN w:val="0"/>
              <w:adjustRightInd w:val="0"/>
              <w:rPr>
                <w:rFonts w:ascii="Calibri" w:hAnsi="Calibri" w:cs="Calibri"/>
                <w:color w:val="000000"/>
                <w:sz w:val="24"/>
                <w:szCs w:val="24"/>
              </w:rPr>
            </w:pPr>
            <w:r>
              <w:rPr>
                <w:rFonts w:ascii="Calibri" w:hAnsi="Calibri" w:cs="Calibri"/>
                <w:color w:val="000000"/>
                <w:sz w:val="24"/>
                <w:szCs w:val="24"/>
              </w:rPr>
              <w:t>iii. Can an Islamic Bank ask the client for a security deposit when giving loan? If so, for</w:t>
            </w:r>
          </w:p>
          <w:p w:rsidR="00C84967" w:rsidRDefault="00C84967" w:rsidP="00C84967">
            <w:pPr>
              <w:autoSpaceDE w:val="0"/>
              <w:autoSpaceDN w:val="0"/>
              <w:adjustRightInd w:val="0"/>
              <w:rPr>
                <w:rFonts w:ascii="Calibri" w:hAnsi="Calibri" w:cs="Calibri"/>
                <w:color w:val="000000"/>
                <w:sz w:val="24"/>
                <w:szCs w:val="24"/>
              </w:rPr>
            </w:pPr>
            <w:proofErr w:type="gramStart"/>
            <w:r>
              <w:rPr>
                <w:rFonts w:ascii="Calibri" w:hAnsi="Calibri" w:cs="Calibri"/>
                <w:color w:val="000000"/>
                <w:sz w:val="24"/>
                <w:szCs w:val="24"/>
              </w:rPr>
              <w:t>which</w:t>
            </w:r>
            <w:proofErr w:type="gramEnd"/>
            <w:r>
              <w:rPr>
                <w:rFonts w:ascii="Calibri" w:hAnsi="Calibri" w:cs="Calibri"/>
                <w:color w:val="000000"/>
                <w:sz w:val="24"/>
                <w:szCs w:val="24"/>
              </w:rPr>
              <w:t xml:space="preserve"> type of financing methods?</w:t>
            </w:r>
          </w:p>
          <w:p w:rsidR="00C84967" w:rsidRDefault="00C84967" w:rsidP="00B764FC">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w:t>
            </w:r>
            <w:r w:rsidR="00B764FC">
              <w:rPr>
                <w:rFonts w:ascii="Calibri" w:hAnsi="Calibri" w:cs="Calibri"/>
                <w:color w:val="000000"/>
                <w:sz w:val="24"/>
                <w:szCs w:val="24"/>
              </w:rPr>
              <w:t xml:space="preserve">for debt creating modes Islamic Banks may request for a security deposit or on other existing assets as an assurance of payment but in Profit sharing modes, security deposits will be for </w:t>
            </w:r>
            <w:r w:rsidR="00AC1E28">
              <w:rPr>
                <w:rFonts w:ascii="Calibri" w:hAnsi="Calibri" w:cs="Calibri"/>
                <w:color w:val="000000"/>
                <w:sz w:val="24"/>
                <w:szCs w:val="24"/>
              </w:rPr>
              <w:t>non-performance</w:t>
            </w:r>
            <w:r w:rsidR="00B764FC">
              <w:rPr>
                <w:rFonts w:ascii="Calibri" w:hAnsi="Calibri" w:cs="Calibri"/>
                <w:color w:val="000000"/>
                <w:sz w:val="24"/>
                <w:szCs w:val="24"/>
              </w:rPr>
              <w:t xml:space="preserve"> of the contract except for loss in the business which will be validated if there’s </w:t>
            </w:r>
            <w:r w:rsidR="00AC1E28">
              <w:rPr>
                <w:rFonts w:ascii="Calibri" w:hAnsi="Calibri" w:cs="Calibri"/>
                <w:color w:val="000000"/>
                <w:sz w:val="24"/>
                <w:szCs w:val="24"/>
              </w:rPr>
              <w:t>negligence</w:t>
            </w:r>
            <w:r w:rsidR="00B764FC">
              <w:rPr>
                <w:rFonts w:ascii="Calibri" w:hAnsi="Calibri" w:cs="Calibri"/>
                <w:color w:val="000000"/>
                <w:sz w:val="24"/>
                <w:szCs w:val="24"/>
              </w:rPr>
              <w:t xml:space="preserve"> or misconduct by the client.</w:t>
            </w:r>
          </w:p>
          <w:p w:rsidR="00B764FC" w:rsidRDefault="00B764FC" w:rsidP="00B764FC">
            <w:pPr>
              <w:autoSpaceDE w:val="0"/>
              <w:autoSpaceDN w:val="0"/>
              <w:adjustRightInd w:val="0"/>
              <w:rPr>
                <w:rFonts w:ascii="Calibri" w:hAnsi="Calibri" w:cs="Calibri"/>
                <w:color w:val="000000"/>
                <w:sz w:val="24"/>
                <w:szCs w:val="24"/>
              </w:rPr>
            </w:pPr>
          </w:p>
          <w:p w:rsidR="00C84967" w:rsidRDefault="00B764FC" w:rsidP="00B764FC">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v</w:t>
            </w:r>
            <w:r w:rsidR="00C84967">
              <w:rPr>
                <w:rFonts w:ascii="Calibri" w:hAnsi="Calibri" w:cs="Calibri"/>
                <w:color w:val="000000"/>
                <w:sz w:val="24"/>
                <w:szCs w:val="24"/>
              </w:rPr>
              <w:t xml:space="preserve">. Does </w:t>
            </w:r>
            <w:proofErr w:type="spellStart"/>
            <w:r w:rsidR="00C84967">
              <w:rPr>
                <w:rFonts w:ascii="Calibri" w:hAnsi="Calibri" w:cs="Calibri"/>
                <w:color w:val="000000"/>
                <w:sz w:val="24"/>
                <w:szCs w:val="24"/>
              </w:rPr>
              <w:t>Shari’ah</w:t>
            </w:r>
            <w:proofErr w:type="spellEnd"/>
            <w:r w:rsidR="00C84967">
              <w:rPr>
                <w:rFonts w:ascii="Calibri" w:hAnsi="Calibri" w:cs="Calibri"/>
                <w:color w:val="000000"/>
                <w:sz w:val="24"/>
                <w:szCs w:val="24"/>
              </w:rPr>
              <w:t xml:space="preserve"> Law allow pre - fixed returns on investment? If so, how does it work?</w:t>
            </w:r>
          </w:p>
          <w:p w:rsidR="00B764FC" w:rsidRDefault="00B764FC" w:rsidP="005C4A91">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-Yes </w:t>
            </w:r>
            <w:proofErr w:type="spellStart"/>
            <w:r>
              <w:rPr>
                <w:rFonts w:ascii="Calibri" w:hAnsi="Calibri" w:cs="Calibri"/>
                <w:color w:val="000000"/>
                <w:sz w:val="24"/>
                <w:szCs w:val="24"/>
              </w:rPr>
              <w:t>Shari’ah</w:t>
            </w:r>
            <w:proofErr w:type="spellEnd"/>
            <w:r>
              <w:rPr>
                <w:rFonts w:ascii="Calibri" w:hAnsi="Calibri" w:cs="Calibri"/>
                <w:color w:val="000000"/>
                <w:sz w:val="24"/>
                <w:szCs w:val="24"/>
              </w:rPr>
              <w:t xml:space="preserve"> Law prohibits </w:t>
            </w:r>
            <w:proofErr w:type="spellStart"/>
            <w:r>
              <w:rPr>
                <w:rFonts w:ascii="Calibri" w:hAnsi="Calibri" w:cs="Calibri"/>
                <w:color w:val="000000"/>
                <w:sz w:val="24"/>
                <w:szCs w:val="24"/>
              </w:rPr>
              <w:t>Riba</w:t>
            </w:r>
            <w:proofErr w:type="spellEnd"/>
            <w:r>
              <w:rPr>
                <w:rFonts w:ascii="Calibri" w:hAnsi="Calibri" w:cs="Calibri"/>
                <w:color w:val="000000"/>
                <w:sz w:val="24"/>
                <w:szCs w:val="24"/>
              </w:rPr>
              <w:t xml:space="preserve"> but encourage </w:t>
            </w:r>
            <w:r w:rsidR="005C4A91">
              <w:rPr>
                <w:rFonts w:ascii="Calibri" w:hAnsi="Calibri" w:cs="Calibri"/>
                <w:color w:val="000000"/>
                <w:sz w:val="24"/>
                <w:szCs w:val="24"/>
              </w:rPr>
              <w:t>profits</w:t>
            </w:r>
            <w:r>
              <w:rPr>
                <w:rFonts w:ascii="Calibri" w:hAnsi="Calibri" w:cs="Calibri"/>
                <w:color w:val="000000"/>
                <w:sz w:val="24"/>
                <w:szCs w:val="24"/>
              </w:rPr>
              <w:t xml:space="preserve">. It would only be considered as an </w:t>
            </w:r>
            <w:r w:rsidR="00AC1E28">
              <w:rPr>
                <w:rFonts w:ascii="Calibri" w:hAnsi="Calibri" w:cs="Calibri"/>
                <w:color w:val="000000"/>
                <w:sz w:val="24"/>
                <w:szCs w:val="24"/>
              </w:rPr>
              <w:t xml:space="preserve">   </w:t>
            </w:r>
            <w:r>
              <w:rPr>
                <w:rFonts w:ascii="Calibri" w:hAnsi="Calibri" w:cs="Calibri"/>
                <w:color w:val="000000"/>
                <w:sz w:val="24"/>
                <w:szCs w:val="24"/>
              </w:rPr>
              <w:t xml:space="preserve">investment if there is an underlying real </w:t>
            </w:r>
            <w:r w:rsidR="00686BBB">
              <w:rPr>
                <w:rFonts w:ascii="Calibri" w:hAnsi="Calibri" w:cs="Calibri"/>
                <w:color w:val="000000"/>
                <w:sz w:val="24"/>
                <w:szCs w:val="24"/>
              </w:rPr>
              <w:t>asset</w:t>
            </w:r>
            <w:r>
              <w:rPr>
                <w:rFonts w:ascii="Calibri" w:hAnsi="Calibri" w:cs="Calibri"/>
                <w:color w:val="000000"/>
                <w:sz w:val="24"/>
                <w:szCs w:val="24"/>
              </w:rPr>
              <w:t xml:space="preserve">. </w:t>
            </w:r>
            <w:r w:rsidR="00AC1E28">
              <w:rPr>
                <w:rFonts w:ascii="Calibri" w:hAnsi="Calibri" w:cs="Calibri"/>
                <w:color w:val="000000"/>
                <w:sz w:val="24"/>
                <w:szCs w:val="24"/>
              </w:rPr>
              <w:t xml:space="preserve">Pre fixed returns on investment is acceptable </w:t>
            </w:r>
            <w:proofErr w:type="spellStart"/>
            <w:r w:rsidR="00AC1E28">
              <w:rPr>
                <w:rFonts w:ascii="Calibri" w:hAnsi="Calibri" w:cs="Calibri"/>
                <w:color w:val="000000"/>
                <w:sz w:val="24"/>
                <w:szCs w:val="24"/>
              </w:rPr>
              <w:t>esp</w:t>
            </w:r>
            <w:proofErr w:type="spellEnd"/>
            <w:r w:rsidR="00AC1E28">
              <w:rPr>
                <w:rFonts w:ascii="Calibri" w:hAnsi="Calibri" w:cs="Calibri"/>
                <w:color w:val="000000"/>
                <w:sz w:val="24"/>
                <w:szCs w:val="24"/>
              </w:rPr>
              <w:t xml:space="preserve"> for lease assets. </w:t>
            </w:r>
          </w:p>
          <w:p w:rsidR="00AC1E28" w:rsidRDefault="00AC1E28" w:rsidP="005C4A91">
            <w:pPr>
              <w:autoSpaceDE w:val="0"/>
              <w:autoSpaceDN w:val="0"/>
              <w:adjustRightInd w:val="0"/>
              <w:rPr>
                <w:rFonts w:ascii="Calibri" w:hAnsi="Calibri" w:cs="Calibri"/>
                <w:color w:val="000000"/>
                <w:sz w:val="24"/>
                <w:szCs w:val="24"/>
              </w:rPr>
            </w:pPr>
          </w:p>
          <w:p w:rsidR="00C84967" w:rsidRDefault="00C84967" w:rsidP="00C84967">
            <w:pPr>
              <w:autoSpaceDE w:val="0"/>
              <w:autoSpaceDN w:val="0"/>
              <w:adjustRightInd w:val="0"/>
              <w:rPr>
                <w:rFonts w:ascii="Calibri" w:hAnsi="Calibri" w:cs="Calibri"/>
                <w:color w:val="000000"/>
                <w:sz w:val="24"/>
                <w:szCs w:val="24"/>
              </w:rPr>
            </w:pPr>
            <w:r>
              <w:rPr>
                <w:rFonts w:ascii="Calibri" w:hAnsi="Calibri" w:cs="Calibri"/>
                <w:color w:val="000000"/>
                <w:sz w:val="24"/>
                <w:szCs w:val="24"/>
              </w:rPr>
              <w:t>v. What are the basics of the philosophy of Islamic finance?</w:t>
            </w:r>
          </w:p>
          <w:p w:rsidR="00547CEA" w:rsidRDefault="00686BBB" w:rsidP="00AC1E28">
            <w:pPr>
              <w:autoSpaceDE w:val="0"/>
              <w:autoSpaceDN w:val="0"/>
              <w:adjustRightInd w:val="0"/>
              <w:rPr>
                <w:rFonts w:ascii="Calibri" w:hAnsi="Calibri" w:cs="Calibri"/>
                <w:color w:val="000000"/>
                <w:sz w:val="24"/>
                <w:szCs w:val="24"/>
              </w:rPr>
            </w:pPr>
            <w:r>
              <w:rPr>
                <w:rFonts w:ascii="Calibri" w:hAnsi="Calibri" w:cs="Calibri"/>
                <w:color w:val="000000"/>
                <w:sz w:val="24"/>
                <w:szCs w:val="24"/>
              </w:rPr>
              <w:t>-The</w:t>
            </w:r>
            <w:r w:rsidR="00AC1E28">
              <w:rPr>
                <w:rFonts w:ascii="Calibri" w:hAnsi="Calibri" w:cs="Calibri"/>
                <w:color w:val="000000"/>
                <w:sz w:val="24"/>
                <w:szCs w:val="24"/>
              </w:rPr>
              <w:t xml:space="preserve"> basic</w:t>
            </w:r>
            <w:r>
              <w:rPr>
                <w:rFonts w:ascii="Calibri" w:hAnsi="Calibri" w:cs="Calibri"/>
                <w:color w:val="000000"/>
                <w:sz w:val="24"/>
                <w:szCs w:val="24"/>
              </w:rPr>
              <w:t xml:space="preserve"> philosophy of Islamic Banking is to avoid interest</w:t>
            </w:r>
            <w:r w:rsidR="00AC1E28">
              <w:rPr>
                <w:rFonts w:ascii="Calibri" w:hAnsi="Calibri" w:cs="Calibri"/>
                <w:color w:val="000000"/>
                <w:sz w:val="24"/>
                <w:szCs w:val="24"/>
              </w:rPr>
              <w:t xml:space="preserve"> or </w:t>
            </w:r>
            <w:proofErr w:type="spellStart"/>
            <w:r w:rsidR="00AC1E28">
              <w:rPr>
                <w:rFonts w:ascii="Calibri" w:hAnsi="Calibri" w:cs="Calibri"/>
                <w:color w:val="000000"/>
                <w:sz w:val="24"/>
                <w:szCs w:val="24"/>
              </w:rPr>
              <w:t>Riba</w:t>
            </w:r>
            <w:proofErr w:type="spellEnd"/>
            <w:r w:rsidR="00AC1E28">
              <w:rPr>
                <w:rFonts w:ascii="Calibri" w:hAnsi="Calibri" w:cs="Calibri"/>
                <w:color w:val="000000"/>
                <w:sz w:val="24"/>
                <w:szCs w:val="24"/>
              </w:rPr>
              <w:t xml:space="preserve"> and gambling or </w:t>
            </w:r>
            <w:proofErr w:type="spellStart"/>
            <w:r w:rsidR="00AC1E28">
              <w:rPr>
                <w:rFonts w:ascii="Calibri" w:hAnsi="Calibri" w:cs="Calibri"/>
                <w:color w:val="000000"/>
                <w:sz w:val="24"/>
                <w:szCs w:val="24"/>
              </w:rPr>
              <w:t>Gharar</w:t>
            </w:r>
            <w:proofErr w:type="spellEnd"/>
            <w:r w:rsidR="00AC1E28">
              <w:rPr>
                <w:rFonts w:ascii="Calibri" w:hAnsi="Calibri" w:cs="Calibri"/>
                <w:color w:val="000000"/>
                <w:sz w:val="24"/>
                <w:szCs w:val="24"/>
              </w:rPr>
              <w:t>.</w:t>
            </w:r>
          </w:p>
          <w:p w:rsidR="00547CEA" w:rsidRDefault="00547CEA" w:rsidP="00C84967">
            <w:pPr>
              <w:autoSpaceDE w:val="0"/>
              <w:autoSpaceDN w:val="0"/>
              <w:adjustRightInd w:val="0"/>
              <w:rPr>
                <w:rFonts w:ascii="Calibri" w:hAnsi="Calibri" w:cs="Calibri"/>
                <w:color w:val="000000"/>
                <w:sz w:val="24"/>
                <w:szCs w:val="24"/>
              </w:rPr>
            </w:pPr>
          </w:p>
          <w:p w:rsidR="00547CEA" w:rsidRDefault="00547CEA" w:rsidP="00C84967">
            <w:pPr>
              <w:autoSpaceDE w:val="0"/>
              <w:autoSpaceDN w:val="0"/>
              <w:adjustRightInd w:val="0"/>
              <w:rPr>
                <w:rFonts w:ascii="Calibri" w:hAnsi="Calibri" w:cs="Calibri"/>
                <w:color w:val="000000"/>
                <w:sz w:val="24"/>
                <w:szCs w:val="24"/>
              </w:rPr>
            </w:pPr>
          </w:p>
          <w:p w:rsidR="00C84967" w:rsidRDefault="00C84967" w:rsidP="00C84967">
            <w:pPr>
              <w:autoSpaceDE w:val="0"/>
              <w:autoSpaceDN w:val="0"/>
              <w:adjustRightInd w:val="0"/>
              <w:rPr>
                <w:rFonts w:ascii="Calibri" w:hAnsi="Calibri" w:cs="Calibri"/>
                <w:color w:val="000000"/>
                <w:sz w:val="24"/>
                <w:szCs w:val="24"/>
              </w:rPr>
            </w:pPr>
            <w:r>
              <w:rPr>
                <w:rFonts w:ascii="Calibri" w:hAnsi="Calibri" w:cs="Calibri"/>
                <w:color w:val="000000"/>
                <w:sz w:val="24"/>
                <w:szCs w:val="24"/>
              </w:rPr>
              <w:lastRenderedPageBreak/>
              <w:t xml:space="preserve">vi. Which of the following items could be leased out according to </w:t>
            </w:r>
            <w:proofErr w:type="spellStart"/>
            <w:r>
              <w:rPr>
                <w:rFonts w:ascii="Calibri" w:hAnsi="Calibri" w:cs="Calibri"/>
                <w:color w:val="000000"/>
                <w:sz w:val="24"/>
                <w:szCs w:val="24"/>
              </w:rPr>
              <w:t>Shari’ah</w:t>
            </w:r>
            <w:proofErr w:type="spellEnd"/>
            <w:r>
              <w:rPr>
                <w:rFonts w:ascii="Calibri" w:hAnsi="Calibri" w:cs="Calibri"/>
                <w:color w:val="000000"/>
                <w:sz w:val="24"/>
                <w:szCs w:val="24"/>
              </w:rPr>
              <w:t xml:space="preserve"> Compliance:</w:t>
            </w:r>
          </w:p>
          <w:p w:rsidR="00C84967" w:rsidRDefault="00C84967" w:rsidP="00C84967">
            <w:pPr>
              <w:autoSpaceDE w:val="0"/>
              <w:autoSpaceDN w:val="0"/>
              <w:adjustRightInd w:val="0"/>
              <w:rPr>
                <w:rFonts w:ascii="Calibri" w:hAnsi="Calibri" w:cs="Calibri"/>
                <w:color w:val="000000"/>
                <w:sz w:val="24"/>
                <w:szCs w:val="24"/>
              </w:rPr>
            </w:pPr>
            <w:r>
              <w:rPr>
                <w:rFonts w:ascii="Calibri" w:hAnsi="Calibri" w:cs="Calibri"/>
                <w:color w:val="000000"/>
                <w:sz w:val="24"/>
                <w:szCs w:val="24"/>
              </w:rPr>
              <w:t>c. House</w:t>
            </w:r>
          </w:p>
          <w:p w:rsidR="00C84967" w:rsidRDefault="00C84967" w:rsidP="00C84967">
            <w:pPr>
              <w:autoSpaceDE w:val="0"/>
              <w:autoSpaceDN w:val="0"/>
              <w:adjustRightInd w:val="0"/>
              <w:rPr>
                <w:rFonts w:ascii="Calibri" w:hAnsi="Calibri" w:cs="Calibri"/>
                <w:color w:val="000000"/>
                <w:sz w:val="24"/>
                <w:szCs w:val="24"/>
              </w:rPr>
            </w:pPr>
            <w:r>
              <w:rPr>
                <w:rFonts w:ascii="Calibri" w:hAnsi="Calibri" w:cs="Calibri"/>
                <w:color w:val="000000"/>
                <w:sz w:val="24"/>
                <w:szCs w:val="24"/>
              </w:rPr>
              <w:t>e. Ship</w:t>
            </w:r>
          </w:p>
          <w:p w:rsidR="00C84967" w:rsidRDefault="00C84967" w:rsidP="00C84967">
            <w:pPr>
              <w:autoSpaceDE w:val="0"/>
              <w:autoSpaceDN w:val="0"/>
              <w:adjustRightInd w:val="0"/>
              <w:rPr>
                <w:rFonts w:ascii="Calibri" w:hAnsi="Calibri" w:cs="Calibri"/>
                <w:color w:val="000000"/>
                <w:sz w:val="24"/>
                <w:szCs w:val="24"/>
              </w:rPr>
            </w:pPr>
            <w:r>
              <w:rPr>
                <w:rFonts w:ascii="Calibri" w:hAnsi="Calibri" w:cs="Calibri"/>
                <w:color w:val="000000"/>
                <w:sz w:val="24"/>
                <w:szCs w:val="24"/>
              </w:rPr>
              <w:t>g. Motor vehicles</w:t>
            </w:r>
          </w:p>
          <w:p w:rsidR="00C84967" w:rsidRDefault="00C84967" w:rsidP="00C84967">
            <w:pPr>
              <w:autoSpaceDE w:val="0"/>
              <w:autoSpaceDN w:val="0"/>
              <w:adjustRightInd w:val="0"/>
              <w:rPr>
                <w:rFonts w:ascii="Calibri" w:hAnsi="Calibri" w:cs="Calibri"/>
                <w:color w:val="000000"/>
                <w:sz w:val="24"/>
                <w:szCs w:val="24"/>
              </w:rPr>
            </w:pPr>
            <w:r>
              <w:rPr>
                <w:rFonts w:ascii="Calibri" w:hAnsi="Calibri" w:cs="Calibri"/>
                <w:color w:val="000000"/>
                <w:sz w:val="24"/>
                <w:szCs w:val="24"/>
              </w:rPr>
              <w:t>i. Shop</w:t>
            </w:r>
          </w:p>
          <w:p w:rsidR="00547CEA" w:rsidRDefault="00547CEA" w:rsidP="00C84967">
            <w:pPr>
              <w:autoSpaceDE w:val="0"/>
              <w:autoSpaceDN w:val="0"/>
              <w:adjustRightInd w:val="0"/>
              <w:rPr>
                <w:rFonts w:ascii="Calibri" w:hAnsi="Calibri" w:cs="Calibri"/>
                <w:color w:val="000000"/>
                <w:sz w:val="24"/>
                <w:szCs w:val="24"/>
              </w:rPr>
            </w:pPr>
          </w:p>
          <w:p w:rsidR="00547CEA" w:rsidRDefault="00547CEA" w:rsidP="00C84967">
            <w:pPr>
              <w:autoSpaceDE w:val="0"/>
              <w:autoSpaceDN w:val="0"/>
              <w:adjustRightInd w:val="0"/>
              <w:rPr>
                <w:rFonts w:ascii="Calibri" w:hAnsi="Calibri" w:cs="Calibri"/>
                <w:color w:val="000000"/>
                <w:sz w:val="24"/>
                <w:szCs w:val="24"/>
              </w:rPr>
            </w:pPr>
          </w:p>
          <w:p w:rsidR="00C84967" w:rsidRDefault="00C84967" w:rsidP="00C84967">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rPr>
              <w:t xml:space="preserve">2. </w:t>
            </w:r>
            <w:r>
              <w:rPr>
                <w:rFonts w:ascii="Calibri" w:hAnsi="Calibri" w:cs="Calibri"/>
                <w:color w:val="000000"/>
                <w:sz w:val="24"/>
                <w:szCs w:val="24"/>
              </w:rPr>
              <w:t>“Islamic Banks deal in goods, not in money”. Discuss this. (6)</w:t>
            </w:r>
          </w:p>
          <w:p w:rsidR="00547CEA" w:rsidRDefault="00547CEA" w:rsidP="00547CEA">
            <w:pPr>
              <w:autoSpaceDE w:val="0"/>
              <w:autoSpaceDN w:val="0"/>
              <w:adjustRightInd w:val="0"/>
              <w:rPr>
                <w:rFonts w:ascii="Calibri" w:hAnsi="Calibri" w:cs="Calibri"/>
                <w:color w:val="000000"/>
                <w:sz w:val="24"/>
                <w:szCs w:val="24"/>
              </w:rPr>
            </w:pPr>
            <w:r>
              <w:rPr>
                <w:rFonts w:ascii="Calibri" w:hAnsi="Calibri" w:cs="Calibri"/>
                <w:color w:val="000000"/>
                <w:sz w:val="24"/>
                <w:szCs w:val="24"/>
              </w:rPr>
              <w:t>- In Islamic Banking, money only represents a monetary value of the goods. Unlike conventional banking where transaction is based on paperwork, in Islamic Banking it’s based on a real assets or goods.</w:t>
            </w:r>
          </w:p>
          <w:p w:rsidR="00547CEA" w:rsidRDefault="00547CEA" w:rsidP="00547CEA">
            <w:pPr>
              <w:autoSpaceDE w:val="0"/>
              <w:autoSpaceDN w:val="0"/>
              <w:adjustRightInd w:val="0"/>
              <w:rPr>
                <w:rFonts w:ascii="Calibri" w:hAnsi="Calibri" w:cs="Calibri"/>
                <w:color w:val="000000"/>
                <w:sz w:val="24"/>
                <w:szCs w:val="24"/>
              </w:rPr>
            </w:pPr>
          </w:p>
          <w:p w:rsidR="00C84967" w:rsidRDefault="00C84967" w:rsidP="00C84967">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rPr>
              <w:t xml:space="preserve">3. </w:t>
            </w:r>
            <w:r>
              <w:rPr>
                <w:rFonts w:ascii="Calibri" w:hAnsi="Calibri" w:cs="Calibri"/>
                <w:color w:val="000000"/>
                <w:sz w:val="24"/>
                <w:szCs w:val="24"/>
              </w:rPr>
              <w:t>What is the time value of money in Islam? How is money treated differently in Islamic</w:t>
            </w:r>
          </w:p>
          <w:p w:rsidR="00547CEA" w:rsidRDefault="00C84967" w:rsidP="00547CEA">
            <w:pPr>
              <w:autoSpaceDE w:val="0"/>
              <w:autoSpaceDN w:val="0"/>
              <w:adjustRightInd w:val="0"/>
              <w:rPr>
                <w:rFonts w:ascii="Calibri" w:hAnsi="Calibri" w:cs="Calibri"/>
                <w:color w:val="000000"/>
                <w:sz w:val="24"/>
                <w:szCs w:val="24"/>
              </w:rPr>
            </w:pPr>
            <w:r>
              <w:rPr>
                <w:rFonts w:ascii="Calibri" w:hAnsi="Calibri" w:cs="Calibri"/>
                <w:color w:val="000000"/>
                <w:sz w:val="24"/>
                <w:szCs w:val="24"/>
              </w:rPr>
              <w:t>Banking when compar</w:t>
            </w:r>
            <w:r w:rsidR="00547CEA">
              <w:rPr>
                <w:rFonts w:ascii="Calibri" w:hAnsi="Calibri" w:cs="Calibri"/>
                <w:color w:val="000000"/>
                <w:sz w:val="24"/>
                <w:szCs w:val="24"/>
              </w:rPr>
              <w:t>ed to conventional banking? (6)</w:t>
            </w:r>
          </w:p>
          <w:p w:rsidR="00547CEA" w:rsidRPr="00547CEA" w:rsidRDefault="00547CEA" w:rsidP="004932AF">
            <w:pPr>
              <w:autoSpaceDE w:val="0"/>
              <w:autoSpaceDN w:val="0"/>
              <w:adjustRightInd w:val="0"/>
              <w:rPr>
                <w:rFonts w:ascii="Calibri" w:hAnsi="Calibri" w:cs="Calibri"/>
                <w:color w:val="000000"/>
                <w:sz w:val="24"/>
                <w:szCs w:val="24"/>
              </w:rPr>
            </w:pPr>
            <w:proofErr w:type="gramStart"/>
            <w:r>
              <w:rPr>
                <w:rFonts w:ascii="Calibri" w:hAnsi="Calibri" w:cs="Calibri"/>
                <w:color w:val="000000"/>
                <w:sz w:val="24"/>
                <w:szCs w:val="24"/>
              </w:rPr>
              <w:t>IB,</w:t>
            </w:r>
            <w:proofErr w:type="gramEnd"/>
            <w:r>
              <w:rPr>
                <w:rFonts w:ascii="Calibri" w:hAnsi="Calibri" w:cs="Calibri"/>
                <w:color w:val="000000"/>
                <w:sz w:val="24"/>
                <w:szCs w:val="24"/>
              </w:rPr>
              <w:t xml:space="preserve"> </w:t>
            </w:r>
            <w:r w:rsidR="004932AF">
              <w:rPr>
                <w:rFonts w:ascii="Calibri" w:hAnsi="Calibri" w:cs="Calibri"/>
                <w:color w:val="000000"/>
                <w:sz w:val="24"/>
                <w:szCs w:val="24"/>
              </w:rPr>
              <w:t xml:space="preserve">though believes in “equal to equal” principles. The </w:t>
            </w:r>
            <w:proofErr w:type="gramStart"/>
            <w:r w:rsidR="004932AF">
              <w:rPr>
                <w:rFonts w:ascii="Calibri" w:hAnsi="Calibri" w:cs="Calibri"/>
                <w:color w:val="000000"/>
                <w:sz w:val="24"/>
                <w:szCs w:val="24"/>
              </w:rPr>
              <w:t>differences of time value of money is</w:t>
            </w:r>
            <w:proofErr w:type="gramEnd"/>
            <w:r w:rsidR="004932AF">
              <w:rPr>
                <w:rFonts w:ascii="Calibri" w:hAnsi="Calibri" w:cs="Calibri"/>
                <w:color w:val="000000"/>
                <w:sz w:val="24"/>
                <w:szCs w:val="24"/>
              </w:rPr>
              <w:t xml:space="preserve"> acceptable if it’s the market force that sets the price. What is not acceptable is when price increases because there is a delay in payments. It is set to believe that once a goods is sold it </w:t>
            </w:r>
            <w:proofErr w:type="spellStart"/>
            <w:proofErr w:type="gramStart"/>
            <w:r w:rsidR="004932AF">
              <w:rPr>
                <w:rFonts w:ascii="Calibri" w:hAnsi="Calibri" w:cs="Calibri"/>
                <w:color w:val="000000"/>
                <w:sz w:val="24"/>
                <w:szCs w:val="24"/>
              </w:rPr>
              <w:t>cant</w:t>
            </w:r>
            <w:proofErr w:type="spellEnd"/>
            <w:proofErr w:type="gramEnd"/>
            <w:r w:rsidR="004932AF">
              <w:rPr>
                <w:rFonts w:ascii="Calibri" w:hAnsi="Calibri" w:cs="Calibri"/>
                <w:color w:val="000000"/>
                <w:sz w:val="24"/>
                <w:szCs w:val="24"/>
              </w:rPr>
              <w:t xml:space="preserve"> be </w:t>
            </w:r>
            <w:proofErr w:type="spellStart"/>
            <w:r w:rsidR="004932AF">
              <w:rPr>
                <w:rFonts w:ascii="Calibri" w:hAnsi="Calibri" w:cs="Calibri"/>
                <w:color w:val="000000"/>
                <w:sz w:val="24"/>
                <w:szCs w:val="24"/>
              </w:rPr>
              <w:t>repriced</w:t>
            </w:r>
            <w:proofErr w:type="spellEnd"/>
            <w:r w:rsidR="004932AF">
              <w:rPr>
                <w:rFonts w:ascii="Calibri" w:hAnsi="Calibri" w:cs="Calibri"/>
                <w:color w:val="000000"/>
                <w:sz w:val="24"/>
                <w:szCs w:val="24"/>
              </w:rPr>
              <w:t xml:space="preserve"> by the seller because he doesn’t own the goods any longer. </w:t>
            </w:r>
            <w:r w:rsidR="00AC1E28">
              <w:rPr>
                <w:rFonts w:ascii="Calibri" w:hAnsi="Calibri" w:cs="Calibri"/>
                <w:color w:val="000000"/>
                <w:sz w:val="24"/>
                <w:szCs w:val="24"/>
              </w:rPr>
              <w:t xml:space="preserve">Unlike conventional banking where money is considered as an investment or transaction therefore increases overtime with </w:t>
            </w:r>
            <w:r w:rsidR="0030404A">
              <w:rPr>
                <w:rFonts w:ascii="Calibri" w:hAnsi="Calibri" w:cs="Calibri"/>
                <w:color w:val="000000"/>
                <w:sz w:val="24"/>
                <w:szCs w:val="24"/>
              </w:rPr>
              <w:t xml:space="preserve">additional interest charges. </w:t>
            </w:r>
            <w:bookmarkStart w:id="0" w:name="_GoBack"/>
            <w:bookmarkEnd w:id="0"/>
          </w:p>
          <w:p w:rsidR="00547CEA" w:rsidRDefault="00547CEA" w:rsidP="00C84967">
            <w:pPr>
              <w:autoSpaceDE w:val="0"/>
              <w:autoSpaceDN w:val="0"/>
              <w:adjustRightInd w:val="0"/>
              <w:rPr>
                <w:rFonts w:ascii="Calibri,Bold" w:hAnsi="Calibri,Bold" w:cs="Calibri,Bold"/>
                <w:b/>
                <w:bCs/>
                <w:color w:val="C00000"/>
                <w:sz w:val="24"/>
                <w:szCs w:val="24"/>
              </w:rPr>
            </w:pPr>
          </w:p>
          <w:p w:rsidR="00C84967" w:rsidRDefault="00C84967" w:rsidP="00C84967">
            <w:pPr>
              <w:autoSpaceDE w:val="0"/>
              <w:autoSpaceDN w:val="0"/>
              <w:adjustRightInd w:val="0"/>
              <w:rPr>
                <w:rFonts w:ascii="Calibri" w:hAnsi="Calibri" w:cs="Calibri"/>
                <w:color w:val="000000"/>
                <w:sz w:val="24"/>
                <w:szCs w:val="24"/>
              </w:rPr>
            </w:pPr>
            <w:r>
              <w:rPr>
                <w:rFonts w:ascii="Calibri,Bold" w:hAnsi="Calibri,Bold" w:cs="Calibri,Bold"/>
                <w:b/>
                <w:bCs/>
                <w:color w:val="C00000"/>
                <w:sz w:val="24"/>
                <w:szCs w:val="24"/>
              </w:rPr>
              <w:t xml:space="preserve">Case Study </w:t>
            </w:r>
            <w:r>
              <w:rPr>
                <w:rFonts w:ascii="Calibri" w:hAnsi="Calibri" w:cs="Calibri"/>
                <w:color w:val="000000"/>
                <w:sz w:val="24"/>
                <w:szCs w:val="24"/>
              </w:rPr>
              <w:t>(8)</w:t>
            </w:r>
          </w:p>
          <w:p w:rsidR="00C84967" w:rsidRDefault="00C84967" w:rsidP="004932AF">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Car </w:t>
            </w:r>
            <w:proofErr w:type="spellStart"/>
            <w:r>
              <w:rPr>
                <w:rFonts w:ascii="Calibri" w:hAnsi="Calibri" w:cs="Calibri"/>
                <w:color w:val="000000"/>
                <w:sz w:val="24"/>
                <w:szCs w:val="24"/>
              </w:rPr>
              <w:t>Ijara</w:t>
            </w:r>
            <w:proofErr w:type="spellEnd"/>
            <w:r>
              <w:rPr>
                <w:rFonts w:ascii="Calibri" w:hAnsi="Calibri" w:cs="Calibri"/>
                <w:color w:val="000000"/>
                <w:sz w:val="24"/>
                <w:szCs w:val="24"/>
              </w:rPr>
              <w:t xml:space="preserve"> is a </w:t>
            </w:r>
            <w:proofErr w:type="spellStart"/>
            <w:r>
              <w:rPr>
                <w:rFonts w:ascii="Calibri" w:hAnsi="Calibri" w:cs="Calibri"/>
                <w:color w:val="000000"/>
                <w:sz w:val="24"/>
                <w:szCs w:val="24"/>
              </w:rPr>
              <w:t>Shari’ah</w:t>
            </w:r>
            <w:proofErr w:type="spellEnd"/>
            <w:r>
              <w:rPr>
                <w:rFonts w:ascii="Calibri" w:hAnsi="Calibri" w:cs="Calibri"/>
                <w:color w:val="000000"/>
                <w:sz w:val="24"/>
                <w:szCs w:val="24"/>
              </w:rPr>
              <w:t xml:space="preserve"> compliance car leasing scheme offered by </w:t>
            </w:r>
            <w:r w:rsidR="004932AF">
              <w:rPr>
                <w:rFonts w:ascii="Calibri" w:hAnsi="Calibri" w:cs="Calibri"/>
                <w:color w:val="000000"/>
                <w:sz w:val="24"/>
                <w:szCs w:val="24"/>
              </w:rPr>
              <w:t xml:space="preserve">an Islamic bank. It is based </w:t>
            </w:r>
            <w:proofErr w:type="spellStart"/>
            <w:r w:rsidR="004932AF">
              <w:rPr>
                <w:rFonts w:ascii="Calibri" w:hAnsi="Calibri" w:cs="Calibri"/>
                <w:color w:val="000000"/>
                <w:sz w:val="24"/>
                <w:szCs w:val="24"/>
              </w:rPr>
              <w:t>on</w:t>
            </w:r>
            <w:r>
              <w:rPr>
                <w:rFonts w:ascii="Calibri" w:hAnsi="Calibri" w:cs="Calibri"/>
                <w:color w:val="000000"/>
                <w:sz w:val="24"/>
                <w:szCs w:val="24"/>
              </w:rPr>
              <w:t>the</w:t>
            </w:r>
            <w:proofErr w:type="spellEnd"/>
            <w:r>
              <w:rPr>
                <w:rFonts w:ascii="Calibri" w:hAnsi="Calibri" w:cs="Calibri"/>
                <w:color w:val="000000"/>
                <w:sz w:val="24"/>
                <w:szCs w:val="24"/>
              </w:rPr>
              <w:t xml:space="preserve"> principles of </w:t>
            </w:r>
            <w:proofErr w:type="spellStart"/>
            <w:r>
              <w:rPr>
                <w:rFonts w:ascii="Calibri" w:hAnsi="Calibri" w:cs="Calibri"/>
                <w:color w:val="000000"/>
                <w:sz w:val="24"/>
                <w:szCs w:val="24"/>
              </w:rPr>
              <w:t>Ijara</w:t>
            </w:r>
            <w:proofErr w:type="spellEnd"/>
            <w:r>
              <w:rPr>
                <w:rFonts w:ascii="Calibri" w:hAnsi="Calibri" w:cs="Calibri"/>
                <w:color w:val="000000"/>
                <w:sz w:val="24"/>
                <w:szCs w:val="24"/>
              </w:rPr>
              <w:t xml:space="preserve"> and is completely free from interest. This p</w:t>
            </w:r>
            <w:r w:rsidR="004932AF">
              <w:rPr>
                <w:rFonts w:ascii="Calibri" w:hAnsi="Calibri" w:cs="Calibri"/>
                <w:color w:val="000000"/>
                <w:sz w:val="24"/>
                <w:szCs w:val="24"/>
              </w:rPr>
              <w:t>roduct is designed for interest</w:t>
            </w:r>
            <w:r w:rsidR="00E9421D">
              <w:rPr>
                <w:rFonts w:ascii="Calibri" w:hAnsi="Calibri" w:cs="Calibri"/>
                <w:color w:val="000000"/>
                <w:sz w:val="24"/>
                <w:szCs w:val="24"/>
              </w:rPr>
              <w:t xml:space="preserve"> </w:t>
            </w:r>
            <w:proofErr w:type="gramStart"/>
            <w:r>
              <w:rPr>
                <w:rFonts w:ascii="Calibri" w:hAnsi="Calibri" w:cs="Calibri"/>
                <w:color w:val="000000"/>
                <w:sz w:val="24"/>
                <w:szCs w:val="24"/>
              </w:rPr>
              <w:t>averse</w:t>
            </w:r>
            <w:proofErr w:type="gramEnd"/>
            <w:r>
              <w:rPr>
                <w:rFonts w:ascii="Calibri" w:hAnsi="Calibri" w:cs="Calibri"/>
                <w:color w:val="000000"/>
                <w:sz w:val="24"/>
                <w:szCs w:val="24"/>
              </w:rPr>
              <w:t xml:space="preserve"> individuals looking for a car financing scheme that h</w:t>
            </w:r>
            <w:r w:rsidR="004932AF">
              <w:rPr>
                <w:rFonts w:ascii="Calibri" w:hAnsi="Calibri" w:cs="Calibri"/>
                <w:color w:val="000000"/>
                <w:sz w:val="24"/>
                <w:szCs w:val="24"/>
              </w:rPr>
              <w:t xml:space="preserve">elps in avoiding interest based </w:t>
            </w:r>
            <w:r>
              <w:rPr>
                <w:rFonts w:ascii="Calibri" w:hAnsi="Calibri" w:cs="Calibri"/>
                <w:color w:val="000000"/>
                <w:sz w:val="24"/>
                <w:szCs w:val="24"/>
              </w:rPr>
              <w:t xml:space="preserve">transactions. So, the Car </w:t>
            </w:r>
            <w:proofErr w:type="spellStart"/>
            <w:r>
              <w:rPr>
                <w:rFonts w:ascii="Calibri" w:hAnsi="Calibri" w:cs="Calibri"/>
                <w:color w:val="000000"/>
                <w:sz w:val="24"/>
                <w:szCs w:val="24"/>
              </w:rPr>
              <w:t>Ijara</w:t>
            </w:r>
            <w:proofErr w:type="spellEnd"/>
            <w:r>
              <w:rPr>
                <w:rFonts w:ascii="Calibri" w:hAnsi="Calibri" w:cs="Calibri"/>
                <w:color w:val="000000"/>
                <w:sz w:val="24"/>
                <w:szCs w:val="24"/>
              </w:rPr>
              <w:t xml:space="preserve"> is simply a rental agreement under whi</w:t>
            </w:r>
            <w:r w:rsidR="004932AF">
              <w:rPr>
                <w:rFonts w:ascii="Calibri" w:hAnsi="Calibri" w:cs="Calibri"/>
                <w:color w:val="000000"/>
                <w:sz w:val="24"/>
                <w:szCs w:val="24"/>
              </w:rPr>
              <w:t xml:space="preserve">ch the car will be given to the </w:t>
            </w:r>
            <w:r>
              <w:rPr>
                <w:rFonts w:ascii="Calibri" w:hAnsi="Calibri" w:cs="Calibri"/>
                <w:color w:val="000000"/>
                <w:sz w:val="24"/>
                <w:szCs w:val="24"/>
              </w:rPr>
              <w:t>customer in exchange for rent for a period, agreed at the time of contract.</w:t>
            </w:r>
          </w:p>
          <w:p w:rsidR="004932AF" w:rsidRDefault="004932AF" w:rsidP="00C84967">
            <w:pPr>
              <w:autoSpaceDE w:val="0"/>
              <w:autoSpaceDN w:val="0"/>
              <w:adjustRightInd w:val="0"/>
              <w:rPr>
                <w:rFonts w:ascii="Calibri" w:hAnsi="Calibri" w:cs="Calibri"/>
                <w:color w:val="000000"/>
                <w:sz w:val="24"/>
                <w:szCs w:val="24"/>
              </w:rPr>
            </w:pPr>
          </w:p>
          <w:p w:rsidR="00C84967" w:rsidRDefault="00C84967" w:rsidP="00C84967">
            <w:pPr>
              <w:autoSpaceDE w:val="0"/>
              <w:autoSpaceDN w:val="0"/>
              <w:adjustRightInd w:val="0"/>
              <w:rPr>
                <w:rFonts w:ascii="Calibri" w:hAnsi="Calibri" w:cs="Calibri"/>
                <w:color w:val="000000"/>
                <w:sz w:val="24"/>
                <w:szCs w:val="24"/>
              </w:rPr>
            </w:pPr>
            <w:r>
              <w:rPr>
                <w:rFonts w:ascii="Calibri" w:hAnsi="Calibri" w:cs="Calibri"/>
                <w:color w:val="000000"/>
                <w:sz w:val="24"/>
                <w:szCs w:val="24"/>
              </w:rPr>
              <w:t>Keeping in view the above answer the following questions:</w:t>
            </w:r>
          </w:p>
          <w:p w:rsidR="00C84967" w:rsidRPr="004932AF" w:rsidRDefault="00C84967" w:rsidP="004932AF">
            <w:pPr>
              <w:pStyle w:val="ListParagraph"/>
              <w:numPr>
                <w:ilvl w:val="0"/>
                <w:numId w:val="9"/>
              </w:numPr>
              <w:autoSpaceDE w:val="0"/>
              <w:autoSpaceDN w:val="0"/>
              <w:adjustRightInd w:val="0"/>
              <w:rPr>
                <w:rFonts w:cs="Calibri"/>
                <w:color w:val="000000"/>
                <w:sz w:val="24"/>
                <w:szCs w:val="24"/>
              </w:rPr>
            </w:pPr>
            <w:r w:rsidRPr="004932AF">
              <w:rPr>
                <w:rFonts w:cs="Calibri"/>
                <w:color w:val="000000"/>
                <w:sz w:val="24"/>
                <w:szCs w:val="24"/>
              </w:rPr>
              <w:t xml:space="preserve">In what sense is a car </w:t>
            </w:r>
            <w:proofErr w:type="spellStart"/>
            <w:r w:rsidRPr="004932AF">
              <w:rPr>
                <w:rFonts w:cs="Calibri"/>
                <w:color w:val="000000"/>
                <w:sz w:val="24"/>
                <w:szCs w:val="24"/>
              </w:rPr>
              <w:t>Ijara</w:t>
            </w:r>
            <w:proofErr w:type="spellEnd"/>
            <w:r w:rsidRPr="004932AF">
              <w:rPr>
                <w:rFonts w:cs="Calibri"/>
                <w:color w:val="000000"/>
                <w:sz w:val="24"/>
                <w:szCs w:val="24"/>
              </w:rPr>
              <w:t xml:space="preserve"> interest - free?</w:t>
            </w:r>
          </w:p>
          <w:p w:rsidR="004932AF" w:rsidRDefault="004932AF" w:rsidP="00E9421D">
            <w:pPr>
              <w:pStyle w:val="ListParagraph"/>
              <w:autoSpaceDE w:val="0"/>
              <w:autoSpaceDN w:val="0"/>
              <w:adjustRightInd w:val="0"/>
              <w:rPr>
                <w:rFonts w:cs="Calibri"/>
                <w:color w:val="000000"/>
                <w:sz w:val="24"/>
                <w:szCs w:val="24"/>
              </w:rPr>
            </w:pPr>
            <w:r>
              <w:rPr>
                <w:rFonts w:cs="Calibri"/>
                <w:color w:val="000000"/>
                <w:sz w:val="24"/>
                <w:szCs w:val="24"/>
              </w:rPr>
              <w:t xml:space="preserve">- In </w:t>
            </w:r>
            <w:proofErr w:type="spellStart"/>
            <w:r>
              <w:rPr>
                <w:rFonts w:cs="Calibri"/>
                <w:color w:val="000000"/>
                <w:sz w:val="24"/>
                <w:szCs w:val="24"/>
              </w:rPr>
              <w:t>Ijarah</w:t>
            </w:r>
            <w:proofErr w:type="spellEnd"/>
            <w:r>
              <w:rPr>
                <w:rFonts w:cs="Calibri"/>
                <w:color w:val="000000"/>
                <w:sz w:val="24"/>
                <w:szCs w:val="24"/>
              </w:rPr>
              <w:t xml:space="preserve">, the </w:t>
            </w:r>
            <w:r w:rsidR="00E9421D">
              <w:rPr>
                <w:rFonts w:cs="Calibri"/>
                <w:color w:val="000000"/>
                <w:sz w:val="24"/>
                <w:szCs w:val="24"/>
              </w:rPr>
              <w:t>car</w:t>
            </w:r>
            <w:r>
              <w:rPr>
                <w:rFonts w:cs="Calibri"/>
                <w:color w:val="000000"/>
                <w:sz w:val="24"/>
                <w:szCs w:val="24"/>
              </w:rPr>
              <w:t xml:space="preserve"> is still owns by the Islamic Bank. It</w:t>
            </w:r>
            <w:r w:rsidR="00E9421D">
              <w:rPr>
                <w:rFonts w:cs="Calibri"/>
                <w:color w:val="000000"/>
                <w:sz w:val="24"/>
                <w:szCs w:val="24"/>
              </w:rPr>
              <w:t>’</w:t>
            </w:r>
            <w:r>
              <w:rPr>
                <w:rFonts w:cs="Calibri"/>
                <w:color w:val="000000"/>
                <w:sz w:val="24"/>
                <w:szCs w:val="24"/>
              </w:rPr>
              <w:t>s completely interest free</w:t>
            </w:r>
            <w:r w:rsidR="00E9421D">
              <w:rPr>
                <w:rFonts w:cs="Calibri"/>
                <w:color w:val="000000"/>
                <w:sz w:val="24"/>
                <w:szCs w:val="24"/>
              </w:rPr>
              <w:t xml:space="preserve"> because IB owns the </w:t>
            </w:r>
            <w:proofErr w:type="gramStart"/>
            <w:r w:rsidR="00E9421D">
              <w:rPr>
                <w:rFonts w:cs="Calibri"/>
                <w:color w:val="000000"/>
                <w:sz w:val="24"/>
                <w:szCs w:val="24"/>
              </w:rPr>
              <w:t>property .</w:t>
            </w:r>
            <w:proofErr w:type="gramEnd"/>
            <w:r w:rsidR="00E9421D">
              <w:rPr>
                <w:rFonts w:cs="Calibri"/>
                <w:color w:val="000000"/>
                <w:sz w:val="24"/>
                <w:szCs w:val="24"/>
              </w:rPr>
              <w:t xml:space="preserve"> What the customer is only paying is the rental for the car until </w:t>
            </w:r>
            <w:proofErr w:type="gramStart"/>
            <w:r w:rsidR="00E9421D">
              <w:rPr>
                <w:rFonts w:cs="Calibri"/>
                <w:color w:val="000000"/>
                <w:sz w:val="24"/>
                <w:szCs w:val="24"/>
              </w:rPr>
              <w:t>its</w:t>
            </w:r>
            <w:proofErr w:type="gramEnd"/>
            <w:r w:rsidR="00E9421D">
              <w:rPr>
                <w:rFonts w:cs="Calibri"/>
                <w:color w:val="000000"/>
                <w:sz w:val="24"/>
                <w:szCs w:val="24"/>
              </w:rPr>
              <w:t xml:space="preserve"> totally paid off. </w:t>
            </w:r>
          </w:p>
          <w:p w:rsidR="00E9421D" w:rsidRPr="004932AF" w:rsidRDefault="00E9421D" w:rsidP="00E9421D">
            <w:pPr>
              <w:pStyle w:val="ListParagraph"/>
              <w:autoSpaceDE w:val="0"/>
              <w:autoSpaceDN w:val="0"/>
              <w:adjustRightInd w:val="0"/>
              <w:rPr>
                <w:rFonts w:cs="Calibri"/>
                <w:color w:val="000000"/>
                <w:sz w:val="24"/>
                <w:szCs w:val="24"/>
              </w:rPr>
            </w:pPr>
          </w:p>
          <w:p w:rsidR="00C84967" w:rsidRDefault="00C84967" w:rsidP="004932AF">
            <w:r w:rsidRPr="004932AF">
              <w:rPr>
                <w:rFonts w:cs="Calibri"/>
                <w:color w:val="000000"/>
              </w:rPr>
              <w:t xml:space="preserve">b. </w:t>
            </w:r>
            <w:r w:rsidRPr="004932AF">
              <w:rPr>
                <w:rFonts w:cs="Calibri"/>
                <w:color w:val="000000"/>
                <w:sz w:val="24"/>
                <w:szCs w:val="24"/>
              </w:rPr>
              <w:t>What is the difference between a conventional lease and an Islamic lease?</w:t>
            </w:r>
          </w:p>
          <w:p w:rsidR="0053467F" w:rsidRPr="0053467F" w:rsidRDefault="00E9421D" w:rsidP="0053467F">
            <w:r>
              <w:t xml:space="preserve"> - The difference is that in Conventional Lease even if the property is owned by the seller he charges interest and other rental fees to the customer while in Islamic lease the property is owned by the bank it won’t charge interest and he only gets the rental fee from the customer as a profit. </w:t>
            </w:r>
          </w:p>
          <w:p w:rsidR="00CC2FB3" w:rsidRDefault="00CC2FB3" w:rsidP="00A851DA">
            <w:pPr>
              <w:rPr>
                <w:b/>
              </w:rPr>
            </w:pPr>
          </w:p>
        </w:tc>
      </w:tr>
      <w:tr w:rsidR="00DC6735" w:rsidTr="00CC2FB3">
        <w:tc>
          <w:tcPr>
            <w:tcW w:w="9242" w:type="dxa"/>
          </w:tcPr>
          <w:p w:rsidR="00DC6735" w:rsidRDefault="00DC6735" w:rsidP="00A85258">
            <w:pPr>
              <w:autoSpaceDE w:val="0"/>
              <w:autoSpaceDN w:val="0"/>
              <w:adjustRightInd w:val="0"/>
              <w:rPr>
                <w:rFonts w:ascii="Calibri,Bold" w:hAnsi="Calibri,Bold" w:cs="Calibri,Bold"/>
                <w:b/>
                <w:bCs/>
                <w:color w:val="C0000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3467F" w:rsidP="00A851DA">
            <w:pPr>
              <w:rPr>
                <w:rFonts w:cs="Bliss-Regular"/>
                <w:color w:val="000000"/>
              </w:rPr>
            </w:pPr>
            <w:proofErr w:type="spellStart"/>
            <w:r>
              <w:rPr>
                <w:rFonts w:cs="Bliss-Regular"/>
                <w:color w:val="000000"/>
              </w:rPr>
              <w:t>Analyn</w:t>
            </w:r>
            <w:proofErr w:type="spellEnd"/>
            <w:r>
              <w:rPr>
                <w:rFonts w:cs="Bliss-Regular"/>
                <w:color w:val="000000"/>
              </w:rPr>
              <w:t xml:space="preserve"> </w:t>
            </w:r>
            <w:proofErr w:type="spellStart"/>
            <w:r>
              <w:rPr>
                <w:rFonts w:cs="Bliss-Regular"/>
                <w:color w:val="000000"/>
              </w:rPr>
              <w:t>Perinion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9421D" w:rsidP="00E9421D">
            <w:pPr>
              <w:rPr>
                <w:rFonts w:cs="Bliss-Regular"/>
                <w:color w:val="000000"/>
              </w:rPr>
            </w:pPr>
            <w:r>
              <w:rPr>
                <w:rFonts w:cs="Bliss-Regular"/>
                <w:color w:val="000000"/>
              </w:rPr>
              <w:t>16</w:t>
            </w:r>
            <w:r w:rsidR="0053467F">
              <w:rPr>
                <w:rFonts w:cs="Bliss-Regular"/>
                <w:color w:val="000000"/>
              </w:rPr>
              <w:t>-</w:t>
            </w:r>
            <w:r>
              <w:rPr>
                <w:rFonts w:cs="Bliss-Regular"/>
                <w:color w:val="000000"/>
              </w:rPr>
              <w:t>Aug</w:t>
            </w:r>
            <w:r w:rsidR="0053467F">
              <w:rPr>
                <w:rFonts w:cs="Bliss-Regular"/>
                <w:color w:val="000000"/>
              </w:rPr>
              <w:t>-2017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6273" w:rsidRDefault="00446273" w:rsidP="00CB4D0A">
      <w:pPr>
        <w:spacing w:after="0" w:line="240" w:lineRule="auto"/>
      </w:pPr>
      <w:r>
        <w:separator/>
      </w:r>
    </w:p>
  </w:endnote>
  <w:endnote w:type="continuationSeparator" w:id="0">
    <w:p w:rsidR="00446273" w:rsidRDefault="0044627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6273" w:rsidRDefault="00446273" w:rsidP="00CB4D0A">
      <w:pPr>
        <w:spacing w:after="0" w:line="240" w:lineRule="auto"/>
      </w:pPr>
      <w:r>
        <w:separator/>
      </w:r>
    </w:p>
  </w:footnote>
  <w:footnote w:type="continuationSeparator" w:id="0">
    <w:p w:rsidR="00446273" w:rsidRDefault="0044627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10F3C"/>
    <w:multiLevelType w:val="hybridMultilevel"/>
    <w:tmpl w:val="65CA84AC"/>
    <w:lvl w:ilvl="0" w:tplc="5A365EE8">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CEE49E6"/>
    <w:multiLevelType w:val="hybridMultilevel"/>
    <w:tmpl w:val="068685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453E88"/>
    <w:multiLevelType w:val="hybridMultilevel"/>
    <w:tmpl w:val="30FC8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B00DFE"/>
    <w:multiLevelType w:val="hybridMultilevel"/>
    <w:tmpl w:val="11CC31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D46384"/>
    <w:multiLevelType w:val="hybridMultilevel"/>
    <w:tmpl w:val="9B628A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3004B1E"/>
    <w:multiLevelType w:val="hybridMultilevel"/>
    <w:tmpl w:val="63BA548E"/>
    <w:lvl w:ilvl="0" w:tplc="95DA4494">
      <w:start w:val="2"/>
      <w:numFmt w:val="bullet"/>
      <w:lvlText w:val="-"/>
      <w:lvlJc w:val="left"/>
      <w:pPr>
        <w:ind w:left="525" w:hanging="360"/>
      </w:pPr>
      <w:rPr>
        <w:rFonts w:ascii="Calibri" w:eastAsiaTheme="minorEastAsia" w:hAnsi="Calibri" w:cs="Calibri" w:hint="default"/>
      </w:rPr>
    </w:lvl>
    <w:lvl w:ilvl="1" w:tplc="04090003" w:tentative="1">
      <w:start w:val="1"/>
      <w:numFmt w:val="bullet"/>
      <w:lvlText w:val="o"/>
      <w:lvlJc w:val="left"/>
      <w:pPr>
        <w:ind w:left="1245" w:hanging="360"/>
      </w:pPr>
      <w:rPr>
        <w:rFonts w:ascii="Courier New" w:hAnsi="Courier New" w:cs="Courier New" w:hint="default"/>
      </w:rPr>
    </w:lvl>
    <w:lvl w:ilvl="2" w:tplc="04090005" w:tentative="1">
      <w:start w:val="1"/>
      <w:numFmt w:val="bullet"/>
      <w:lvlText w:val=""/>
      <w:lvlJc w:val="left"/>
      <w:pPr>
        <w:ind w:left="1965" w:hanging="360"/>
      </w:pPr>
      <w:rPr>
        <w:rFonts w:ascii="Wingdings" w:hAnsi="Wingdings" w:hint="default"/>
      </w:rPr>
    </w:lvl>
    <w:lvl w:ilvl="3" w:tplc="04090001" w:tentative="1">
      <w:start w:val="1"/>
      <w:numFmt w:val="bullet"/>
      <w:lvlText w:val=""/>
      <w:lvlJc w:val="left"/>
      <w:pPr>
        <w:ind w:left="2685" w:hanging="360"/>
      </w:pPr>
      <w:rPr>
        <w:rFonts w:ascii="Symbol" w:hAnsi="Symbol" w:hint="default"/>
      </w:rPr>
    </w:lvl>
    <w:lvl w:ilvl="4" w:tplc="04090003" w:tentative="1">
      <w:start w:val="1"/>
      <w:numFmt w:val="bullet"/>
      <w:lvlText w:val="o"/>
      <w:lvlJc w:val="left"/>
      <w:pPr>
        <w:ind w:left="3405" w:hanging="360"/>
      </w:pPr>
      <w:rPr>
        <w:rFonts w:ascii="Courier New" w:hAnsi="Courier New" w:cs="Courier New" w:hint="default"/>
      </w:rPr>
    </w:lvl>
    <w:lvl w:ilvl="5" w:tplc="04090005" w:tentative="1">
      <w:start w:val="1"/>
      <w:numFmt w:val="bullet"/>
      <w:lvlText w:val=""/>
      <w:lvlJc w:val="left"/>
      <w:pPr>
        <w:ind w:left="4125" w:hanging="360"/>
      </w:pPr>
      <w:rPr>
        <w:rFonts w:ascii="Wingdings" w:hAnsi="Wingdings" w:hint="default"/>
      </w:rPr>
    </w:lvl>
    <w:lvl w:ilvl="6" w:tplc="04090001" w:tentative="1">
      <w:start w:val="1"/>
      <w:numFmt w:val="bullet"/>
      <w:lvlText w:val=""/>
      <w:lvlJc w:val="left"/>
      <w:pPr>
        <w:ind w:left="4845" w:hanging="360"/>
      </w:pPr>
      <w:rPr>
        <w:rFonts w:ascii="Symbol" w:hAnsi="Symbol" w:hint="default"/>
      </w:rPr>
    </w:lvl>
    <w:lvl w:ilvl="7" w:tplc="04090003" w:tentative="1">
      <w:start w:val="1"/>
      <w:numFmt w:val="bullet"/>
      <w:lvlText w:val="o"/>
      <w:lvlJc w:val="left"/>
      <w:pPr>
        <w:ind w:left="5565" w:hanging="360"/>
      </w:pPr>
      <w:rPr>
        <w:rFonts w:ascii="Courier New" w:hAnsi="Courier New" w:cs="Courier New" w:hint="default"/>
      </w:rPr>
    </w:lvl>
    <w:lvl w:ilvl="8" w:tplc="04090005" w:tentative="1">
      <w:start w:val="1"/>
      <w:numFmt w:val="bullet"/>
      <w:lvlText w:val=""/>
      <w:lvlJc w:val="left"/>
      <w:pPr>
        <w:ind w:left="6285" w:hanging="360"/>
      </w:pPr>
      <w:rPr>
        <w:rFonts w:ascii="Wingdings" w:hAnsi="Wingdings" w:hint="default"/>
      </w:rPr>
    </w:lvl>
  </w:abstractNum>
  <w:abstractNum w:abstractNumId="7">
    <w:nsid w:val="655D66A3"/>
    <w:multiLevelType w:val="hybridMultilevel"/>
    <w:tmpl w:val="06EE19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56C3612"/>
    <w:multiLevelType w:val="hybridMultilevel"/>
    <w:tmpl w:val="480C7EA2"/>
    <w:lvl w:ilvl="0" w:tplc="009E03D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5"/>
  </w:num>
  <w:num w:numId="4">
    <w:abstractNumId w:val="4"/>
  </w:num>
  <w:num w:numId="5">
    <w:abstractNumId w:val="0"/>
  </w:num>
  <w:num w:numId="6">
    <w:abstractNumId w:val="2"/>
  </w:num>
  <w:num w:numId="7">
    <w:abstractNumId w:val="8"/>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C71A5"/>
    <w:rsid w:val="002D6893"/>
    <w:rsid w:val="002F779F"/>
    <w:rsid w:val="0030404A"/>
    <w:rsid w:val="00371885"/>
    <w:rsid w:val="003809BD"/>
    <w:rsid w:val="003D1742"/>
    <w:rsid w:val="003E2B87"/>
    <w:rsid w:val="00402786"/>
    <w:rsid w:val="00405895"/>
    <w:rsid w:val="004058DF"/>
    <w:rsid w:val="00443E6F"/>
    <w:rsid w:val="00446273"/>
    <w:rsid w:val="00486F1A"/>
    <w:rsid w:val="00490CB9"/>
    <w:rsid w:val="004932AF"/>
    <w:rsid w:val="004A2CE2"/>
    <w:rsid w:val="004E3CDA"/>
    <w:rsid w:val="004F4B4D"/>
    <w:rsid w:val="0050216D"/>
    <w:rsid w:val="00503D7E"/>
    <w:rsid w:val="0050778F"/>
    <w:rsid w:val="00527C11"/>
    <w:rsid w:val="0053467F"/>
    <w:rsid w:val="00535F31"/>
    <w:rsid w:val="00547CEA"/>
    <w:rsid w:val="00560AB5"/>
    <w:rsid w:val="00574D64"/>
    <w:rsid w:val="00591365"/>
    <w:rsid w:val="005B31E4"/>
    <w:rsid w:val="005C4A91"/>
    <w:rsid w:val="006034F6"/>
    <w:rsid w:val="00607874"/>
    <w:rsid w:val="00607E77"/>
    <w:rsid w:val="00617BB3"/>
    <w:rsid w:val="00645CDD"/>
    <w:rsid w:val="006464B5"/>
    <w:rsid w:val="006823A7"/>
    <w:rsid w:val="00686BBB"/>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85258"/>
    <w:rsid w:val="00AC1E28"/>
    <w:rsid w:val="00AC7D5B"/>
    <w:rsid w:val="00AE1481"/>
    <w:rsid w:val="00B0415E"/>
    <w:rsid w:val="00B04678"/>
    <w:rsid w:val="00B257CC"/>
    <w:rsid w:val="00B764FC"/>
    <w:rsid w:val="00BB4363"/>
    <w:rsid w:val="00BC46DF"/>
    <w:rsid w:val="00C03577"/>
    <w:rsid w:val="00C53029"/>
    <w:rsid w:val="00C65FEA"/>
    <w:rsid w:val="00C84967"/>
    <w:rsid w:val="00CA0AC2"/>
    <w:rsid w:val="00CB4D0A"/>
    <w:rsid w:val="00CC2FB3"/>
    <w:rsid w:val="00CC575A"/>
    <w:rsid w:val="00CF123B"/>
    <w:rsid w:val="00D039AC"/>
    <w:rsid w:val="00D427DE"/>
    <w:rsid w:val="00D5587D"/>
    <w:rsid w:val="00D707CC"/>
    <w:rsid w:val="00D821FE"/>
    <w:rsid w:val="00DB0793"/>
    <w:rsid w:val="00DC6735"/>
    <w:rsid w:val="00E00821"/>
    <w:rsid w:val="00E04DB4"/>
    <w:rsid w:val="00E30679"/>
    <w:rsid w:val="00E4597D"/>
    <w:rsid w:val="00E54832"/>
    <w:rsid w:val="00E56A90"/>
    <w:rsid w:val="00E641CC"/>
    <w:rsid w:val="00E9421D"/>
    <w:rsid w:val="00EA30AB"/>
    <w:rsid w:val="00EB3925"/>
    <w:rsid w:val="00F3410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F362F-E596-4543-8A1D-81A06963B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3</Pages>
  <Words>654</Words>
  <Characters>3733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4</cp:revision>
  <dcterms:created xsi:type="dcterms:W3CDTF">2017-08-16T07:58:00Z</dcterms:created>
  <dcterms:modified xsi:type="dcterms:W3CDTF">2017-08-16T08:42:00Z</dcterms:modified>
</cp:coreProperties>
</file>