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195" w:rsidRPr="00FD7195" w:rsidRDefault="00FD7195" w:rsidP="00F53BD5">
      <w:pPr>
        <w:shd w:val="clear" w:color="auto" w:fill="FFFFFF"/>
        <w:spacing w:before="120" w:after="0" w:line="240" w:lineRule="auto"/>
        <w:jc w:val="center"/>
        <w:rPr>
          <w:rFonts w:eastAsia="Times New Roman" w:cstheme="minorHAnsi"/>
          <w:b/>
          <w:noProof w:val="0"/>
          <w:color w:val="222222"/>
          <w:sz w:val="24"/>
          <w:szCs w:val="24"/>
          <w:lang w:eastAsia="en-GB"/>
        </w:rPr>
      </w:pPr>
      <w:r w:rsidRPr="00FD7195">
        <w:rPr>
          <w:rFonts w:eastAsia="Times New Roman" w:cstheme="minorHAnsi"/>
          <w:b/>
          <w:noProof w:val="0"/>
          <w:color w:val="222222"/>
          <w:sz w:val="24"/>
          <w:szCs w:val="24"/>
          <w:lang w:eastAsia="en-GB"/>
        </w:rPr>
        <w:t>UNIT 1 Assessment</w:t>
      </w:r>
    </w:p>
    <w:p w:rsidR="00AB232B" w:rsidRPr="00FD7195" w:rsidRDefault="00FD7195" w:rsidP="00F53BD5">
      <w:pPr>
        <w:shd w:val="clear" w:color="auto" w:fill="FFFFFF"/>
        <w:spacing w:before="120" w:after="0" w:line="240" w:lineRule="auto"/>
        <w:rPr>
          <w:rFonts w:eastAsia="Times New Roman" w:cstheme="minorHAnsi"/>
          <w:b/>
          <w:noProof w:val="0"/>
          <w:color w:val="222222"/>
          <w:sz w:val="24"/>
          <w:szCs w:val="24"/>
          <w:lang w:eastAsia="en-GB"/>
        </w:rPr>
      </w:pPr>
      <w:r w:rsidRPr="00FD7195">
        <w:rPr>
          <w:rFonts w:eastAsia="Times New Roman" w:cstheme="minorHAnsi"/>
          <w:b/>
          <w:noProof w:val="0"/>
          <w:color w:val="222222"/>
          <w:sz w:val="24"/>
          <w:szCs w:val="24"/>
          <w:lang w:eastAsia="en-GB"/>
        </w:rPr>
        <w:t>1.</w:t>
      </w:r>
    </w:p>
    <w:p w:rsidR="00AB232B" w:rsidRPr="00FD7195" w:rsidRDefault="00FD7195" w:rsidP="00F53BD5">
      <w:pPr>
        <w:shd w:val="clear" w:color="auto" w:fill="FFFFFF"/>
        <w:spacing w:before="120" w:after="0" w:line="240" w:lineRule="auto"/>
        <w:ind w:firstLine="720"/>
        <w:rPr>
          <w:rFonts w:eastAsia="Times New Roman" w:cstheme="minorHAnsi"/>
          <w:b/>
          <w:noProof w:val="0"/>
          <w:color w:val="222222"/>
          <w:sz w:val="24"/>
          <w:szCs w:val="24"/>
          <w:lang w:eastAsia="en-GB"/>
        </w:rPr>
      </w:pPr>
      <w:r w:rsidRPr="00FD7195">
        <w:rPr>
          <w:rFonts w:eastAsia="Times New Roman" w:cstheme="minorHAnsi"/>
          <w:b/>
          <w:noProof w:val="0"/>
          <w:color w:val="222222"/>
          <w:sz w:val="24"/>
          <w:szCs w:val="24"/>
          <w:lang w:eastAsia="en-GB"/>
        </w:rPr>
        <w:t xml:space="preserve">i. </w:t>
      </w:r>
      <w:r w:rsidR="00AB232B" w:rsidRPr="00FD7195">
        <w:rPr>
          <w:rFonts w:eastAsia="Times New Roman" w:cstheme="minorHAnsi"/>
          <w:b/>
          <w:noProof w:val="0"/>
          <w:color w:val="222222"/>
          <w:sz w:val="24"/>
          <w:szCs w:val="24"/>
          <w:lang w:eastAsia="en-GB"/>
        </w:rPr>
        <w:t>What is fraud?</w:t>
      </w:r>
    </w:p>
    <w:p w:rsidR="00AB232B" w:rsidRPr="00FD7195" w:rsidRDefault="00AB232B" w:rsidP="00F53BD5">
      <w:pPr>
        <w:shd w:val="clear" w:color="auto" w:fill="FFFFFF"/>
        <w:spacing w:before="120" w:after="0" w:line="240" w:lineRule="auto"/>
        <w:rPr>
          <w:rFonts w:eastAsia="Times New Roman" w:cstheme="minorHAnsi"/>
          <w:noProof w:val="0"/>
          <w:color w:val="222222"/>
          <w:sz w:val="24"/>
          <w:szCs w:val="24"/>
          <w:lang w:eastAsia="en-GB"/>
        </w:rPr>
      </w:pPr>
      <w:r w:rsidRPr="00FD7195">
        <w:rPr>
          <w:rFonts w:eastAsia="Times New Roman" w:cstheme="minorHAnsi"/>
          <w:noProof w:val="0"/>
          <w:color w:val="222222"/>
          <w:sz w:val="24"/>
          <w:szCs w:val="24"/>
          <w:lang w:eastAsia="en-GB"/>
        </w:rPr>
        <w:t>Fraud can be defined as an action where </w:t>
      </w:r>
      <w:r w:rsidRPr="00FD7195">
        <w:rPr>
          <w:rFonts w:eastAsia="Times New Roman" w:cstheme="minorHAnsi"/>
          <w:b/>
          <w:bCs/>
          <w:noProof w:val="0"/>
          <w:color w:val="222222"/>
          <w:sz w:val="24"/>
          <w:szCs w:val="24"/>
          <w:lang w:eastAsia="en-GB"/>
        </w:rPr>
        <w:t>deception</w:t>
      </w:r>
      <w:r w:rsidRPr="00FD7195">
        <w:rPr>
          <w:rFonts w:eastAsia="Times New Roman" w:cstheme="minorHAnsi"/>
          <w:noProof w:val="0"/>
          <w:color w:val="222222"/>
          <w:sz w:val="24"/>
          <w:szCs w:val="24"/>
          <w:lang w:eastAsia="en-GB"/>
        </w:rPr>
        <w:t> is used to establish an </w:t>
      </w:r>
      <w:r w:rsidRPr="00FD7195">
        <w:rPr>
          <w:rFonts w:eastAsia="Times New Roman" w:cstheme="minorHAnsi"/>
          <w:b/>
          <w:bCs/>
          <w:noProof w:val="0"/>
          <w:color w:val="222222"/>
          <w:sz w:val="24"/>
          <w:szCs w:val="24"/>
          <w:lang w:eastAsia="en-GB"/>
        </w:rPr>
        <w:t>advantage</w:t>
      </w:r>
      <w:r w:rsidRPr="00FD7195">
        <w:rPr>
          <w:rFonts w:eastAsia="Times New Roman" w:cstheme="minorHAnsi"/>
          <w:noProof w:val="0"/>
          <w:color w:val="222222"/>
          <w:sz w:val="24"/>
          <w:szCs w:val="24"/>
          <w:lang w:eastAsia="en-GB"/>
        </w:rPr>
        <w:t> over another person or organisation. This advantage itself can be of different types, for example financial or occupational. The Association of Certified Fraud Examiners (ACFE) defines occupational fraud as “the use of one’s occupation for personal enrichment through the deliberate misuse of misapplication of the employing organisation’s resources or assets.” Examples of financial fraud are fake check schemes and unduly influencing stock prices to get a higher selling price.</w:t>
      </w:r>
      <w:r w:rsidR="00F53BD5">
        <w:rPr>
          <w:rFonts w:eastAsia="Times New Roman" w:cstheme="minorHAnsi"/>
          <w:noProof w:val="0"/>
          <w:color w:val="222222"/>
          <w:sz w:val="24"/>
          <w:szCs w:val="24"/>
          <w:lang w:eastAsia="en-GB"/>
        </w:rPr>
        <w:t xml:space="preserve"> </w:t>
      </w:r>
      <w:r w:rsidRPr="00FD7195">
        <w:rPr>
          <w:rFonts w:eastAsia="Times New Roman" w:cstheme="minorHAnsi"/>
          <w:noProof w:val="0"/>
          <w:color w:val="222222"/>
          <w:sz w:val="24"/>
          <w:szCs w:val="24"/>
          <w:lang w:eastAsia="en-GB"/>
        </w:rPr>
        <w:t>Action Fraud (</w:t>
      </w:r>
      <w:hyperlink r:id="rId6" w:tgtFrame="_blank" w:history="1">
        <w:r w:rsidRPr="00FD7195">
          <w:rPr>
            <w:rFonts w:eastAsia="Times New Roman" w:cstheme="minorHAnsi"/>
            <w:noProof w:val="0"/>
            <w:color w:val="1155CC"/>
            <w:sz w:val="24"/>
            <w:szCs w:val="24"/>
            <w:u w:val="single"/>
            <w:lang w:eastAsia="en-GB"/>
          </w:rPr>
          <w:t>www.actionfraud.police.uk</w:t>
        </w:r>
      </w:hyperlink>
      <w:r w:rsidRPr="00FD7195">
        <w:rPr>
          <w:rFonts w:eastAsia="Times New Roman" w:cstheme="minorHAnsi"/>
          <w:noProof w:val="0"/>
          <w:color w:val="222222"/>
          <w:sz w:val="24"/>
          <w:szCs w:val="24"/>
          <w:lang w:eastAsia="en-GB"/>
        </w:rPr>
        <w:t>) reports that the annual cost of fraud is £193bn. </w:t>
      </w:r>
    </w:p>
    <w:p w:rsidR="00AB232B" w:rsidRPr="00FD7195" w:rsidRDefault="00AB232B" w:rsidP="00F53BD5">
      <w:pPr>
        <w:shd w:val="clear" w:color="auto" w:fill="FFFFFF"/>
        <w:spacing w:before="120" w:after="0" w:line="240" w:lineRule="auto"/>
        <w:rPr>
          <w:rFonts w:eastAsia="Times New Roman" w:cstheme="minorHAnsi"/>
          <w:noProof w:val="0"/>
          <w:color w:val="222222"/>
          <w:sz w:val="24"/>
          <w:szCs w:val="24"/>
          <w:lang w:eastAsia="en-GB"/>
        </w:rPr>
      </w:pPr>
    </w:p>
    <w:p w:rsidR="00AB232B" w:rsidRPr="00FD7195" w:rsidRDefault="00AB232B" w:rsidP="00F53BD5">
      <w:pPr>
        <w:shd w:val="clear" w:color="auto" w:fill="FFFFFF"/>
        <w:spacing w:before="120" w:after="0" w:line="240" w:lineRule="auto"/>
        <w:rPr>
          <w:rFonts w:eastAsia="Times New Roman" w:cstheme="minorHAnsi"/>
          <w:noProof w:val="0"/>
          <w:color w:val="222222"/>
          <w:sz w:val="24"/>
          <w:szCs w:val="24"/>
          <w:lang w:eastAsia="en-GB"/>
        </w:rPr>
      </w:pPr>
      <w:r w:rsidRPr="00FD7195">
        <w:rPr>
          <w:rFonts w:eastAsia="Times New Roman" w:cstheme="minorHAnsi"/>
          <w:noProof w:val="0"/>
          <w:color w:val="222222"/>
          <w:sz w:val="24"/>
          <w:szCs w:val="24"/>
          <w:lang w:eastAsia="en-GB"/>
        </w:rPr>
        <w:t>Deception lies at the core of all types of fraud and there are usually three compon</w:t>
      </w:r>
      <w:r w:rsidR="00F53BD5">
        <w:rPr>
          <w:rFonts w:eastAsia="Times New Roman" w:cstheme="minorHAnsi"/>
          <w:noProof w:val="0"/>
          <w:color w:val="222222"/>
          <w:sz w:val="24"/>
          <w:szCs w:val="24"/>
          <w:lang w:eastAsia="en-GB"/>
        </w:rPr>
        <w:t>ents present when fraud happens:</w:t>
      </w:r>
    </w:p>
    <w:p w:rsidR="00B757AA" w:rsidRPr="00B757AA" w:rsidRDefault="00AB232B" w:rsidP="00F53BD5">
      <w:pPr>
        <w:pStyle w:val="ListParagraph"/>
        <w:numPr>
          <w:ilvl w:val="0"/>
          <w:numId w:val="1"/>
        </w:numPr>
        <w:shd w:val="clear" w:color="auto" w:fill="FFFFFF"/>
        <w:spacing w:before="120" w:after="0" w:line="240" w:lineRule="auto"/>
        <w:contextualSpacing w:val="0"/>
        <w:rPr>
          <w:rFonts w:eastAsia="Times New Roman" w:cstheme="minorHAnsi"/>
          <w:noProof w:val="0"/>
          <w:color w:val="222222"/>
          <w:sz w:val="24"/>
          <w:szCs w:val="24"/>
          <w:lang w:eastAsia="en-GB"/>
        </w:rPr>
      </w:pPr>
      <w:r w:rsidRPr="00B757AA">
        <w:rPr>
          <w:rFonts w:eastAsia="Times New Roman" w:cstheme="minorHAnsi"/>
          <w:noProof w:val="0"/>
          <w:color w:val="222222"/>
          <w:sz w:val="24"/>
          <w:szCs w:val="24"/>
          <w:lang w:eastAsia="en-GB"/>
        </w:rPr>
        <w:t xml:space="preserve">There is a </w:t>
      </w:r>
      <w:r w:rsidRPr="00F53BD5">
        <w:rPr>
          <w:rFonts w:eastAsia="Times New Roman" w:cstheme="minorHAnsi"/>
          <w:b/>
          <w:noProof w:val="0"/>
          <w:color w:val="222222"/>
          <w:sz w:val="24"/>
          <w:szCs w:val="24"/>
          <w:lang w:eastAsia="en-GB"/>
        </w:rPr>
        <w:t>pressure</w:t>
      </w:r>
      <w:r w:rsidRPr="00B757AA">
        <w:rPr>
          <w:rFonts w:eastAsia="Times New Roman" w:cstheme="minorHAnsi"/>
          <w:noProof w:val="0"/>
          <w:color w:val="222222"/>
          <w:sz w:val="24"/>
          <w:szCs w:val="24"/>
          <w:lang w:eastAsia="en-GB"/>
        </w:rPr>
        <w:t xml:space="preserve"> or an </w:t>
      </w:r>
      <w:r w:rsidRPr="00F53BD5">
        <w:rPr>
          <w:rFonts w:eastAsia="Times New Roman" w:cstheme="minorHAnsi"/>
          <w:b/>
          <w:noProof w:val="0"/>
          <w:color w:val="222222"/>
          <w:sz w:val="24"/>
          <w:szCs w:val="24"/>
          <w:lang w:eastAsia="en-GB"/>
        </w:rPr>
        <w:t>incentive</w:t>
      </w:r>
      <w:r w:rsidRPr="00B757AA">
        <w:rPr>
          <w:rFonts w:eastAsia="Times New Roman" w:cstheme="minorHAnsi"/>
          <w:noProof w:val="0"/>
          <w:color w:val="222222"/>
          <w:sz w:val="24"/>
          <w:szCs w:val="24"/>
          <w:lang w:eastAsia="en-GB"/>
        </w:rPr>
        <w:t>. The pressure can be of different types, one or several at a time. For example financial pressure can be because of money problems, or simply greed. Personal pressure can</w:t>
      </w:r>
      <w:r w:rsidR="00F53BD5">
        <w:rPr>
          <w:rFonts w:eastAsia="Times New Roman" w:cstheme="minorHAnsi"/>
          <w:noProof w:val="0"/>
          <w:color w:val="222222"/>
          <w:sz w:val="24"/>
          <w:szCs w:val="24"/>
          <w:lang w:eastAsia="en-GB"/>
        </w:rPr>
        <w:t>,</w:t>
      </w:r>
      <w:r w:rsidRPr="00B757AA">
        <w:rPr>
          <w:rFonts w:eastAsia="Times New Roman" w:cstheme="minorHAnsi"/>
          <w:noProof w:val="0"/>
          <w:color w:val="222222"/>
          <w:sz w:val="24"/>
          <w:szCs w:val="24"/>
          <w:lang w:eastAsia="en-GB"/>
        </w:rPr>
        <w:t xml:space="preserve"> for example</w:t>
      </w:r>
      <w:r w:rsidR="00F53BD5">
        <w:rPr>
          <w:rFonts w:eastAsia="Times New Roman" w:cstheme="minorHAnsi"/>
          <w:noProof w:val="0"/>
          <w:color w:val="222222"/>
          <w:sz w:val="24"/>
          <w:szCs w:val="24"/>
          <w:lang w:eastAsia="en-GB"/>
        </w:rPr>
        <w:t>,</w:t>
      </w:r>
      <w:r w:rsidRPr="00B757AA">
        <w:rPr>
          <w:rFonts w:eastAsia="Times New Roman" w:cstheme="minorHAnsi"/>
          <w:noProof w:val="0"/>
          <w:color w:val="222222"/>
          <w:sz w:val="24"/>
          <w:szCs w:val="24"/>
          <w:lang w:eastAsia="en-GB"/>
        </w:rPr>
        <w:t xml:space="preserve"> be an addiction, which has led to financial difficulties, which carries with them a pressure to be resolved. Personal pressure can also be related to psychological aspects of how one is feeling. For example</w:t>
      </w:r>
      <w:r w:rsidR="00F53BD5">
        <w:rPr>
          <w:rFonts w:eastAsia="Times New Roman" w:cstheme="minorHAnsi"/>
          <w:noProof w:val="0"/>
          <w:color w:val="222222"/>
          <w:sz w:val="24"/>
          <w:szCs w:val="24"/>
          <w:lang w:eastAsia="en-GB"/>
        </w:rPr>
        <w:t>,</w:t>
      </w:r>
      <w:r w:rsidRPr="00B757AA">
        <w:rPr>
          <w:rFonts w:eastAsia="Times New Roman" w:cstheme="minorHAnsi"/>
          <w:noProof w:val="0"/>
          <w:color w:val="222222"/>
          <w:sz w:val="24"/>
          <w:szCs w:val="24"/>
          <w:lang w:eastAsia="en-GB"/>
        </w:rPr>
        <w:t xml:space="preserve"> if someone is overworked and feels undervalued it may be that this person starts to develop resentment, which can become an incentive and motivation to get even.</w:t>
      </w:r>
    </w:p>
    <w:p w:rsidR="00B757AA" w:rsidRDefault="00AB232B" w:rsidP="00F53BD5">
      <w:pPr>
        <w:pStyle w:val="ListParagraph"/>
        <w:numPr>
          <w:ilvl w:val="0"/>
          <w:numId w:val="1"/>
        </w:numPr>
        <w:shd w:val="clear" w:color="auto" w:fill="FFFFFF"/>
        <w:spacing w:before="120" w:after="0" w:line="240" w:lineRule="auto"/>
        <w:contextualSpacing w:val="0"/>
        <w:rPr>
          <w:rFonts w:eastAsia="Times New Roman" w:cstheme="minorHAnsi"/>
          <w:noProof w:val="0"/>
          <w:color w:val="222222"/>
          <w:sz w:val="24"/>
          <w:szCs w:val="24"/>
          <w:lang w:eastAsia="en-GB"/>
        </w:rPr>
      </w:pPr>
      <w:r w:rsidRPr="00B757AA">
        <w:rPr>
          <w:rFonts w:eastAsia="Times New Roman" w:cstheme="minorHAnsi"/>
          <w:noProof w:val="0"/>
          <w:color w:val="222222"/>
          <w:sz w:val="24"/>
          <w:szCs w:val="24"/>
          <w:lang w:eastAsia="en-GB"/>
        </w:rPr>
        <w:t xml:space="preserve">There is always an </w:t>
      </w:r>
      <w:r w:rsidRPr="00F53BD5">
        <w:rPr>
          <w:rFonts w:eastAsia="Times New Roman" w:cstheme="minorHAnsi"/>
          <w:b/>
          <w:noProof w:val="0"/>
          <w:color w:val="222222"/>
          <w:sz w:val="24"/>
          <w:szCs w:val="24"/>
          <w:lang w:eastAsia="en-GB"/>
        </w:rPr>
        <w:t>opportunity</w:t>
      </w:r>
      <w:r w:rsidRPr="00B757AA">
        <w:rPr>
          <w:rFonts w:eastAsia="Times New Roman" w:cstheme="minorHAnsi"/>
          <w:noProof w:val="0"/>
          <w:color w:val="222222"/>
          <w:sz w:val="24"/>
          <w:szCs w:val="24"/>
          <w:lang w:eastAsia="en-GB"/>
        </w:rPr>
        <w:t xml:space="preserve"> – fraud is an opportunistic type of crime. This means that the fraudster must usually be in a situation where they have the trust of their victim, and the opportunity to use this trust to unduly influence the victim. The fraudster has the trust and confidence of the victim, which is where the terms “con” and “con-man” stems from, the latter which is short for confidence man. Equally, the opportunity could be that there are weak or no controls or barriers present to taking advantage of the opportunity. Hence, the only thing that would stand in the way would be the fraudsters own moral compass.</w:t>
      </w:r>
      <w:r w:rsidR="00B757AA" w:rsidRPr="00B757AA">
        <w:rPr>
          <w:rFonts w:eastAsia="Times New Roman" w:cstheme="minorHAnsi"/>
          <w:noProof w:val="0"/>
          <w:color w:val="222222"/>
          <w:sz w:val="24"/>
          <w:szCs w:val="24"/>
          <w:lang w:eastAsia="en-GB"/>
        </w:rPr>
        <w:t xml:space="preserve"> </w:t>
      </w:r>
    </w:p>
    <w:p w:rsidR="00B757AA" w:rsidRDefault="00AB232B" w:rsidP="00F53BD5">
      <w:pPr>
        <w:pStyle w:val="ListParagraph"/>
        <w:numPr>
          <w:ilvl w:val="0"/>
          <w:numId w:val="1"/>
        </w:numPr>
        <w:shd w:val="clear" w:color="auto" w:fill="FFFFFF"/>
        <w:spacing w:before="120" w:after="0" w:line="240" w:lineRule="auto"/>
        <w:contextualSpacing w:val="0"/>
        <w:rPr>
          <w:rFonts w:eastAsia="Times New Roman" w:cstheme="minorHAnsi"/>
          <w:noProof w:val="0"/>
          <w:color w:val="222222"/>
          <w:sz w:val="24"/>
          <w:szCs w:val="24"/>
          <w:lang w:eastAsia="en-GB"/>
        </w:rPr>
      </w:pPr>
      <w:r w:rsidRPr="00B757AA">
        <w:rPr>
          <w:rFonts w:eastAsia="Times New Roman" w:cstheme="minorHAnsi"/>
          <w:noProof w:val="0"/>
          <w:color w:val="222222"/>
          <w:sz w:val="24"/>
          <w:szCs w:val="24"/>
          <w:lang w:eastAsia="en-GB"/>
        </w:rPr>
        <w:t xml:space="preserve">There is </w:t>
      </w:r>
      <w:r w:rsidR="00F53BD5" w:rsidRPr="00F53BD5">
        <w:rPr>
          <w:rFonts w:eastAsia="Times New Roman" w:cstheme="minorHAnsi"/>
          <w:b/>
          <w:noProof w:val="0"/>
          <w:color w:val="222222"/>
          <w:sz w:val="24"/>
          <w:szCs w:val="24"/>
          <w:lang w:eastAsia="en-GB"/>
        </w:rPr>
        <w:t>rationalisation</w:t>
      </w:r>
      <w:r w:rsidR="00F53BD5">
        <w:rPr>
          <w:rFonts w:eastAsia="Times New Roman" w:cstheme="minorHAnsi"/>
          <w:noProof w:val="0"/>
          <w:color w:val="222222"/>
          <w:sz w:val="24"/>
          <w:szCs w:val="24"/>
          <w:lang w:eastAsia="en-GB"/>
        </w:rPr>
        <w:t xml:space="preserve"> </w:t>
      </w:r>
      <w:r w:rsidRPr="00B757AA">
        <w:rPr>
          <w:rFonts w:eastAsia="Times New Roman" w:cstheme="minorHAnsi"/>
          <w:noProof w:val="0"/>
          <w:color w:val="222222"/>
          <w:sz w:val="24"/>
          <w:szCs w:val="24"/>
          <w:lang w:eastAsia="en-GB"/>
        </w:rPr>
        <w:t xml:space="preserve">around the topic and a facilitating attitude present. Usually in a fraud there is also an aspect of justification present, which helps to side-step any personal resistance from one’s own moral compass and ethical standing. A common justification is that the fraudster is </w:t>
      </w:r>
      <w:r w:rsidR="00F53BD5">
        <w:rPr>
          <w:rFonts w:eastAsia="Times New Roman" w:cstheme="minorHAnsi"/>
          <w:noProof w:val="0"/>
          <w:color w:val="222222"/>
          <w:sz w:val="24"/>
          <w:szCs w:val="24"/>
          <w:lang w:eastAsia="en-GB"/>
        </w:rPr>
        <w:t>“</w:t>
      </w:r>
      <w:r w:rsidRPr="00B757AA">
        <w:rPr>
          <w:rFonts w:eastAsia="Times New Roman" w:cstheme="minorHAnsi"/>
          <w:noProof w:val="0"/>
          <w:color w:val="222222"/>
          <w:sz w:val="24"/>
          <w:szCs w:val="24"/>
          <w:lang w:eastAsia="en-GB"/>
        </w:rPr>
        <w:t>only borrowing</w:t>
      </w:r>
      <w:r w:rsidR="00F53BD5">
        <w:rPr>
          <w:rFonts w:eastAsia="Times New Roman" w:cstheme="minorHAnsi"/>
          <w:noProof w:val="0"/>
          <w:color w:val="222222"/>
          <w:sz w:val="24"/>
          <w:szCs w:val="24"/>
          <w:lang w:eastAsia="en-GB"/>
        </w:rPr>
        <w:t>”</w:t>
      </w:r>
      <w:r w:rsidRPr="00B757AA">
        <w:rPr>
          <w:rFonts w:eastAsia="Times New Roman" w:cstheme="minorHAnsi"/>
          <w:noProof w:val="0"/>
          <w:color w:val="222222"/>
          <w:sz w:val="24"/>
          <w:szCs w:val="24"/>
          <w:lang w:eastAsia="en-GB"/>
        </w:rPr>
        <w:t xml:space="preserve"> the money and will pay it back, once their financial situation improves. Another is justification based on personal resentment, for example</w:t>
      </w:r>
      <w:r w:rsidR="00B757AA">
        <w:rPr>
          <w:rFonts w:eastAsia="Times New Roman" w:cstheme="minorHAnsi"/>
          <w:noProof w:val="0"/>
          <w:color w:val="222222"/>
          <w:sz w:val="24"/>
          <w:szCs w:val="24"/>
          <w:lang w:eastAsia="en-GB"/>
        </w:rPr>
        <w:t xml:space="preserve"> management is </w:t>
      </w:r>
      <w:r w:rsidR="00F53BD5">
        <w:rPr>
          <w:rFonts w:eastAsia="Times New Roman" w:cstheme="minorHAnsi"/>
          <w:noProof w:val="0"/>
          <w:color w:val="222222"/>
          <w:sz w:val="24"/>
          <w:szCs w:val="24"/>
          <w:lang w:eastAsia="en-GB"/>
        </w:rPr>
        <w:t xml:space="preserve">perceived as </w:t>
      </w:r>
      <w:r w:rsidR="00B757AA">
        <w:rPr>
          <w:rFonts w:eastAsia="Times New Roman" w:cstheme="minorHAnsi"/>
          <w:noProof w:val="0"/>
          <w:color w:val="222222"/>
          <w:sz w:val="24"/>
          <w:szCs w:val="24"/>
          <w:lang w:eastAsia="en-GB"/>
        </w:rPr>
        <w:t xml:space="preserve">dishonest; hence </w:t>
      </w:r>
      <w:r w:rsidRPr="00B757AA">
        <w:rPr>
          <w:rFonts w:eastAsia="Times New Roman" w:cstheme="minorHAnsi"/>
          <w:noProof w:val="0"/>
          <w:color w:val="222222"/>
          <w:sz w:val="24"/>
          <w:szCs w:val="24"/>
          <w:lang w:eastAsia="en-GB"/>
        </w:rPr>
        <w:t>the fraudster is only following the tide.</w:t>
      </w:r>
    </w:p>
    <w:p w:rsidR="00B757AA" w:rsidRDefault="00B757AA" w:rsidP="00F53BD5">
      <w:pPr>
        <w:shd w:val="clear" w:color="auto" w:fill="FFFFFF"/>
        <w:spacing w:before="120" w:after="0" w:line="240" w:lineRule="auto"/>
        <w:rPr>
          <w:rFonts w:cstheme="minorHAnsi"/>
          <w:sz w:val="24"/>
          <w:szCs w:val="24"/>
        </w:rPr>
      </w:pPr>
    </w:p>
    <w:p w:rsidR="00AB232B" w:rsidRPr="00B757AA" w:rsidRDefault="00B757AA" w:rsidP="00F53BD5">
      <w:pPr>
        <w:shd w:val="clear" w:color="auto" w:fill="FFFFFF"/>
        <w:spacing w:before="120" w:after="0" w:line="240" w:lineRule="auto"/>
        <w:rPr>
          <w:rFonts w:eastAsia="Times New Roman" w:cstheme="minorHAnsi"/>
          <w:noProof w:val="0"/>
          <w:color w:val="222222"/>
          <w:sz w:val="24"/>
          <w:szCs w:val="24"/>
          <w:lang w:eastAsia="en-GB"/>
        </w:rPr>
      </w:pPr>
      <w:r w:rsidRPr="00B757AA">
        <w:rPr>
          <w:rFonts w:cstheme="minorHAnsi"/>
          <w:sz w:val="24"/>
          <w:szCs w:val="24"/>
        </w:rPr>
        <w:t>F</w:t>
      </w:r>
      <w:r w:rsidR="00AB232B" w:rsidRPr="00B757AA">
        <w:rPr>
          <w:rFonts w:eastAsia="Times New Roman" w:cstheme="minorHAnsi"/>
          <w:noProof w:val="0"/>
          <w:color w:val="222222"/>
          <w:sz w:val="24"/>
          <w:szCs w:val="24"/>
          <w:lang w:eastAsia="en-GB"/>
        </w:rPr>
        <w:t>rom a methodology perspective, fraud can also be categorised into three main categories: </w:t>
      </w:r>
      <w:r w:rsidR="00AB232B" w:rsidRPr="00B757AA">
        <w:rPr>
          <w:rFonts w:eastAsia="Times New Roman" w:cstheme="minorHAnsi"/>
          <w:b/>
          <w:bCs/>
          <w:noProof w:val="0"/>
          <w:color w:val="222222"/>
          <w:sz w:val="24"/>
          <w:szCs w:val="24"/>
          <w:lang w:eastAsia="en-GB"/>
        </w:rPr>
        <w:t>corruption</w:t>
      </w:r>
      <w:r w:rsidR="00AB232B" w:rsidRPr="00B757AA">
        <w:rPr>
          <w:rFonts w:eastAsia="Times New Roman" w:cstheme="minorHAnsi"/>
          <w:noProof w:val="0"/>
          <w:color w:val="222222"/>
          <w:sz w:val="24"/>
          <w:szCs w:val="24"/>
          <w:lang w:eastAsia="en-GB"/>
        </w:rPr>
        <w:t>, </w:t>
      </w:r>
      <w:r w:rsidR="00AB232B" w:rsidRPr="00B757AA">
        <w:rPr>
          <w:rFonts w:eastAsia="Times New Roman" w:cstheme="minorHAnsi"/>
          <w:b/>
          <w:bCs/>
          <w:noProof w:val="0"/>
          <w:color w:val="222222"/>
          <w:sz w:val="24"/>
          <w:szCs w:val="24"/>
          <w:lang w:eastAsia="en-GB"/>
        </w:rPr>
        <w:t>asset misappropriation</w:t>
      </w:r>
      <w:r w:rsidR="00AB232B" w:rsidRPr="00B757AA">
        <w:rPr>
          <w:rFonts w:eastAsia="Times New Roman" w:cstheme="minorHAnsi"/>
          <w:noProof w:val="0"/>
          <w:color w:val="222222"/>
          <w:sz w:val="24"/>
          <w:szCs w:val="24"/>
          <w:lang w:eastAsia="en-GB"/>
        </w:rPr>
        <w:t> and </w:t>
      </w:r>
      <w:r w:rsidR="00AB232B" w:rsidRPr="00B757AA">
        <w:rPr>
          <w:rFonts w:eastAsia="Times New Roman" w:cstheme="minorHAnsi"/>
          <w:b/>
          <w:bCs/>
          <w:noProof w:val="0"/>
          <w:color w:val="222222"/>
          <w:sz w:val="24"/>
          <w:szCs w:val="24"/>
          <w:lang w:eastAsia="en-GB"/>
        </w:rPr>
        <w:t>financial statement fraud</w:t>
      </w:r>
      <w:r w:rsidR="00AB232B" w:rsidRPr="00B757AA">
        <w:rPr>
          <w:rFonts w:eastAsia="Times New Roman" w:cstheme="minorHAnsi"/>
          <w:noProof w:val="0"/>
          <w:color w:val="222222"/>
          <w:sz w:val="24"/>
          <w:szCs w:val="24"/>
          <w:lang w:eastAsia="en-GB"/>
        </w:rPr>
        <w:t>.</w:t>
      </w:r>
    </w:p>
    <w:p w:rsidR="00B757AA" w:rsidRDefault="00AB232B" w:rsidP="00F53BD5">
      <w:pPr>
        <w:pStyle w:val="ListParagraph"/>
        <w:numPr>
          <w:ilvl w:val="0"/>
          <w:numId w:val="2"/>
        </w:numPr>
        <w:shd w:val="clear" w:color="auto" w:fill="FFFFFF"/>
        <w:spacing w:before="120" w:after="0" w:line="240" w:lineRule="auto"/>
        <w:contextualSpacing w:val="0"/>
        <w:rPr>
          <w:rFonts w:eastAsia="Times New Roman" w:cstheme="minorHAnsi"/>
          <w:noProof w:val="0"/>
          <w:color w:val="222222"/>
          <w:sz w:val="24"/>
          <w:szCs w:val="24"/>
          <w:lang w:eastAsia="en-GB"/>
        </w:rPr>
      </w:pPr>
      <w:r w:rsidRPr="00B757AA">
        <w:rPr>
          <w:rFonts w:eastAsia="Times New Roman" w:cstheme="minorHAnsi"/>
          <w:b/>
          <w:bCs/>
          <w:noProof w:val="0"/>
          <w:color w:val="222222"/>
          <w:sz w:val="24"/>
          <w:szCs w:val="24"/>
          <w:lang w:eastAsia="en-GB"/>
        </w:rPr>
        <w:t>Corruption</w:t>
      </w:r>
      <w:r w:rsidRPr="00B757AA">
        <w:rPr>
          <w:rFonts w:eastAsia="Times New Roman" w:cstheme="minorHAnsi"/>
          <w:noProof w:val="0"/>
          <w:color w:val="222222"/>
          <w:sz w:val="24"/>
          <w:szCs w:val="24"/>
          <w:lang w:eastAsia="en-GB"/>
        </w:rPr>
        <w:t xml:space="preserve"> is </w:t>
      </w:r>
      <w:r w:rsidR="00F53BD5">
        <w:rPr>
          <w:rFonts w:eastAsia="Times New Roman" w:cstheme="minorHAnsi"/>
          <w:noProof w:val="0"/>
          <w:color w:val="222222"/>
          <w:sz w:val="24"/>
          <w:szCs w:val="24"/>
          <w:lang w:eastAsia="en-GB"/>
        </w:rPr>
        <w:t xml:space="preserve">defined as </w:t>
      </w:r>
      <w:r w:rsidRPr="00B757AA">
        <w:rPr>
          <w:rFonts w:eastAsia="Times New Roman" w:cstheme="minorHAnsi"/>
          <w:noProof w:val="0"/>
          <w:color w:val="222222"/>
          <w:sz w:val="24"/>
          <w:szCs w:val="24"/>
          <w:lang w:eastAsia="en-GB"/>
        </w:rPr>
        <w:t>bribery, conflict of interest</w:t>
      </w:r>
      <w:r w:rsidR="00F53BD5">
        <w:rPr>
          <w:rFonts w:eastAsia="Times New Roman" w:cstheme="minorHAnsi"/>
          <w:noProof w:val="0"/>
          <w:color w:val="222222"/>
          <w:sz w:val="24"/>
          <w:szCs w:val="24"/>
          <w:lang w:eastAsia="en-GB"/>
        </w:rPr>
        <w:t>,</w:t>
      </w:r>
      <w:r w:rsidRPr="00B757AA">
        <w:rPr>
          <w:rFonts w:eastAsia="Times New Roman" w:cstheme="minorHAnsi"/>
          <w:noProof w:val="0"/>
          <w:color w:val="222222"/>
          <w:sz w:val="24"/>
          <w:szCs w:val="24"/>
          <w:lang w:eastAsia="en-GB"/>
        </w:rPr>
        <w:t xml:space="preserve"> and/or extortion.  If someone offers someone money or other valuables, as an incentive, this is considered bribery. </w:t>
      </w:r>
      <w:r w:rsidRPr="00B757AA">
        <w:rPr>
          <w:rFonts w:eastAsia="Times New Roman" w:cstheme="minorHAnsi"/>
          <w:noProof w:val="0"/>
          <w:color w:val="222222"/>
          <w:sz w:val="24"/>
          <w:szCs w:val="24"/>
          <w:lang w:eastAsia="en-GB"/>
        </w:rPr>
        <w:lastRenderedPageBreak/>
        <w:t>A conflict of interest occurs when someone has a vested interest in a particular outcome, or uses their influence to achieve undisclosed personal benefits. Extortion is when someone is demanding money in return for a desired outcome.</w:t>
      </w:r>
      <w:r w:rsidR="00B757AA" w:rsidRPr="00B757AA">
        <w:rPr>
          <w:rFonts w:eastAsia="Times New Roman" w:cstheme="minorHAnsi"/>
          <w:noProof w:val="0"/>
          <w:color w:val="222222"/>
          <w:sz w:val="24"/>
          <w:szCs w:val="24"/>
          <w:lang w:eastAsia="en-GB"/>
        </w:rPr>
        <w:t xml:space="preserve"> </w:t>
      </w:r>
    </w:p>
    <w:p w:rsidR="00B757AA" w:rsidRDefault="00AB232B" w:rsidP="00F53BD5">
      <w:pPr>
        <w:pStyle w:val="ListParagraph"/>
        <w:numPr>
          <w:ilvl w:val="0"/>
          <w:numId w:val="2"/>
        </w:numPr>
        <w:shd w:val="clear" w:color="auto" w:fill="FFFFFF"/>
        <w:spacing w:before="120" w:after="0" w:line="240" w:lineRule="auto"/>
        <w:contextualSpacing w:val="0"/>
        <w:rPr>
          <w:rFonts w:eastAsia="Times New Roman" w:cstheme="minorHAnsi"/>
          <w:noProof w:val="0"/>
          <w:color w:val="222222"/>
          <w:sz w:val="24"/>
          <w:szCs w:val="24"/>
          <w:lang w:eastAsia="en-GB"/>
        </w:rPr>
      </w:pPr>
      <w:r w:rsidRPr="00B757AA">
        <w:rPr>
          <w:rFonts w:eastAsia="Times New Roman" w:cstheme="minorHAnsi"/>
          <w:b/>
          <w:bCs/>
          <w:noProof w:val="0"/>
          <w:color w:val="222222"/>
          <w:sz w:val="24"/>
          <w:szCs w:val="24"/>
          <w:lang w:eastAsia="en-GB"/>
        </w:rPr>
        <w:t>Asset misappropriation</w:t>
      </w:r>
      <w:r w:rsidRPr="00B757AA">
        <w:rPr>
          <w:rFonts w:eastAsia="Times New Roman" w:cstheme="minorHAnsi"/>
          <w:noProof w:val="0"/>
          <w:color w:val="222222"/>
          <w:sz w:val="24"/>
          <w:szCs w:val="24"/>
          <w:lang w:eastAsia="en-GB"/>
        </w:rPr>
        <w:t> is very common. This can be sub-grouped into</w:t>
      </w:r>
    </w:p>
    <w:p w:rsidR="00B757AA" w:rsidRDefault="00AB232B" w:rsidP="00F53BD5">
      <w:pPr>
        <w:pStyle w:val="ListParagraph"/>
        <w:numPr>
          <w:ilvl w:val="1"/>
          <w:numId w:val="2"/>
        </w:numPr>
        <w:shd w:val="clear" w:color="auto" w:fill="FFFFFF"/>
        <w:spacing w:before="120" w:after="0" w:line="240" w:lineRule="auto"/>
        <w:contextualSpacing w:val="0"/>
        <w:rPr>
          <w:rFonts w:eastAsia="Times New Roman" w:cstheme="minorHAnsi"/>
          <w:noProof w:val="0"/>
          <w:color w:val="222222"/>
          <w:sz w:val="24"/>
          <w:szCs w:val="24"/>
          <w:lang w:eastAsia="en-GB"/>
        </w:rPr>
      </w:pPr>
      <w:r w:rsidRPr="00B757AA">
        <w:rPr>
          <w:rFonts w:eastAsia="Times New Roman" w:cstheme="minorHAnsi"/>
          <w:noProof w:val="0"/>
          <w:color w:val="222222"/>
          <w:sz w:val="24"/>
          <w:szCs w:val="24"/>
          <w:lang w:eastAsia="en-GB"/>
        </w:rPr>
        <w:t>Cash theft, which is when someone steals cash from a company</w:t>
      </w:r>
    </w:p>
    <w:p w:rsidR="00B757AA" w:rsidRDefault="00AB232B" w:rsidP="00F53BD5">
      <w:pPr>
        <w:pStyle w:val="ListParagraph"/>
        <w:numPr>
          <w:ilvl w:val="1"/>
          <w:numId w:val="2"/>
        </w:numPr>
        <w:shd w:val="clear" w:color="auto" w:fill="FFFFFF"/>
        <w:spacing w:before="120" w:after="0" w:line="240" w:lineRule="auto"/>
        <w:contextualSpacing w:val="0"/>
        <w:rPr>
          <w:rFonts w:eastAsia="Times New Roman" w:cstheme="minorHAnsi"/>
          <w:noProof w:val="0"/>
          <w:color w:val="222222"/>
          <w:sz w:val="24"/>
          <w:szCs w:val="24"/>
          <w:lang w:eastAsia="en-GB"/>
        </w:rPr>
      </w:pPr>
      <w:r w:rsidRPr="00B757AA">
        <w:rPr>
          <w:rFonts w:eastAsia="Times New Roman" w:cstheme="minorHAnsi"/>
          <w:noProof w:val="0"/>
          <w:color w:val="222222"/>
          <w:sz w:val="24"/>
          <w:szCs w:val="24"/>
          <w:lang w:eastAsia="en-GB"/>
        </w:rPr>
        <w:t>Fraudulent disbursements</w:t>
      </w:r>
      <w:r w:rsidR="00B757AA">
        <w:rPr>
          <w:rFonts w:eastAsia="Times New Roman" w:cstheme="minorHAnsi"/>
          <w:noProof w:val="0"/>
          <w:color w:val="222222"/>
          <w:sz w:val="24"/>
          <w:szCs w:val="24"/>
          <w:lang w:eastAsia="en-GB"/>
        </w:rPr>
        <w:t xml:space="preserve">: </w:t>
      </w:r>
      <w:r w:rsidRPr="00B757AA">
        <w:rPr>
          <w:rFonts w:eastAsia="Times New Roman" w:cstheme="minorHAnsi"/>
          <w:noProof w:val="0"/>
          <w:color w:val="222222"/>
          <w:sz w:val="24"/>
          <w:szCs w:val="24"/>
          <w:lang w:eastAsia="en-GB"/>
        </w:rPr>
        <w:t>when someone uses company funds to make fraudulent payments, e.g. fake payroll and billing schemes.</w:t>
      </w:r>
    </w:p>
    <w:p w:rsidR="00B757AA" w:rsidRDefault="00AB232B" w:rsidP="00F53BD5">
      <w:pPr>
        <w:pStyle w:val="ListParagraph"/>
        <w:numPr>
          <w:ilvl w:val="1"/>
          <w:numId w:val="2"/>
        </w:numPr>
        <w:shd w:val="clear" w:color="auto" w:fill="FFFFFF"/>
        <w:spacing w:before="120" w:after="0" w:line="240" w:lineRule="auto"/>
        <w:contextualSpacing w:val="0"/>
        <w:rPr>
          <w:rFonts w:eastAsia="Times New Roman" w:cstheme="minorHAnsi"/>
          <w:noProof w:val="0"/>
          <w:color w:val="222222"/>
          <w:sz w:val="24"/>
          <w:szCs w:val="24"/>
          <w:lang w:eastAsia="en-GB"/>
        </w:rPr>
      </w:pPr>
      <w:r w:rsidRPr="00B757AA">
        <w:rPr>
          <w:rFonts w:eastAsia="Times New Roman" w:cstheme="minorHAnsi"/>
          <w:noProof w:val="0"/>
          <w:color w:val="222222"/>
          <w:sz w:val="24"/>
          <w:szCs w:val="24"/>
          <w:lang w:eastAsia="en-GB"/>
        </w:rPr>
        <w:t>Inventory fraud is when someone steals from the company’s inventory</w:t>
      </w:r>
    </w:p>
    <w:p w:rsidR="00AB232B" w:rsidRPr="00B757AA" w:rsidRDefault="00B757AA" w:rsidP="00F53BD5">
      <w:pPr>
        <w:pStyle w:val="ListParagraph"/>
        <w:numPr>
          <w:ilvl w:val="1"/>
          <w:numId w:val="2"/>
        </w:numPr>
        <w:shd w:val="clear" w:color="auto" w:fill="FFFFFF"/>
        <w:spacing w:before="120" w:after="0" w:line="240" w:lineRule="auto"/>
        <w:contextualSpacing w:val="0"/>
        <w:rPr>
          <w:rFonts w:eastAsia="Times New Roman" w:cstheme="minorHAnsi"/>
          <w:noProof w:val="0"/>
          <w:color w:val="222222"/>
          <w:sz w:val="24"/>
          <w:szCs w:val="24"/>
          <w:lang w:eastAsia="en-GB"/>
        </w:rPr>
      </w:pPr>
      <w:r>
        <w:rPr>
          <w:rFonts w:eastAsia="Times New Roman" w:cstheme="minorHAnsi"/>
          <w:noProof w:val="0"/>
          <w:color w:val="222222"/>
          <w:sz w:val="24"/>
          <w:szCs w:val="24"/>
          <w:lang w:eastAsia="en-GB"/>
        </w:rPr>
        <w:t xml:space="preserve">Misuse of assets: </w:t>
      </w:r>
      <w:r w:rsidR="00AB232B" w:rsidRPr="00B757AA">
        <w:rPr>
          <w:rFonts w:eastAsia="Times New Roman" w:cstheme="minorHAnsi"/>
          <w:noProof w:val="0"/>
          <w:color w:val="222222"/>
          <w:sz w:val="24"/>
          <w:szCs w:val="24"/>
          <w:lang w:eastAsia="en-GB"/>
        </w:rPr>
        <w:t>when an employee uses the company’s assets for their personal benefit.</w:t>
      </w:r>
    </w:p>
    <w:p w:rsidR="00AB232B" w:rsidRPr="00F53BD5" w:rsidRDefault="00AB232B" w:rsidP="00F53BD5">
      <w:pPr>
        <w:pStyle w:val="ListParagraph"/>
        <w:numPr>
          <w:ilvl w:val="0"/>
          <w:numId w:val="2"/>
        </w:numPr>
        <w:shd w:val="clear" w:color="auto" w:fill="FFFFFF"/>
        <w:spacing w:before="120" w:line="240" w:lineRule="auto"/>
        <w:contextualSpacing w:val="0"/>
        <w:rPr>
          <w:rFonts w:eastAsia="Times New Roman" w:cstheme="minorHAnsi"/>
          <w:noProof w:val="0"/>
          <w:color w:val="222222"/>
          <w:sz w:val="24"/>
          <w:szCs w:val="24"/>
          <w:lang w:eastAsia="en-GB"/>
        </w:rPr>
      </w:pPr>
      <w:r w:rsidRPr="00B757AA">
        <w:rPr>
          <w:rFonts w:eastAsia="Times New Roman" w:cstheme="minorHAnsi"/>
          <w:b/>
          <w:bCs/>
          <w:noProof w:val="0"/>
          <w:color w:val="222222"/>
          <w:sz w:val="24"/>
          <w:szCs w:val="24"/>
          <w:lang w:eastAsia="en-GB"/>
        </w:rPr>
        <w:t>Financial statement fraud</w:t>
      </w:r>
      <w:r w:rsidRPr="00B757AA">
        <w:rPr>
          <w:rFonts w:eastAsia="Times New Roman" w:cstheme="minorHAnsi"/>
          <w:noProof w:val="0"/>
          <w:color w:val="222222"/>
          <w:sz w:val="24"/>
          <w:szCs w:val="24"/>
          <w:lang w:eastAsia="en-GB"/>
        </w:rPr>
        <w:t> is when finances are fraudulently reported, which results in material misstatements in the financial records. Financial statement fraud includes intentional omissions of financial disclosures and transactions, falsifications of accounting records and misapplication of financial reporting standards. The underlying reason for financial statement fraud is usually to make a business look more successful and stronger than it actually is.</w:t>
      </w:r>
    </w:p>
    <w:p w:rsidR="00AB232B" w:rsidRPr="00B757AA" w:rsidRDefault="00B757AA" w:rsidP="00F53BD5">
      <w:pPr>
        <w:spacing w:before="120" w:line="240" w:lineRule="auto"/>
        <w:rPr>
          <w:rFonts w:cstheme="minorHAnsi"/>
          <w:b/>
          <w:sz w:val="24"/>
          <w:szCs w:val="24"/>
        </w:rPr>
      </w:pPr>
      <w:r w:rsidRPr="00B757AA">
        <w:rPr>
          <w:rFonts w:cstheme="minorHAnsi"/>
          <w:b/>
          <w:sz w:val="24"/>
          <w:szCs w:val="24"/>
        </w:rPr>
        <w:t>ii. What skills are most important to the successful practice of forensic accounting?</w:t>
      </w:r>
    </w:p>
    <w:p w:rsidR="00FF6053" w:rsidRDefault="00B757AA" w:rsidP="00F53BD5">
      <w:pPr>
        <w:spacing w:before="120" w:line="240" w:lineRule="auto"/>
        <w:rPr>
          <w:rFonts w:cstheme="minorHAnsi"/>
          <w:sz w:val="24"/>
          <w:szCs w:val="24"/>
        </w:rPr>
      </w:pPr>
      <w:r>
        <w:rPr>
          <w:rFonts w:cstheme="minorHAnsi"/>
          <w:sz w:val="24"/>
          <w:szCs w:val="24"/>
        </w:rPr>
        <w:t xml:space="preserve">Core skills include insight into computer forensics, family law, corporate misconduct, business valuation, risk management and abilities to detect fraud, calculate personal injuries, provide expert witness services and  business intelligence and analytics, as well as advise on business litigation and disputes.  </w:t>
      </w:r>
      <w:r w:rsidR="00FF6053">
        <w:rPr>
          <w:rFonts w:cstheme="minorHAnsi"/>
          <w:sz w:val="24"/>
          <w:szCs w:val="24"/>
        </w:rPr>
        <w:t>Hence, from this we can see that k</w:t>
      </w:r>
      <w:r>
        <w:rPr>
          <w:rFonts w:cstheme="minorHAnsi"/>
          <w:sz w:val="24"/>
          <w:szCs w:val="24"/>
        </w:rPr>
        <w:t xml:space="preserve">nowledge-based skills include strong written </w:t>
      </w:r>
      <w:r w:rsidR="00FF6053">
        <w:rPr>
          <w:rFonts w:cstheme="minorHAnsi"/>
          <w:sz w:val="24"/>
          <w:szCs w:val="24"/>
        </w:rPr>
        <w:t xml:space="preserve">communication as well as the ability to explain things to both laymen and other experts, critical thinking, technical accounting, financial and numeracy skills, strong attention to detail and diagnostic mindset, conceptual thinking, technology skills, legal, commercial and business knowledge and advisory ability, as well as auditing and industry experience. </w:t>
      </w:r>
      <w:r w:rsidR="00691507">
        <w:rPr>
          <w:rFonts w:cstheme="minorHAnsi"/>
          <w:sz w:val="24"/>
          <w:szCs w:val="24"/>
        </w:rPr>
        <w:t xml:space="preserve"> Strong knowledge of interviewing techniques and generally accepted accounting principles are essential to good practice. </w:t>
      </w:r>
    </w:p>
    <w:p w:rsidR="00B757AA" w:rsidRDefault="00FF6053" w:rsidP="00F53BD5">
      <w:pPr>
        <w:spacing w:before="120" w:line="240" w:lineRule="auto"/>
        <w:rPr>
          <w:rFonts w:cstheme="minorHAnsi"/>
          <w:sz w:val="24"/>
          <w:szCs w:val="24"/>
        </w:rPr>
      </w:pPr>
      <w:r>
        <w:rPr>
          <w:rFonts w:cstheme="minorHAnsi"/>
          <w:sz w:val="24"/>
          <w:szCs w:val="24"/>
        </w:rPr>
        <w:t xml:space="preserve">From a personality point of view, important skills include communication and interpersonal skills, analytical, intelligent, inquisitive, intuitive, engaging, confident, resilient, methodical, measured and calm, collegial, flexible and acting with integrity at all times as well as with common sense. Communiation and interpersonal skills are for example particularly important with regards to interviewing individuals involved in the case, as interviewing is one of the key methods to gather information and evidence. Interviewing skills are particularly important because in forensic accounting, quite often the information gathered from interviews will be used in court so it must be collected in a way that makes it admissible. </w:t>
      </w:r>
      <w:r w:rsidR="00965E82">
        <w:rPr>
          <w:rFonts w:cstheme="minorHAnsi"/>
          <w:sz w:val="24"/>
          <w:szCs w:val="24"/>
        </w:rPr>
        <w:t xml:space="preserve">Communication skills are not only important for interviewing, but also for presenting findings to an audience that may consist of both laymen and experts. </w:t>
      </w:r>
    </w:p>
    <w:p w:rsidR="00965E82" w:rsidRPr="00965E82" w:rsidRDefault="00965E82" w:rsidP="00F53BD5">
      <w:pPr>
        <w:spacing w:before="120" w:line="240" w:lineRule="auto"/>
        <w:rPr>
          <w:rFonts w:cstheme="minorHAnsi"/>
          <w:b/>
          <w:sz w:val="24"/>
          <w:szCs w:val="24"/>
        </w:rPr>
      </w:pPr>
      <w:r w:rsidRPr="00965E82">
        <w:rPr>
          <w:rFonts w:cstheme="minorHAnsi"/>
          <w:b/>
          <w:sz w:val="24"/>
          <w:szCs w:val="24"/>
        </w:rPr>
        <w:t>iii. What qualities of mind and/or body should a forensic accountant possess?</w:t>
      </w:r>
    </w:p>
    <w:p w:rsidR="00FF6053" w:rsidRDefault="00FF6053" w:rsidP="00F53BD5">
      <w:pPr>
        <w:spacing w:before="120" w:line="240" w:lineRule="auto"/>
        <w:rPr>
          <w:rFonts w:cstheme="minorHAnsi"/>
          <w:sz w:val="24"/>
          <w:szCs w:val="24"/>
        </w:rPr>
      </w:pPr>
      <w:r>
        <w:rPr>
          <w:rFonts w:cstheme="minorHAnsi"/>
          <w:sz w:val="24"/>
          <w:szCs w:val="24"/>
        </w:rPr>
        <w:t xml:space="preserve">There is talk about a forensic accountant mindset, which enables the forensic accountant to intuitively know if something is not right, without necessarily knowing further details. “Thinking like a fraudster” is mentioned as setting the forensic accountant apart from an </w:t>
      </w:r>
      <w:r>
        <w:rPr>
          <w:rFonts w:cstheme="minorHAnsi"/>
          <w:sz w:val="24"/>
          <w:szCs w:val="24"/>
        </w:rPr>
        <w:lastRenderedPageBreak/>
        <w:t>ordinary auditor. Scepticism should be the default stance of a forensic accountant</w:t>
      </w:r>
      <w:r w:rsidR="00965E82">
        <w:rPr>
          <w:rFonts w:cstheme="minorHAnsi"/>
          <w:sz w:val="24"/>
          <w:szCs w:val="24"/>
        </w:rPr>
        <w:t>. Detective skills, including i</w:t>
      </w:r>
      <w:r>
        <w:rPr>
          <w:rFonts w:cstheme="minorHAnsi"/>
          <w:sz w:val="24"/>
          <w:szCs w:val="24"/>
        </w:rPr>
        <w:t xml:space="preserve">nquisitiveness and ingenuity are other valuable traits as detection of fraud often relies on creative thinking and innovation than simply looking for significant financial misstatements and following standard scientific principles. </w:t>
      </w:r>
      <w:r w:rsidR="00965E82">
        <w:rPr>
          <w:rFonts w:cstheme="minorHAnsi"/>
          <w:sz w:val="24"/>
          <w:szCs w:val="24"/>
        </w:rPr>
        <w:t>It is also important to be flexible in thinking, as there are usually more than one possibile explanation to any situation, including financial situations. In court, the forensic accountant will likely be asked about other possible explanations, so it is important that the forensic accountant has not locked themselves into one explanation and only explained the logic and possibility of this. The explanation that is most rational and logical in terms of common sense and business reality is usually the most likely explanation.</w:t>
      </w:r>
      <w:r w:rsidR="00691507">
        <w:rPr>
          <w:rFonts w:cstheme="minorHAnsi"/>
          <w:sz w:val="24"/>
          <w:szCs w:val="24"/>
        </w:rPr>
        <w:t xml:space="preserve"> The argument for the most rational explanation must always be made based on objective and neutral facts collected and evaluated without bias. </w:t>
      </w:r>
    </w:p>
    <w:p w:rsidR="00FF6053" w:rsidRPr="00FD7195" w:rsidRDefault="00965E82" w:rsidP="00F53BD5">
      <w:pPr>
        <w:spacing w:before="120" w:line="240" w:lineRule="auto"/>
        <w:rPr>
          <w:rFonts w:cstheme="minorHAnsi"/>
          <w:sz w:val="24"/>
          <w:szCs w:val="24"/>
        </w:rPr>
      </w:pPr>
      <w:r>
        <w:rPr>
          <w:rFonts w:cstheme="minorHAnsi"/>
          <w:sz w:val="24"/>
          <w:szCs w:val="24"/>
        </w:rPr>
        <w:t xml:space="preserve">The forensic accountant must </w:t>
      </w:r>
      <w:r w:rsidR="00691507">
        <w:rPr>
          <w:rFonts w:cstheme="minorHAnsi"/>
          <w:sz w:val="24"/>
          <w:szCs w:val="24"/>
        </w:rPr>
        <w:t xml:space="preserve">be able to “think outside the box”, but </w:t>
      </w:r>
      <w:r>
        <w:rPr>
          <w:rFonts w:cstheme="minorHAnsi"/>
          <w:sz w:val="24"/>
          <w:szCs w:val="24"/>
        </w:rPr>
        <w:t xml:space="preserve">also be able to sort irrelevant information and facts from those </w:t>
      </w:r>
      <w:r w:rsidR="00691507">
        <w:rPr>
          <w:rFonts w:cstheme="minorHAnsi"/>
          <w:sz w:val="24"/>
          <w:szCs w:val="24"/>
        </w:rPr>
        <w:t xml:space="preserve">facts </w:t>
      </w:r>
      <w:r>
        <w:rPr>
          <w:rFonts w:cstheme="minorHAnsi"/>
          <w:sz w:val="24"/>
          <w:szCs w:val="24"/>
        </w:rPr>
        <w:t xml:space="preserve">that are pertinent to the case. To do this, the forensic accountant relies on judgement, experience and expertise. As the cost of gathering evidence is usually quite expensive, both financially and time-wise, it is a good idea sometimes to consider alternatives that will provide similar valid evidence.  The ability to sort irrelevancies from important facts is also essential as quite often the evidence of fraud is buried under several layers of </w:t>
      </w:r>
      <w:r w:rsidR="00691507">
        <w:rPr>
          <w:rFonts w:cstheme="minorHAnsi"/>
          <w:sz w:val="24"/>
          <w:szCs w:val="24"/>
        </w:rPr>
        <w:t xml:space="preserve">financial information, especially if the fraud has progressed over some time. Nevertheless, the forensic accountant must naturally be able to show the intent to decieve and commit fraud, in both older and larger fraud cases, and in smaller and recent cases, even if the latter does not have great levels of materiality, as this can be an indication of intent. </w:t>
      </w:r>
    </w:p>
    <w:p w:rsidR="00AB232B" w:rsidRDefault="00691507" w:rsidP="00F53BD5">
      <w:pPr>
        <w:spacing w:before="120" w:line="240" w:lineRule="auto"/>
        <w:rPr>
          <w:rFonts w:cstheme="minorHAnsi"/>
          <w:sz w:val="24"/>
          <w:szCs w:val="24"/>
        </w:rPr>
      </w:pPr>
      <w:r>
        <w:rPr>
          <w:rFonts w:cstheme="minorHAnsi"/>
          <w:sz w:val="24"/>
          <w:szCs w:val="24"/>
        </w:rPr>
        <w:t>iv. Outline the basic steps in fraud investigation</w:t>
      </w:r>
    </w:p>
    <w:p w:rsidR="00691507" w:rsidRDefault="00691507" w:rsidP="00F53BD5">
      <w:pPr>
        <w:pStyle w:val="ListParagraph"/>
        <w:numPr>
          <w:ilvl w:val="0"/>
          <w:numId w:val="3"/>
        </w:numPr>
        <w:spacing w:before="120" w:line="240" w:lineRule="auto"/>
        <w:contextualSpacing w:val="0"/>
        <w:rPr>
          <w:rFonts w:cstheme="minorHAnsi"/>
          <w:sz w:val="24"/>
          <w:szCs w:val="24"/>
        </w:rPr>
      </w:pPr>
      <w:r>
        <w:rPr>
          <w:rFonts w:cstheme="minorHAnsi"/>
          <w:sz w:val="24"/>
          <w:szCs w:val="24"/>
        </w:rPr>
        <w:t>Accepting the investigation:</w:t>
      </w:r>
    </w:p>
    <w:p w:rsidR="00691507" w:rsidRPr="00691507" w:rsidRDefault="00691507" w:rsidP="00F53BD5">
      <w:pPr>
        <w:spacing w:before="120" w:line="240" w:lineRule="auto"/>
        <w:ind w:left="720"/>
        <w:rPr>
          <w:rFonts w:cstheme="minorHAnsi"/>
          <w:sz w:val="24"/>
          <w:szCs w:val="24"/>
        </w:rPr>
      </w:pPr>
      <w:r>
        <w:rPr>
          <w:rFonts w:cstheme="minorHAnsi"/>
          <w:sz w:val="24"/>
          <w:szCs w:val="24"/>
        </w:rPr>
        <w:t>This is an internal step where the investigating team need to evaluate whether they have the required expertise, skills and time to take on the case. Skills to consider include technical and legal knowledge, evidence management and interview techniques. A further point that must be considered is whe</w:t>
      </w:r>
      <w:r w:rsidR="0048348E">
        <w:rPr>
          <w:rFonts w:cstheme="minorHAnsi"/>
          <w:sz w:val="24"/>
          <w:szCs w:val="24"/>
        </w:rPr>
        <w:t xml:space="preserve">ther or not there is anything that could question the neutrality of the investigative team, i.e. ethical restrictions and conflicts of interest. </w:t>
      </w:r>
    </w:p>
    <w:p w:rsidR="00691507" w:rsidRDefault="00691507" w:rsidP="00F53BD5">
      <w:pPr>
        <w:pStyle w:val="ListParagraph"/>
        <w:numPr>
          <w:ilvl w:val="0"/>
          <w:numId w:val="3"/>
        </w:numPr>
        <w:spacing w:before="120" w:line="240" w:lineRule="auto"/>
        <w:contextualSpacing w:val="0"/>
        <w:rPr>
          <w:rFonts w:cstheme="minorHAnsi"/>
          <w:sz w:val="24"/>
          <w:szCs w:val="24"/>
        </w:rPr>
      </w:pPr>
      <w:r>
        <w:rPr>
          <w:rFonts w:cstheme="minorHAnsi"/>
          <w:sz w:val="24"/>
          <w:szCs w:val="24"/>
        </w:rPr>
        <w:t>Planning the investigation</w:t>
      </w:r>
    </w:p>
    <w:p w:rsidR="0048348E" w:rsidRDefault="0048348E" w:rsidP="00F53BD5">
      <w:pPr>
        <w:spacing w:before="120" w:line="240" w:lineRule="auto"/>
        <w:ind w:left="720"/>
        <w:rPr>
          <w:rFonts w:cstheme="minorHAnsi"/>
          <w:sz w:val="24"/>
          <w:szCs w:val="24"/>
        </w:rPr>
      </w:pPr>
      <w:r>
        <w:rPr>
          <w:rFonts w:cstheme="minorHAnsi"/>
          <w:sz w:val="24"/>
          <w:szCs w:val="24"/>
        </w:rPr>
        <w:t xml:space="preserve">The plan for the investigation must consider the objectives of resolving the case. While in some cases it can be as “simple“ (note that this is rarely that simple! </w:t>
      </w:r>
      <w:r w:rsidRPr="0048348E">
        <w:rPr>
          <w:rFonts w:cstheme="minorHAnsi"/>
          <w:sz w:val="24"/>
          <w:szCs w:val="24"/>
        </w:rPr>
        <w:sym w:font="Wingdings" w:char="F04A"/>
      </w:r>
      <w:r>
        <w:rPr>
          <w:rFonts w:cstheme="minorHAnsi"/>
          <w:sz w:val="24"/>
          <w:szCs w:val="24"/>
        </w:rPr>
        <w:t xml:space="preserve">) as proving fraud, it can in other cases be more complex and care must be taken to ensure that the investigative plan from the onset allows for avenues to be explored and all explanations to be explored so that focus is not locked onto just one theory and explanation. Generally objectives of a fraud investigation include the following objectives (but are not restricted to these): </w:t>
      </w:r>
    </w:p>
    <w:p w:rsidR="0048348E" w:rsidRDefault="0048348E" w:rsidP="00F53BD5">
      <w:pPr>
        <w:pStyle w:val="ListParagraph"/>
        <w:numPr>
          <w:ilvl w:val="1"/>
          <w:numId w:val="3"/>
        </w:numPr>
        <w:spacing w:before="120" w:line="240" w:lineRule="auto"/>
        <w:contextualSpacing w:val="0"/>
        <w:rPr>
          <w:rFonts w:cstheme="minorHAnsi"/>
          <w:sz w:val="24"/>
          <w:szCs w:val="24"/>
        </w:rPr>
      </w:pPr>
      <w:r>
        <w:rPr>
          <w:rFonts w:cstheme="minorHAnsi"/>
          <w:sz w:val="24"/>
          <w:szCs w:val="24"/>
        </w:rPr>
        <w:t>Identify the type of fraud committed, period of time and how it has been concealed</w:t>
      </w:r>
    </w:p>
    <w:p w:rsidR="0048348E" w:rsidRDefault="0048348E" w:rsidP="00F53BD5">
      <w:pPr>
        <w:pStyle w:val="ListParagraph"/>
        <w:numPr>
          <w:ilvl w:val="1"/>
          <w:numId w:val="3"/>
        </w:numPr>
        <w:spacing w:before="120" w:line="240" w:lineRule="auto"/>
        <w:contextualSpacing w:val="0"/>
        <w:rPr>
          <w:rFonts w:cstheme="minorHAnsi"/>
          <w:sz w:val="24"/>
          <w:szCs w:val="24"/>
        </w:rPr>
      </w:pPr>
      <w:r>
        <w:rPr>
          <w:rFonts w:cstheme="minorHAnsi"/>
          <w:sz w:val="24"/>
          <w:szCs w:val="24"/>
        </w:rPr>
        <w:t>Reveal the individuals involved</w:t>
      </w:r>
    </w:p>
    <w:p w:rsidR="0048348E" w:rsidRDefault="0048348E" w:rsidP="00F53BD5">
      <w:pPr>
        <w:pStyle w:val="ListParagraph"/>
        <w:numPr>
          <w:ilvl w:val="1"/>
          <w:numId w:val="3"/>
        </w:numPr>
        <w:spacing w:before="120" w:line="240" w:lineRule="auto"/>
        <w:contextualSpacing w:val="0"/>
        <w:rPr>
          <w:rFonts w:cstheme="minorHAnsi"/>
          <w:sz w:val="24"/>
          <w:szCs w:val="24"/>
        </w:rPr>
      </w:pPr>
      <w:r>
        <w:rPr>
          <w:rFonts w:cstheme="minorHAnsi"/>
          <w:sz w:val="24"/>
          <w:szCs w:val="24"/>
        </w:rPr>
        <w:lastRenderedPageBreak/>
        <w:t>Determine the financial loss incurred by the organisation due to the fraud</w:t>
      </w:r>
    </w:p>
    <w:p w:rsidR="0048348E" w:rsidRDefault="0048348E" w:rsidP="00F53BD5">
      <w:pPr>
        <w:pStyle w:val="ListParagraph"/>
        <w:numPr>
          <w:ilvl w:val="1"/>
          <w:numId w:val="3"/>
        </w:numPr>
        <w:spacing w:before="120" w:line="240" w:lineRule="auto"/>
        <w:contextualSpacing w:val="0"/>
        <w:rPr>
          <w:rFonts w:cstheme="minorHAnsi"/>
          <w:sz w:val="24"/>
          <w:szCs w:val="24"/>
        </w:rPr>
      </w:pPr>
      <w:r>
        <w:rPr>
          <w:rFonts w:cstheme="minorHAnsi"/>
          <w:sz w:val="24"/>
          <w:szCs w:val="24"/>
        </w:rPr>
        <w:t>Gather evidence of the fraud that is admissible in court</w:t>
      </w:r>
    </w:p>
    <w:p w:rsidR="0048348E" w:rsidRPr="0048348E" w:rsidRDefault="0048348E" w:rsidP="00F53BD5">
      <w:pPr>
        <w:pStyle w:val="ListParagraph"/>
        <w:numPr>
          <w:ilvl w:val="1"/>
          <w:numId w:val="3"/>
        </w:numPr>
        <w:spacing w:before="120" w:line="240" w:lineRule="auto"/>
        <w:contextualSpacing w:val="0"/>
        <w:rPr>
          <w:rFonts w:cstheme="minorHAnsi"/>
          <w:sz w:val="24"/>
          <w:szCs w:val="24"/>
        </w:rPr>
      </w:pPr>
      <w:r>
        <w:rPr>
          <w:rFonts w:cstheme="minorHAnsi"/>
          <w:sz w:val="24"/>
          <w:szCs w:val="24"/>
        </w:rPr>
        <w:t>Suggest ways to prevent this type of fraud in the future</w:t>
      </w:r>
    </w:p>
    <w:p w:rsidR="0048348E" w:rsidRDefault="00691507" w:rsidP="00F53BD5">
      <w:pPr>
        <w:pStyle w:val="ListParagraph"/>
        <w:numPr>
          <w:ilvl w:val="0"/>
          <w:numId w:val="3"/>
        </w:numPr>
        <w:spacing w:before="120" w:line="240" w:lineRule="auto"/>
        <w:contextualSpacing w:val="0"/>
        <w:rPr>
          <w:rFonts w:cstheme="minorHAnsi"/>
          <w:sz w:val="24"/>
          <w:szCs w:val="24"/>
        </w:rPr>
      </w:pPr>
      <w:r>
        <w:rPr>
          <w:rFonts w:cstheme="minorHAnsi"/>
          <w:sz w:val="24"/>
          <w:szCs w:val="24"/>
        </w:rPr>
        <w:t>Gathering evidence</w:t>
      </w:r>
      <w:r w:rsidR="0048348E">
        <w:rPr>
          <w:rFonts w:cstheme="minorHAnsi"/>
          <w:sz w:val="24"/>
          <w:szCs w:val="24"/>
        </w:rPr>
        <w:t>:</w:t>
      </w:r>
      <w:r w:rsidR="0048348E" w:rsidRPr="0048348E">
        <w:rPr>
          <w:rFonts w:cstheme="minorHAnsi"/>
          <w:sz w:val="24"/>
          <w:szCs w:val="24"/>
        </w:rPr>
        <w:t xml:space="preserve"> </w:t>
      </w:r>
    </w:p>
    <w:p w:rsidR="007B38FF" w:rsidRDefault="007B38FF" w:rsidP="00F53BD5">
      <w:pPr>
        <w:spacing w:before="120" w:line="240" w:lineRule="auto"/>
        <w:ind w:left="720"/>
        <w:rPr>
          <w:rFonts w:cstheme="minorHAnsi"/>
          <w:sz w:val="24"/>
          <w:szCs w:val="24"/>
        </w:rPr>
      </w:pPr>
      <w:r>
        <w:rPr>
          <w:rFonts w:cstheme="minorHAnsi"/>
          <w:sz w:val="24"/>
          <w:szCs w:val="24"/>
        </w:rPr>
        <w:t xml:space="preserve">The investigative team should be trained in the best evidence-gathering techniques, for example computer-assisted audit tecniques (CAAT). The outmost care must be taken when evidence is gathered as the chain of custody must be observed rigorously, else the evidence may not be admissible in court. The suspect may also, quite often, try to destroy the evidence, so the investigative team must be vigilant on this. Additional technical points of importance are to identify gaps in any internal controls, which allowed the fraud to be perpetrated, compare trends so that comparisons can be made between different segments of business and time periods, identify time and location of changes to digital data (using CAAT) and discussing these with those involved, as well as reconciling accounts and review documentation and associated data of interest. </w:t>
      </w:r>
    </w:p>
    <w:p w:rsidR="007B38FF" w:rsidRPr="007B38FF" w:rsidRDefault="007B38FF" w:rsidP="00F53BD5">
      <w:pPr>
        <w:spacing w:before="120" w:line="240" w:lineRule="auto"/>
        <w:ind w:left="720"/>
        <w:rPr>
          <w:rFonts w:cstheme="minorHAnsi"/>
          <w:sz w:val="24"/>
          <w:szCs w:val="24"/>
        </w:rPr>
      </w:pPr>
      <w:r>
        <w:rPr>
          <w:rFonts w:cstheme="minorHAnsi"/>
          <w:sz w:val="24"/>
          <w:szCs w:val="24"/>
        </w:rPr>
        <w:t xml:space="preserve">Usually the goal of gathering evidence as soon as possible is to partly secure it from any attempts to cover tracks, but also to use it to obtain a confession of fraud from the individuals who are involved. Hence, from this it can be inferred that interviewing suspects is a key step in gathering evidence of the fraud. It should be noted that investigators must refrain from direct confrontations and accusations with the alleged perpetrators of fraud, unless there is sufficent evidence to prove their involvement and guilt. </w:t>
      </w:r>
    </w:p>
    <w:p w:rsidR="0048348E" w:rsidRDefault="0048348E" w:rsidP="00F53BD5">
      <w:pPr>
        <w:pStyle w:val="ListParagraph"/>
        <w:numPr>
          <w:ilvl w:val="0"/>
          <w:numId w:val="3"/>
        </w:numPr>
        <w:spacing w:before="120" w:line="240" w:lineRule="auto"/>
        <w:contextualSpacing w:val="0"/>
        <w:rPr>
          <w:rFonts w:cstheme="minorHAnsi"/>
          <w:sz w:val="24"/>
          <w:szCs w:val="24"/>
        </w:rPr>
      </w:pPr>
      <w:r>
        <w:rPr>
          <w:rFonts w:cstheme="minorHAnsi"/>
          <w:sz w:val="24"/>
          <w:szCs w:val="24"/>
        </w:rPr>
        <w:t>Reporting:</w:t>
      </w:r>
    </w:p>
    <w:p w:rsidR="007B38FF" w:rsidRPr="007B38FF" w:rsidRDefault="007B38FF" w:rsidP="00F53BD5">
      <w:pPr>
        <w:pStyle w:val="ListParagraph"/>
        <w:spacing w:before="120" w:line="240" w:lineRule="auto"/>
        <w:contextualSpacing w:val="0"/>
        <w:rPr>
          <w:rFonts w:cstheme="minorHAnsi"/>
          <w:sz w:val="24"/>
          <w:szCs w:val="24"/>
        </w:rPr>
      </w:pPr>
      <w:r>
        <w:rPr>
          <w:rFonts w:cstheme="minorHAnsi"/>
          <w:sz w:val="24"/>
          <w:szCs w:val="24"/>
        </w:rPr>
        <w:t xml:space="preserve">The investigation should always be followed up with a full report detailing all the findings, as well as providing a comprehensive summary of the investigation. It is also common for the report to contain rrecommendations and suggestions for the future so that fraud can be prevented in the future. </w:t>
      </w:r>
    </w:p>
    <w:p w:rsidR="0048348E" w:rsidRDefault="0048348E" w:rsidP="00F53BD5">
      <w:pPr>
        <w:pStyle w:val="ListParagraph"/>
        <w:numPr>
          <w:ilvl w:val="0"/>
          <w:numId w:val="3"/>
        </w:numPr>
        <w:spacing w:before="120" w:line="240" w:lineRule="auto"/>
        <w:contextualSpacing w:val="0"/>
        <w:rPr>
          <w:rFonts w:cstheme="minorHAnsi"/>
          <w:sz w:val="24"/>
          <w:szCs w:val="24"/>
        </w:rPr>
      </w:pPr>
      <w:r>
        <w:rPr>
          <w:rFonts w:cstheme="minorHAnsi"/>
          <w:sz w:val="24"/>
          <w:szCs w:val="24"/>
        </w:rPr>
        <w:t>Court proceedings</w:t>
      </w:r>
    </w:p>
    <w:p w:rsidR="00691507" w:rsidRDefault="007B38FF" w:rsidP="00F53BD5">
      <w:pPr>
        <w:pStyle w:val="ListParagraph"/>
        <w:spacing w:before="120" w:line="240" w:lineRule="auto"/>
        <w:contextualSpacing w:val="0"/>
        <w:rPr>
          <w:rFonts w:cstheme="minorHAnsi"/>
          <w:sz w:val="24"/>
          <w:szCs w:val="24"/>
        </w:rPr>
      </w:pPr>
      <w:r>
        <w:rPr>
          <w:rFonts w:cstheme="minorHAnsi"/>
          <w:sz w:val="24"/>
          <w:szCs w:val="24"/>
        </w:rPr>
        <w:t xml:space="preserve">Usually the investigation leads to court proceedings where th evidence gathered is presented to the court. </w:t>
      </w:r>
      <w:r w:rsidR="00470125">
        <w:rPr>
          <w:rFonts w:cstheme="minorHAnsi"/>
          <w:sz w:val="24"/>
          <w:szCs w:val="24"/>
        </w:rPr>
        <w:t xml:space="preserve">Sometimes the investigators will be called as expert witnesses, which ties in with the need for forensic accountants to be strong communicators capable of explaining complex financial situations to an audience of laymen and individuals with perhaps little financial and accounting understanding. Equally, the forensic accountant must be able to defend the conclusion, which is why it is important to have considered all aspects of the investigation and other possible explanations. </w:t>
      </w:r>
    </w:p>
    <w:p w:rsidR="00470125" w:rsidRPr="00470125" w:rsidRDefault="00470125" w:rsidP="00F53BD5">
      <w:pPr>
        <w:pStyle w:val="ListParagraph"/>
        <w:spacing w:before="120" w:line="240" w:lineRule="auto"/>
        <w:contextualSpacing w:val="0"/>
        <w:rPr>
          <w:rFonts w:cstheme="minorHAnsi"/>
          <w:b/>
          <w:sz w:val="24"/>
          <w:szCs w:val="24"/>
        </w:rPr>
      </w:pPr>
      <w:r w:rsidRPr="00470125">
        <w:rPr>
          <w:rFonts w:cstheme="minorHAnsi"/>
          <w:b/>
          <w:sz w:val="24"/>
          <w:szCs w:val="24"/>
        </w:rPr>
        <w:t>v. How would you distinguish forensic accounting, fraud auditing, and investigative</w:t>
      </w:r>
    </w:p>
    <w:p w:rsidR="00470125" w:rsidRPr="00470125" w:rsidRDefault="00470125" w:rsidP="00F53BD5">
      <w:pPr>
        <w:pStyle w:val="ListParagraph"/>
        <w:spacing w:before="120" w:line="240" w:lineRule="auto"/>
        <w:contextualSpacing w:val="0"/>
        <w:rPr>
          <w:rFonts w:cstheme="minorHAnsi"/>
          <w:b/>
          <w:sz w:val="24"/>
          <w:szCs w:val="24"/>
        </w:rPr>
      </w:pPr>
      <w:r w:rsidRPr="00470125">
        <w:rPr>
          <w:rFonts w:cstheme="minorHAnsi"/>
          <w:b/>
          <w:sz w:val="24"/>
          <w:szCs w:val="24"/>
        </w:rPr>
        <w:t>auditing from financial auditing?</w:t>
      </w:r>
    </w:p>
    <w:p w:rsidR="00470125" w:rsidRDefault="00470125" w:rsidP="00F53BD5">
      <w:pPr>
        <w:pStyle w:val="ListParagraph"/>
        <w:spacing w:before="120" w:line="240" w:lineRule="auto"/>
        <w:contextualSpacing w:val="0"/>
        <w:rPr>
          <w:rFonts w:cstheme="minorHAnsi"/>
          <w:sz w:val="24"/>
          <w:szCs w:val="24"/>
        </w:rPr>
      </w:pPr>
    </w:p>
    <w:p w:rsidR="00470125" w:rsidRDefault="00470125" w:rsidP="00F53BD5">
      <w:pPr>
        <w:pStyle w:val="ListParagraph"/>
        <w:spacing w:before="120" w:line="240" w:lineRule="auto"/>
        <w:contextualSpacing w:val="0"/>
        <w:rPr>
          <w:rFonts w:cstheme="minorHAnsi"/>
          <w:sz w:val="24"/>
          <w:szCs w:val="24"/>
        </w:rPr>
      </w:pPr>
      <w:r>
        <w:rPr>
          <w:rFonts w:cstheme="minorHAnsi"/>
          <w:sz w:val="24"/>
          <w:szCs w:val="24"/>
        </w:rPr>
        <w:lastRenderedPageBreak/>
        <w:t>Forensic accountants are trained in investigative work and to provide solutions to accounting problems, that are often already disputed, alongside providing expert reports, gathering evidence that can be, and is, presented by their side in court. Forensic accountants need to have an understanding of legal matters and be able to support legal professionals in accounting and financial matters. There are different areas of specialisation for forensic accountants: fraud, royalty clains and personal injury claims. Many larger and medium accounting firms have in-house forensic accounting departments that assist in fraud enquiries. Forensic accounting is more of a general financial investigation, aimed at providing a legal outcome. Distinctively, fraud auditing is a form of forensic accounting, where the forensic accountant deals with criminal activities that are restricted to fraud.</w:t>
      </w:r>
    </w:p>
    <w:p w:rsidR="00470125" w:rsidRDefault="00470125" w:rsidP="00F53BD5">
      <w:pPr>
        <w:pStyle w:val="ListParagraph"/>
        <w:spacing w:before="120" w:line="240" w:lineRule="auto"/>
        <w:contextualSpacing w:val="0"/>
        <w:rPr>
          <w:rFonts w:cstheme="minorHAnsi"/>
          <w:sz w:val="24"/>
          <w:szCs w:val="24"/>
        </w:rPr>
      </w:pPr>
      <w:r>
        <w:rPr>
          <w:rFonts w:cstheme="minorHAnsi"/>
          <w:sz w:val="24"/>
          <w:szCs w:val="24"/>
        </w:rPr>
        <w:t xml:space="preserve">In contrast, financial auditing refers to the process where an external independnt entity evaluates the compliance of financial information provided from public companies (usually), with regulatory standards. </w:t>
      </w:r>
    </w:p>
    <w:p w:rsidR="00470125" w:rsidRDefault="00470125" w:rsidP="00F53BD5">
      <w:pPr>
        <w:pStyle w:val="ListParagraph"/>
        <w:spacing w:before="120" w:line="240" w:lineRule="auto"/>
        <w:contextualSpacing w:val="0"/>
        <w:rPr>
          <w:rFonts w:cstheme="minorHAnsi"/>
          <w:sz w:val="24"/>
          <w:szCs w:val="24"/>
        </w:rPr>
      </w:pPr>
      <w:r>
        <w:rPr>
          <w:rFonts w:cstheme="minorHAnsi"/>
          <w:sz w:val="24"/>
          <w:szCs w:val="24"/>
        </w:rPr>
        <w:t>From these two points it can be seen that forensic accounting serves as a b</w:t>
      </w:r>
      <w:r w:rsidR="000E6A03">
        <w:rPr>
          <w:rFonts w:cstheme="minorHAnsi"/>
          <w:sz w:val="24"/>
          <w:szCs w:val="24"/>
        </w:rPr>
        <w:t>ack</w:t>
      </w:r>
      <w:r>
        <w:rPr>
          <w:rFonts w:cstheme="minorHAnsi"/>
          <w:sz w:val="24"/>
          <w:szCs w:val="24"/>
        </w:rPr>
        <w:t xml:space="preserve">up to prove fraud, while auditing is ensuring compliance. </w:t>
      </w:r>
      <w:r w:rsidR="000E6A03">
        <w:rPr>
          <w:rFonts w:cstheme="minorHAnsi"/>
          <w:sz w:val="24"/>
          <w:szCs w:val="24"/>
        </w:rPr>
        <w:t xml:space="preserve">The goal of forensic accounting is to present evidence from analytical accounting methods, interviews and financial information gathering to support legal and administrative decisions. In contrast, financial auditing ensures that the accounting statements for a business considers all the necessary criteria during their preparation. The goal of the methods undertaken in forensic accounting work thus also differs, compared to financial auditing. The goal in forensic accounting is a legal outsome, which requires detailed planning of all tasks so that the findings can be documented and used for further analysis and evaluation, and eventually be used in court proceedings. Goals of financial auding is usually to evaluate compliance, which means that a probabilistic procedure is often used to draw conclusions. Finally, in forensic accounting the end outcome, apart from legal proceedings, is usually a report that not only summarises the fraud investigation, but also provides recommendations and suggestions on how to avoid future fraud. For financial auditing the outcome is financial statements that comply with regulations, letters to the management, and auditors’ reports. </w:t>
      </w:r>
    </w:p>
    <w:p w:rsidR="000E6A03" w:rsidRPr="00F53BD5" w:rsidRDefault="000E6A03" w:rsidP="00F53BD5">
      <w:pPr>
        <w:spacing w:before="120" w:line="240" w:lineRule="auto"/>
        <w:rPr>
          <w:rFonts w:cstheme="minorHAnsi"/>
          <w:b/>
          <w:sz w:val="24"/>
          <w:szCs w:val="24"/>
          <w:u w:val="single"/>
        </w:rPr>
      </w:pPr>
      <w:r w:rsidRPr="00F53BD5">
        <w:rPr>
          <w:rFonts w:cstheme="minorHAnsi"/>
          <w:b/>
          <w:sz w:val="24"/>
          <w:szCs w:val="24"/>
          <w:u w:val="single"/>
        </w:rPr>
        <w:t>Case study</w:t>
      </w:r>
    </w:p>
    <w:p w:rsidR="000E6A03" w:rsidRPr="00F53BD5" w:rsidRDefault="000E6A03" w:rsidP="00F53BD5">
      <w:pPr>
        <w:pStyle w:val="ListParagraph"/>
        <w:numPr>
          <w:ilvl w:val="0"/>
          <w:numId w:val="4"/>
        </w:numPr>
        <w:autoSpaceDE w:val="0"/>
        <w:autoSpaceDN w:val="0"/>
        <w:adjustRightInd w:val="0"/>
        <w:spacing w:before="120" w:after="0" w:line="240" w:lineRule="auto"/>
        <w:contextualSpacing w:val="0"/>
        <w:rPr>
          <w:rFonts w:ascii="Calibri" w:hAnsi="Calibri" w:cs="Calibri"/>
          <w:b/>
          <w:noProof w:val="0"/>
          <w:sz w:val="24"/>
          <w:szCs w:val="24"/>
        </w:rPr>
      </w:pPr>
      <w:r w:rsidRPr="00F53BD5">
        <w:rPr>
          <w:rFonts w:ascii="Calibri" w:hAnsi="Calibri" w:cs="Calibri"/>
          <w:b/>
          <w:noProof w:val="0"/>
          <w:sz w:val="24"/>
          <w:szCs w:val="24"/>
        </w:rPr>
        <w:t>How the investigation for the above case should be started?</w:t>
      </w:r>
    </w:p>
    <w:p w:rsidR="000E6A03" w:rsidRDefault="000E6A03" w:rsidP="00F53BD5">
      <w:pPr>
        <w:pStyle w:val="ListParagraph"/>
        <w:autoSpaceDE w:val="0"/>
        <w:autoSpaceDN w:val="0"/>
        <w:adjustRightInd w:val="0"/>
        <w:spacing w:before="120" w:after="0" w:line="240" w:lineRule="auto"/>
        <w:contextualSpacing w:val="0"/>
        <w:rPr>
          <w:rFonts w:ascii="Calibri" w:hAnsi="Calibri" w:cs="Calibri"/>
          <w:noProof w:val="0"/>
          <w:sz w:val="24"/>
          <w:szCs w:val="24"/>
        </w:rPr>
      </w:pPr>
      <w:r>
        <w:rPr>
          <w:rFonts w:ascii="Calibri" w:hAnsi="Calibri" w:cs="Calibri"/>
          <w:noProof w:val="0"/>
          <w:sz w:val="24"/>
          <w:szCs w:val="24"/>
        </w:rPr>
        <w:t>The investigation should be started immediately. The School Board should hire a fraud accountant and the investigative should consider their involvement and any potential conflicts of interest or ethical dilemmas. The School Board members and the secretary should be interviewed as an initial point to underpin what the direction of the investigation should be. Once the direction has been decided</w:t>
      </w:r>
      <w:r w:rsidR="00F53BD5">
        <w:rPr>
          <w:rFonts w:ascii="Calibri" w:hAnsi="Calibri" w:cs="Calibri"/>
          <w:noProof w:val="0"/>
          <w:sz w:val="24"/>
          <w:szCs w:val="24"/>
        </w:rPr>
        <w:t>, the goals should be clarified:</w:t>
      </w:r>
      <w:r>
        <w:rPr>
          <w:rFonts w:ascii="Calibri" w:hAnsi="Calibri" w:cs="Calibri"/>
          <w:noProof w:val="0"/>
          <w:sz w:val="24"/>
          <w:szCs w:val="24"/>
        </w:rPr>
        <w:t xml:space="preserve"> i.e. what type of fraud, evidence to support</w:t>
      </w:r>
      <w:r w:rsidR="00F53BD5">
        <w:rPr>
          <w:rFonts w:ascii="Calibri" w:hAnsi="Calibri" w:cs="Calibri"/>
          <w:noProof w:val="0"/>
          <w:sz w:val="24"/>
          <w:szCs w:val="24"/>
        </w:rPr>
        <w:t xml:space="preserve"> this that can be used in court and</w:t>
      </w:r>
      <w:r>
        <w:rPr>
          <w:rFonts w:ascii="Calibri" w:hAnsi="Calibri" w:cs="Calibri"/>
          <w:noProof w:val="0"/>
          <w:sz w:val="24"/>
          <w:szCs w:val="24"/>
        </w:rPr>
        <w:t xml:space="preserve"> possible explanations for the evidence. Evidence need to be collected as soon as possible to secure it so that it does not get destroyed. </w:t>
      </w:r>
    </w:p>
    <w:p w:rsidR="000E6A03" w:rsidRPr="00F53BD5" w:rsidRDefault="000E6A03" w:rsidP="00F53BD5">
      <w:pPr>
        <w:pStyle w:val="ListParagraph"/>
        <w:numPr>
          <w:ilvl w:val="0"/>
          <w:numId w:val="4"/>
        </w:numPr>
        <w:autoSpaceDE w:val="0"/>
        <w:autoSpaceDN w:val="0"/>
        <w:adjustRightInd w:val="0"/>
        <w:spacing w:before="120" w:after="0" w:line="240" w:lineRule="auto"/>
        <w:contextualSpacing w:val="0"/>
        <w:rPr>
          <w:rFonts w:ascii="Calibri" w:hAnsi="Calibri" w:cs="Calibri"/>
          <w:b/>
          <w:noProof w:val="0"/>
          <w:sz w:val="24"/>
          <w:szCs w:val="24"/>
        </w:rPr>
      </w:pPr>
      <w:r w:rsidRPr="00F53BD5">
        <w:rPr>
          <w:rFonts w:ascii="Calibri" w:hAnsi="Calibri" w:cs="Calibri"/>
          <w:b/>
          <w:noProof w:val="0"/>
          <w:sz w:val="24"/>
          <w:szCs w:val="24"/>
        </w:rPr>
        <w:t xml:space="preserve">Outline some documents which you think can help disclose the administrator’s fraud activities. </w:t>
      </w:r>
    </w:p>
    <w:p w:rsidR="000E6A03" w:rsidRPr="000E6A03" w:rsidRDefault="000E6A03" w:rsidP="00F53BD5">
      <w:pPr>
        <w:pStyle w:val="ListParagraph"/>
        <w:spacing w:before="120" w:line="240" w:lineRule="auto"/>
        <w:contextualSpacing w:val="0"/>
        <w:rPr>
          <w:rFonts w:ascii="Calibri" w:hAnsi="Calibri" w:cs="Calibri"/>
          <w:noProof w:val="0"/>
          <w:sz w:val="24"/>
          <w:szCs w:val="24"/>
        </w:rPr>
      </w:pPr>
      <w:r>
        <w:rPr>
          <w:rFonts w:ascii="Calibri" w:hAnsi="Calibri" w:cs="Calibri"/>
          <w:noProof w:val="0"/>
          <w:sz w:val="24"/>
          <w:szCs w:val="24"/>
        </w:rPr>
        <w:lastRenderedPageBreak/>
        <w:t>Documents that can be used to disclose the administrator’s fraud include those documents that he has signed, for example receipt</w:t>
      </w:r>
      <w:r w:rsidR="00F53BD5">
        <w:rPr>
          <w:rFonts w:ascii="Calibri" w:hAnsi="Calibri" w:cs="Calibri"/>
          <w:noProof w:val="0"/>
          <w:sz w:val="24"/>
          <w:szCs w:val="24"/>
        </w:rPr>
        <w:t>s</w:t>
      </w:r>
      <w:r>
        <w:rPr>
          <w:rFonts w:ascii="Calibri" w:hAnsi="Calibri" w:cs="Calibri"/>
          <w:noProof w:val="0"/>
          <w:sz w:val="24"/>
          <w:szCs w:val="24"/>
        </w:rPr>
        <w:t xml:space="preserve"> of </w:t>
      </w:r>
      <w:r w:rsidR="003A6832">
        <w:rPr>
          <w:rFonts w:ascii="Calibri" w:hAnsi="Calibri" w:cs="Calibri"/>
          <w:noProof w:val="0"/>
          <w:sz w:val="24"/>
          <w:szCs w:val="24"/>
        </w:rPr>
        <w:t xml:space="preserve">expenditure, </w:t>
      </w:r>
      <w:r w:rsidR="00F53BD5">
        <w:rPr>
          <w:rFonts w:ascii="Calibri" w:hAnsi="Calibri" w:cs="Calibri"/>
          <w:noProof w:val="0"/>
          <w:sz w:val="24"/>
          <w:szCs w:val="24"/>
        </w:rPr>
        <w:t>mileage</w:t>
      </w:r>
      <w:r>
        <w:rPr>
          <w:rFonts w:ascii="Calibri" w:hAnsi="Calibri" w:cs="Calibri"/>
          <w:noProof w:val="0"/>
          <w:sz w:val="24"/>
          <w:szCs w:val="24"/>
        </w:rPr>
        <w:t xml:space="preserve"> </w:t>
      </w:r>
      <w:r w:rsidR="003A6832">
        <w:rPr>
          <w:rFonts w:ascii="Calibri" w:hAnsi="Calibri" w:cs="Calibri"/>
          <w:noProof w:val="0"/>
          <w:sz w:val="24"/>
          <w:szCs w:val="24"/>
        </w:rPr>
        <w:t xml:space="preserve">and car repair </w:t>
      </w:r>
      <w:r>
        <w:rPr>
          <w:rFonts w:ascii="Calibri" w:hAnsi="Calibri" w:cs="Calibri"/>
          <w:noProof w:val="0"/>
          <w:sz w:val="24"/>
          <w:szCs w:val="24"/>
        </w:rPr>
        <w:t>expenses, as well as credit card receipts</w:t>
      </w:r>
      <w:r w:rsidR="003A6832">
        <w:rPr>
          <w:rFonts w:ascii="Calibri" w:hAnsi="Calibri" w:cs="Calibri"/>
          <w:noProof w:val="0"/>
          <w:sz w:val="24"/>
          <w:szCs w:val="24"/>
        </w:rPr>
        <w:t xml:space="preserve"> and meal and entertainment receipts. This could be evaluated against the background of what he</w:t>
      </w:r>
      <w:r w:rsidR="00F53BD5">
        <w:rPr>
          <w:rFonts w:ascii="Calibri" w:hAnsi="Calibri" w:cs="Calibri"/>
          <w:noProof w:val="0"/>
          <w:sz w:val="24"/>
          <w:szCs w:val="24"/>
        </w:rPr>
        <w:t>,</w:t>
      </w:r>
      <w:r w:rsidR="003A6832">
        <w:rPr>
          <w:rFonts w:ascii="Calibri" w:hAnsi="Calibri" w:cs="Calibri"/>
          <w:noProof w:val="0"/>
          <w:sz w:val="24"/>
          <w:szCs w:val="24"/>
        </w:rPr>
        <w:t xml:space="preserve"> as an administrator</w:t>
      </w:r>
      <w:r w:rsidR="00F53BD5">
        <w:rPr>
          <w:rFonts w:ascii="Calibri" w:hAnsi="Calibri" w:cs="Calibri"/>
          <w:noProof w:val="0"/>
          <w:sz w:val="24"/>
          <w:szCs w:val="24"/>
        </w:rPr>
        <w:t>,</w:t>
      </w:r>
      <w:r w:rsidR="003A6832">
        <w:rPr>
          <w:rFonts w:ascii="Calibri" w:hAnsi="Calibri" w:cs="Calibri"/>
          <w:noProof w:val="0"/>
          <w:sz w:val="24"/>
          <w:szCs w:val="24"/>
        </w:rPr>
        <w:t xml:space="preserve"> was entitled to</w:t>
      </w:r>
      <w:r w:rsidR="00F53BD5">
        <w:rPr>
          <w:rFonts w:ascii="Calibri" w:hAnsi="Calibri" w:cs="Calibri"/>
          <w:noProof w:val="0"/>
          <w:sz w:val="24"/>
          <w:szCs w:val="24"/>
        </w:rPr>
        <w:t xml:space="preserve"> use in terms of expenses and credit card purchases</w:t>
      </w:r>
      <w:r w:rsidR="003A6832">
        <w:rPr>
          <w:rFonts w:ascii="Calibri" w:hAnsi="Calibri" w:cs="Calibri"/>
          <w:noProof w:val="0"/>
          <w:sz w:val="24"/>
          <w:szCs w:val="24"/>
        </w:rPr>
        <w:t xml:space="preserve">. </w:t>
      </w:r>
    </w:p>
    <w:p w:rsidR="000E6A03" w:rsidRPr="00F53BD5" w:rsidRDefault="000E6A03" w:rsidP="00F53BD5">
      <w:pPr>
        <w:pStyle w:val="ListParagraph"/>
        <w:numPr>
          <w:ilvl w:val="0"/>
          <w:numId w:val="4"/>
        </w:numPr>
        <w:autoSpaceDE w:val="0"/>
        <w:autoSpaceDN w:val="0"/>
        <w:adjustRightInd w:val="0"/>
        <w:spacing w:before="120" w:after="0" w:line="240" w:lineRule="auto"/>
        <w:contextualSpacing w:val="0"/>
        <w:rPr>
          <w:rFonts w:cstheme="minorHAnsi"/>
          <w:b/>
          <w:sz w:val="24"/>
          <w:szCs w:val="24"/>
        </w:rPr>
      </w:pPr>
      <w:r w:rsidRPr="00F53BD5">
        <w:rPr>
          <w:rFonts w:ascii="Calibri" w:hAnsi="Calibri" w:cs="Calibri"/>
          <w:b/>
          <w:noProof w:val="0"/>
          <w:sz w:val="24"/>
          <w:szCs w:val="24"/>
        </w:rPr>
        <w:t xml:space="preserve">If the forensic accountant is to be hired, how should he be chosen? </w:t>
      </w:r>
    </w:p>
    <w:p w:rsidR="000E6A03" w:rsidRPr="000E6A03" w:rsidRDefault="003A6832" w:rsidP="00F53BD5">
      <w:pPr>
        <w:pStyle w:val="ListParagraph"/>
        <w:spacing w:before="120" w:line="240" w:lineRule="auto"/>
        <w:contextualSpacing w:val="0"/>
        <w:rPr>
          <w:rFonts w:ascii="Calibri" w:hAnsi="Calibri" w:cs="Calibri"/>
          <w:noProof w:val="0"/>
          <w:sz w:val="24"/>
          <w:szCs w:val="24"/>
        </w:rPr>
      </w:pPr>
      <w:r>
        <w:rPr>
          <w:rFonts w:ascii="Calibri" w:hAnsi="Calibri" w:cs="Calibri"/>
          <w:noProof w:val="0"/>
          <w:sz w:val="24"/>
          <w:szCs w:val="24"/>
        </w:rPr>
        <w:t xml:space="preserve">The forensic accountant must be someone who is not affiliated in any manner with the School Board or the administrator, preferably not even with the School. It must be someone who does not have any perceptible involvement with the School, the Board, the administrator, and should also not be someone who has had a </w:t>
      </w:r>
      <w:r w:rsidRPr="00F53BD5">
        <w:rPr>
          <w:rFonts w:ascii="Calibri" w:hAnsi="Calibri" w:cs="Calibri"/>
          <w:noProof w:val="0"/>
          <w:sz w:val="24"/>
          <w:szCs w:val="24"/>
          <w:u w:val="single"/>
        </w:rPr>
        <w:t>previous</w:t>
      </w:r>
      <w:r>
        <w:rPr>
          <w:rFonts w:ascii="Calibri" w:hAnsi="Calibri" w:cs="Calibri"/>
          <w:noProof w:val="0"/>
          <w:sz w:val="24"/>
          <w:szCs w:val="24"/>
        </w:rPr>
        <w:t xml:space="preserve"> professional or personal relation to the same. </w:t>
      </w:r>
    </w:p>
    <w:p w:rsidR="000E6A03" w:rsidRPr="00F53BD5" w:rsidRDefault="000E6A03" w:rsidP="00F53BD5">
      <w:pPr>
        <w:pStyle w:val="ListParagraph"/>
        <w:numPr>
          <w:ilvl w:val="0"/>
          <w:numId w:val="4"/>
        </w:numPr>
        <w:autoSpaceDE w:val="0"/>
        <w:autoSpaceDN w:val="0"/>
        <w:adjustRightInd w:val="0"/>
        <w:spacing w:before="120" w:after="0" w:line="240" w:lineRule="auto"/>
        <w:contextualSpacing w:val="0"/>
        <w:rPr>
          <w:rFonts w:cstheme="minorHAnsi"/>
          <w:b/>
          <w:sz w:val="24"/>
          <w:szCs w:val="24"/>
        </w:rPr>
      </w:pPr>
      <w:r w:rsidRPr="00F53BD5">
        <w:rPr>
          <w:rFonts w:ascii="Calibri" w:hAnsi="Calibri" w:cs="Calibri"/>
          <w:b/>
          <w:noProof w:val="0"/>
          <w:sz w:val="24"/>
          <w:szCs w:val="24"/>
        </w:rPr>
        <w:t>Should the administrator be interviewed? If so, at which stage?</w:t>
      </w:r>
      <w:r w:rsidR="003A6832" w:rsidRPr="00F53BD5">
        <w:rPr>
          <w:rFonts w:ascii="Calibri" w:hAnsi="Calibri" w:cs="Calibri"/>
          <w:b/>
          <w:noProof w:val="0"/>
          <w:sz w:val="24"/>
          <w:szCs w:val="24"/>
        </w:rPr>
        <w:t xml:space="preserve"> </w:t>
      </w:r>
    </w:p>
    <w:p w:rsidR="003A6832" w:rsidRPr="003A6832" w:rsidRDefault="003A6832" w:rsidP="00F53BD5">
      <w:pPr>
        <w:pStyle w:val="ListParagraph"/>
        <w:autoSpaceDE w:val="0"/>
        <w:autoSpaceDN w:val="0"/>
        <w:adjustRightInd w:val="0"/>
        <w:spacing w:before="120" w:after="0" w:line="240" w:lineRule="auto"/>
        <w:contextualSpacing w:val="0"/>
        <w:rPr>
          <w:rFonts w:cstheme="minorHAnsi"/>
          <w:sz w:val="24"/>
          <w:szCs w:val="24"/>
        </w:rPr>
      </w:pPr>
      <w:r>
        <w:rPr>
          <w:rFonts w:ascii="Calibri" w:hAnsi="Calibri" w:cs="Calibri"/>
          <w:noProof w:val="0"/>
          <w:sz w:val="24"/>
          <w:szCs w:val="24"/>
        </w:rPr>
        <w:t xml:space="preserve">The administrator should be interviewed at several </w:t>
      </w:r>
      <w:r w:rsidR="00F53BD5">
        <w:rPr>
          <w:rFonts w:ascii="Calibri" w:hAnsi="Calibri" w:cs="Calibri"/>
          <w:noProof w:val="0"/>
          <w:sz w:val="24"/>
          <w:szCs w:val="24"/>
        </w:rPr>
        <w:t xml:space="preserve">time </w:t>
      </w:r>
      <w:r>
        <w:rPr>
          <w:rFonts w:ascii="Calibri" w:hAnsi="Calibri" w:cs="Calibri"/>
          <w:noProof w:val="0"/>
          <w:sz w:val="24"/>
          <w:szCs w:val="24"/>
        </w:rPr>
        <w:t>points. Initially, during the first part of the information gathering stage is always a good idea to see what he has to say about his actions and involvement, but also again later when more information has been gathered and after further analysis.</w:t>
      </w:r>
      <w:r w:rsidR="00F53BD5">
        <w:rPr>
          <w:rFonts w:ascii="Calibri" w:hAnsi="Calibri" w:cs="Calibri"/>
          <w:noProof w:val="0"/>
          <w:sz w:val="24"/>
          <w:szCs w:val="24"/>
        </w:rPr>
        <w:t xml:space="preserve"> More than one interview can also be useful to see whether the alleged perpetrator changes their story or sticks to the story rigidly, which can be enlightening in terms of new evidence.</w:t>
      </w:r>
      <w:r>
        <w:rPr>
          <w:rFonts w:ascii="Calibri" w:hAnsi="Calibri" w:cs="Calibri"/>
          <w:noProof w:val="0"/>
          <w:sz w:val="24"/>
          <w:szCs w:val="24"/>
        </w:rPr>
        <w:t xml:space="preserve"> The point of the interview with the administrator is to ensure a confession of fraud</w:t>
      </w:r>
      <w:r w:rsidR="00F53BD5">
        <w:rPr>
          <w:rFonts w:ascii="Calibri" w:hAnsi="Calibri" w:cs="Calibri"/>
          <w:noProof w:val="0"/>
          <w:sz w:val="24"/>
          <w:szCs w:val="24"/>
        </w:rPr>
        <w:t xml:space="preserve"> (if the alleged perpetrator is indeed guilty). A confession </w:t>
      </w:r>
      <w:r>
        <w:rPr>
          <w:rFonts w:ascii="Calibri" w:hAnsi="Calibri" w:cs="Calibri"/>
          <w:noProof w:val="0"/>
          <w:sz w:val="24"/>
          <w:szCs w:val="24"/>
        </w:rPr>
        <w:t>provides a very strong court case – which is the goal of a fraud investigation</w:t>
      </w:r>
      <w:r w:rsidR="00F53BD5">
        <w:rPr>
          <w:rFonts w:ascii="Calibri" w:hAnsi="Calibri" w:cs="Calibri"/>
          <w:noProof w:val="0"/>
          <w:sz w:val="24"/>
          <w:szCs w:val="24"/>
        </w:rPr>
        <w:t>, but obviously care must be taken to not coerce a suspect into falsely confess as well</w:t>
      </w:r>
      <w:r>
        <w:rPr>
          <w:rFonts w:ascii="Calibri" w:hAnsi="Calibri" w:cs="Calibri"/>
          <w:noProof w:val="0"/>
          <w:sz w:val="24"/>
          <w:szCs w:val="24"/>
        </w:rPr>
        <w:t xml:space="preserve">. </w:t>
      </w:r>
    </w:p>
    <w:p w:rsidR="003A6832" w:rsidRPr="003A6832" w:rsidRDefault="003A6832" w:rsidP="00F53BD5">
      <w:pPr>
        <w:autoSpaceDE w:val="0"/>
        <w:autoSpaceDN w:val="0"/>
        <w:adjustRightInd w:val="0"/>
        <w:spacing w:before="120" w:after="0" w:line="240" w:lineRule="auto"/>
        <w:ind w:left="360"/>
        <w:rPr>
          <w:rFonts w:cstheme="minorHAnsi"/>
          <w:sz w:val="24"/>
          <w:szCs w:val="24"/>
        </w:rPr>
      </w:pPr>
      <w:bookmarkStart w:id="0" w:name="_GoBack"/>
      <w:bookmarkEnd w:id="0"/>
    </w:p>
    <w:sectPr w:rsidR="003A6832" w:rsidRPr="003A68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063A9"/>
    <w:multiLevelType w:val="hybridMultilevel"/>
    <w:tmpl w:val="F6BC38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7EC60FF"/>
    <w:multiLevelType w:val="hybridMultilevel"/>
    <w:tmpl w:val="566A8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A386A72"/>
    <w:multiLevelType w:val="hybridMultilevel"/>
    <w:tmpl w:val="1F54198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1DB1FD5"/>
    <w:multiLevelType w:val="hybridMultilevel"/>
    <w:tmpl w:val="4DF874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32B"/>
    <w:rsid w:val="000E6A03"/>
    <w:rsid w:val="00393C88"/>
    <w:rsid w:val="003A6832"/>
    <w:rsid w:val="00470125"/>
    <w:rsid w:val="0048348E"/>
    <w:rsid w:val="00691507"/>
    <w:rsid w:val="007B38FF"/>
    <w:rsid w:val="00965E82"/>
    <w:rsid w:val="00AB232B"/>
    <w:rsid w:val="00B757AA"/>
    <w:rsid w:val="00F53BD5"/>
    <w:rsid w:val="00FD7195"/>
    <w:rsid w:val="00FF60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B232B"/>
  </w:style>
  <w:style w:type="character" w:styleId="Hyperlink">
    <w:name w:val="Hyperlink"/>
    <w:basedOn w:val="DefaultParagraphFont"/>
    <w:uiPriority w:val="99"/>
    <w:semiHidden/>
    <w:unhideWhenUsed/>
    <w:rsid w:val="00AB232B"/>
    <w:rPr>
      <w:color w:val="0000FF"/>
      <w:u w:val="single"/>
    </w:rPr>
  </w:style>
  <w:style w:type="paragraph" w:styleId="ListParagraph">
    <w:name w:val="List Paragraph"/>
    <w:basedOn w:val="Normal"/>
    <w:uiPriority w:val="34"/>
    <w:qFormat/>
    <w:rsid w:val="00B757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B232B"/>
  </w:style>
  <w:style w:type="character" w:styleId="Hyperlink">
    <w:name w:val="Hyperlink"/>
    <w:basedOn w:val="DefaultParagraphFont"/>
    <w:uiPriority w:val="99"/>
    <w:semiHidden/>
    <w:unhideWhenUsed/>
    <w:rsid w:val="00AB232B"/>
    <w:rPr>
      <w:color w:val="0000FF"/>
      <w:u w:val="single"/>
    </w:rPr>
  </w:style>
  <w:style w:type="paragraph" w:styleId="ListParagraph">
    <w:name w:val="List Paragraph"/>
    <w:basedOn w:val="Normal"/>
    <w:uiPriority w:val="34"/>
    <w:qFormat/>
    <w:rsid w:val="00B757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357983">
      <w:bodyDiv w:val="1"/>
      <w:marLeft w:val="0"/>
      <w:marRight w:val="0"/>
      <w:marTop w:val="0"/>
      <w:marBottom w:val="0"/>
      <w:divBdr>
        <w:top w:val="none" w:sz="0" w:space="0" w:color="auto"/>
        <w:left w:val="none" w:sz="0" w:space="0" w:color="auto"/>
        <w:bottom w:val="none" w:sz="0" w:space="0" w:color="auto"/>
        <w:right w:val="none" w:sz="0" w:space="0" w:color="auto"/>
      </w:divBdr>
    </w:div>
    <w:div w:id="862860132">
      <w:bodyDiv w:val="1"/>
      <w:marLeft w:val="0"/>
      <w:marRight w:val="0"/>
      <w:marTop w:val="0"/>
      <w:marBottom w:val="0"/>
      <w:divBdr>
        <w:top w:val="none" w:sz="0" w:space="0" w:color="auto"/>
        <w:left w:val="none" w:sz="0" w:space="0" w:color="auto"/>
        <w:bottom w:val="none" w:sz="0" w:space="0" w:color="auto"/>
        <w:right w:val="none" w:sz="0" w:space="0" w:color="auto"/>
      </w:divBdr>
    </w:div>
    <w:div w:id="102991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ctionfraud.police.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6</Pages>
  <Words>2541</Words>
  <Characters>14485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staples</dc:creator>
  <cp:lastModifiedBy>staples</cp:lastModifiedBy>
  <cp:revision>4</cp:revision>
  <dcterms:created xsi:type="dcterms:W3CDTF">2017-04-12T19:07:00Z</dcterms:created>
  <dcterms:modified xsi:type="dcterms:W3CDTF">2017-04-13T11:29:00Z</dcterms:modified>
</cp:coreProperties>
</file>