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CEF3A" w14:textId="77777777" w:rsidR="00CF63AF" w:rsidRDefault="00C04922">
      <w:pPr>
        <w:pStyle w:val="Default"/>
        <w:rPr>
          <w:lang w:val="en-GB"/>
        </w:rPr>
      </w:pPr>
      <w:r>
        <w:rPr>
          <w:noProof/>
          <w:lang w:val="en-GB" w:eastAsia="en-GB"/>
        </w:rPr>
        <w:drawing>
          <wp:anchor distT="0" distB="0" distL="114300" distR="114300" simplePos="0" relativeHeight="251658240" behindDoc="0" locked="0" layoutInCell="1" allowOverlap="1" wp14:anchorId="17CA1B0E" wp14:editId="3F7C9A4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ln>
                  </pic:spPr>
                </pic:pic>
              </a:graphicData>
            </a:graphic>
          </wp:anchor>
        </w:drawing>
      </w:r>
      <w:r>
        <w:t xml:space="preserve">                                                                  </w:t>
      </w:r>
    </w:p>
    <w:p w14:paraId="5AA27702" w14:textId="77777777" w:rsidR="00CF63AF" w:rsidRDefault="00FF2F27">
      <w:pPr>
        <w:rPr>
          <w:lang w:val="en-US"/>
        </w:rPr>
      </w:pPr>
      <w:r>
        <w:rPr>
          <w:noProof/>
          <w:lang w:val="en-US" w:eastAsia="zh-TW"/>
        </w:rPr>
        <mc:AlternateContent>
          <mc:Choice Requires="wps">
            <w:drawing>
              <wp:anchor distT="0" distB="0" distL="114300" distR="114300" simplePos="0" relativeHeight="251660288" behindDoc="0" locked="0" layoutInCell="1" allowOverlap="1" wp14:anchorId="2A37D72F" wp14:editId="3B46F8CC">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C58D8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DD38F5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&#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782FF7BD" w14:textId="77777777" w:rsidR="00CF63AF" w:rsidRDefault="00CF63AF">
      <w:pPr>
        <w:rPr>
          <w:lang w:val="en-US"/>
        </w:rPr>
      </w:pPr>
    </w:p>
    <w:p w14:paraId="634011C2" w14:textId="77777777" w:rsidR="00CF63AF" w:rsidRDefault="00CF63AF">
      <w:pPr>
        <w:rPr>
          <w:lang w:val="en-US"/>
        </w:rPr>
      </w:pPr>
    </w:p>
    <w:p w14:paraId="2BF6224F" w14:textId="77777777" w:rsidR="00CF63AF" w:rsidRDefault="00CF63AF">
      <w:pPr>
        <w:rPr>
          <w:lang w:val="en-US"/>
        </w:rPr>
      </w:pPr>
    </w:p>
    <w:tbl>
      <w:tblPr>
        <w:tblStyle w:val="TableGrid"/>
        <w:tblW w:w="0" w:type="auto"/>
        <w:tblLook w:val="04A0" w:firstRow="1" w:lastRow="0" w:firstColumn="1" w:lastColumn="0" w:noHBand="0" w:noVBand="1"/>
      </w:tblPr>
      <w:tblGrid>
        <w:gridCol w:w="2521"/>
        <w:gridCol w:w="6495"/>
      </w:tblGrid>
      <w:tr w:rsidR="00CF63AF" w14:paraId="2B4B9A84" w14:textId="77777777">
        <w:tc>
          <w:tcPr>
            <w:tcW w:w="2566" w:type="dxa"/>
            <w:tcBorders>
              <w:top w:val="single" w:sz="4" w:space="0" w:color="000000"/>
              <w:left w:val="single" w:sz="4" w:space="0" w:color="000000"/>
              <w:bottom w:val="single" w:sz="4" w:space="0" w:color="000000"/>
              <w:right w:val="single" w:sz="4" w:space="0" w:color="000000"/>
            </w:tcBorders>
            <w:shd w:val="clear" w:color="000000" w:fill="D9D9D9"/>
          </w:tcPr>
          <w:p w14:paraId="1C8EFA95" w14:textId="77777777" w:rsidR="00CF63AF" w:rsidRDefault="00C04922">
            <w:pPr>
              <w:rPr>
                <w:b/>
                <w:color w:val="002060"/>
                <w:lang w:val="en-GB"/>
              </w:rPr>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14:paraId="342FDD5A" w14:textId="77777777" w:rsidR="00CF63AF" w:rsidRDefault="00C04922">
            <w:pPr>
              <w:pStyle w:val="Default"/>
              <w:rPr>
                <w:lang w:val="en-GB"/>
              </w:rPr>
            </w:pPr>
            <w:r>
              <w:rPr>
                <w:lang w:val="en-GB"/>
              </w:rPr>
              <w:t>Aquila Kadembo</w:t>
            </w:r>
          </w:p>
        </w:tc>
      </w:tr>
      <w:tr w:rsidR="00CF63AF" w14:paraId="503C63B1" w14:textId="77777777">
        <w:tc>
          <w:tcPr>
            <w:tcW w:w="2566" w:type="dxa"/>
            <w:tcBorders>
              <w:top w:val="single" w:sz="4" w:space="0" w:color="000000"/>
              <w:left w:val="single" w:sz="4" w:space="0" w:color="000000"/>
              <w:bottom w:val="single" w:sz="4" w:space="0" w:color="000000"/>
              <w:right w:val="single" w:sz="4" w:space="0" w:color="000000"/>
            </w:tcBorders>
            <w:shd w:val="clear" w:color="000000" w:fill="D9D9D9"/>
          </w:tcPr>
          <w:p w14:paraId="0E73851C" w14:textId="77777777" w:rsidR="00CF63AF" w:rsidRDefault="00C04922">
            <w:pPr>
              <w:rPr>
                <w:b/>
                <w:color w:val="002060"/>
                <w:lang w:val="en-GB"/>
              </w:rPr>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14:paraId="00C63DC5" w14:textId="77777777" w:rsidR="00CF63AF" w:rsidRDefault="00C04922">
            <w:pPr>
              <w:pStyle w:val="Default"/>
              <w:rPr>
                <w:lang w:val="en-GB"/>
              </w:rPr>
            </w:pPr>
            <w:r>
              <w:rPr>
                <w:lang w:val="en-GB"/>
              </w:rPr>
              <w:t>28913</w:t>
            </w:r>
          </w:p>
        </w:tc>
      </w:tr>
      <w:tr w:rsidR="00CF63AF" w14:paraId="314B6E7D" w14:textId="77777777">
        <w:tc>
          <w:tcPr>
            <w:tcW w:w="2566" w:type="dxa"/>
            <w:tcBorders>
              <w:top w:val="single" w:sz="4" w:space="0" w:color="000000"/>
              <w:left w:val="single" w:sz="4" w:space="0" w:color="000000"/>
              <w:bottom w:val="single" w:sz="4" w:space="0" w:color="000000"/>
              <w:right w:val="single" w:sz="4" w:space="0" w:color="000000"/>
            </w:tcBorders>
            <w:shd w:val="clear" w:color="000000" w:fill="D9D9D9"/>
          </w:tcPr>
          <w:p w14:paraId="37C94ED3" w14:textId="77777777" w:rsidR="00CF63AF" w:rsidRDefault="00C04922">
            <w:pPr>
              <w:rPr>
                <w:b/>
                <w:color w:val="002060"/>
                <w:lang w:val="en-GB"/>
              </w:rPr>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14:paraId="40E1CB92" w14:textId="3AB1B173" w:rsidR="00CF63AF" w:rsidRDefault="0035494A">
            <w:pPr>
              <w:pStyle w:val="Default"/>
              <w:rPr>
                <w:lang w:val="en-GB"/>
              </w:rPr>
            </w:pPr>
            <w:r>
              <w:rPr>
                <w:lang w:val="en-GB"/>
              </w:rPr>
              <w:t>Management and</w:t>
            </w:r>
            <w:r w:rsidR="00C04922">
              <w:rPr>
                <w:lang w:val="en-GB"/>
              </w:rPr>
              <w:t xml:space="preserve"> </w:t>
            </w:r>
            <w:r>
              <w:rPr>
                <w:lang w:val="en-GB"/>
              </w:rPr>
              <w:t>Leadership-</w:t>
            </w:r>
            <w:bookmarkStart w:id="0" w:name="_GoBack"/>
            <w:bookmarkEnd w:id="0"/>
            <w:r w:rsidR="00C04922">
              <w:rPr>
                <w:lang w:val="en-GB"/>
              </w:rPr>
              <w:t>level 5</w:t>
            </w:r>
          </w:p>
        </w:tc>
      </w:tr>
      <w:tr w:rsidR="00CF63AF" w14:paraId="4F01C62C" w14:textId="77777777">
        <w:tc>
          <w:tcPr>
            <w:tcW w:w="2566" w:type="dxa"/>
            <w:tcBorders>
              <w:top w:val="single" w:sz="4" w:space="0" w:color="000000"/>
              <w:left w:val="single" w:sz="4" w:space="0" w:color="000000"/>
              <w:bottom w:val="single" w:sz="4" w:space="0" w:color="000000"/>
              <w:right w:val="single" w:sz="4" w:space="0" w:color="000000"/>
            </w:tcBorders>
            <w:shd w:val="clear" w:color="000000" w:fill="D9D9D9"/>
          </w:tcPr>
          <w:p w14:paraId="35DA9212" w14:textId="77777777" w:rsidR="00CF63AF" w:rsidRDefault="00C04922">
            <w:pPr>
              <w:rPr>
                <w:b/>
                <w:color w:val="002060"/>
                <w:lang w:val="en-GB"/>
              </w:rPr>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14:paraId="1D227C28" w14:textId="77777777" w:rsidR="00CF63AF" w:rsidRDefault="00C04922">
            <w:pPr>
              <w:rPr>
                <w:lang w:val="en-GB"/>
              </w:rPr>
            </w:pPr>
            <w:r>
              <w:rPr>
                <w:rFonts w:ascii="Times New Roman" w:hAnsi="Times New Roman"/>
                <w:color w:val="000000"/>
                <w:lang w:val="en-GB"/>
              </w:rPr>
              <w:t>2</w:t>
            </w:r>
          </w:p>
        </w:tc>
      </w:tr>
    </w:tbl>
    <w:p w14:paraId="121C764E" w14:textId="77777777" w:rsidR="00CF63AF" w:rsidRDefault="00CF63AF">
      <w:pPr>
        <w:rPr>
          <w:b/>
          <w:lang w:val="en-US"/>
        </w:rPr>
      </w:pPr>
    </w:p>
    <w:p w14:paraId="68F34C86" w14:textId="77777777" w:rsidR="00CF63AF" w:rsidRDefault="00C04922">
      <w:pPr>
        <w:rPr>
          <w:b/>
          <w:sz w:val="28"/>
          <w:lang w:val="en-US"/>
        </w:rPr>
      </w:pPr>
      <w:r>
        <w:rPr>
          <w:b/>
          <w:sz w:val="28"/>
          <w:lang w:val="en-US"/>
        </w:rPr>
        <w:t>Marking Criteria:</w:t>
      </w:r>
    </w:p>
    <w:p w14:paraId="58CBA7BD" w14:textId="77777777" w:rsidR="00CF63AF" w:rsidRDefault="00C04922">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14:paraId="17EEEF8E" w14:textId="77777777" w:rsidR="00CF63AF" w:rsidRDefault="00C04922">
      <w:pPr>
        <w:rPr>
          <w:lang w:val="en-US"/>
        </w:rPr>
      </w:pPr>
      <w:r>
        <w:rPr>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CF63AF" w14:paraId="5DBD8577" w14:textId="77777777">
        <w:tc>
          <w:tcPr>
            <w:tcW w:w="9242" w:type="dxa"/>
          </w:tcPr>
          <w:p w14:paraId="6758F52B" w14:textId="77777777" w:rsidR="00EB19D7" w:rsidRDefault="006A7919">
            <w:pPr>
              <w:rPr>
                <w:rFonts w:ascii="Arial" w:hAnsi="Arial"/>
                <w:sz w:val="16"/>
                <w:szCs w:val="16"/>
                <w:lang w:val="en-GB"/>
              </w:rPr>
            </w:pPr>
            <w:r>
              <w:rPr>
                <w:rFonts w:ascii="Arial" w:hAnsi="Arial"/>
                <w:sz w:val="16"/>
                <w:szCs w:val="16"/>
                <w:lang w:val="en-GB"/>
              </w:rPr>
              <w:t xml:space="preserve">                                                                                                                         </w:t>
            </w:r>
          </w:p>
          <w:p w14:paraId="6B77B6FA" w14:textId="77777777" w:rsidR="00EB19D7" w:rsidRDefault="00EB19D7">
            <w:pPr>
              <w:rPr>
                <w:rFonts w:ascii="Arial" w:hAnsi="Arial"/>
                <w:sz w:val="16"/>
                <w:szCs w:val="16"/>
                <w:lang w:val="en-GB"/>
              </w:rPr>
            </w:pPr>
          </w:p>
          <w:p w14:paraId="4468D1A9" w14:textId="4696735C" w:rsidR="00CF63AF" w:rsidRPr="005178E7" w:rsidRDefault="00EB19D7">
            <w:pPr>
              <w:rPr>
                <w:rFonts w:ascii="Arial" w:hAnsi="Arial"/>
                <w:sz w:val="16"/>
                <w:szCs w:val="16"/>
                <w:lang w:val="en-GB"/>
              </w:rPr>
            </w:pPr>
            <w:r>
              <w:rPr>
                <w:rFonts w:ascii="Arial" w:hAnsi="Arial"/>
                <w:sz w:val="16"/>
                <w:szCs w:val="16"/>
                <w:lang w:val="en-GB"/>
              </w:rPr>
              <w:t xml:space="preserve">                                                                                                                      </w:t>
            </w:r>
            <w:r w:rsidR="006A7919">
              <w:rPr>
                <w:rFonts w:ascii="Arial" w:hAnsi="Arial"/>
                <w:sz w:val="16"/>
                <w:szCs w:val="16"/>
                <w:lang w:val="en-GB"/>
              </w:rPr>
              <w:t xml:space="preserve"> </w:t>
            </w:r>
            <w:r w:rsidR="00E42666" w:rsidRPr="005178E7">
              <w:rPr>
                <w:rFonts w:ascii="Arial" w:hAnsi="Arial"/>
                <w:sz w:val="16"/>
                <w:szCs w:val="16"/>
                <w:lang w:val="en-GB"/>
              </w:rPr>
              <w:t>Aquila Kadembo</w:t>
            </w:r>
            <w:r w:rsidR="00030C18" w:rsidRPr="005178E7">
              <w:rPr>
                <w:rFonts w:ascii="Arial" w:hAnsi="Arial"/>
                <w:sz w:val="16"/>
                <w:szCs w:val="16"/>
                <w:lang w:val="en-GB"/>
              </w:rPr>
              <w:t xml:space="preserve">. 28913. Assignment 2. </w:t>
            </w:r>
            <w:r w:rsidR="004A3030" w:rsidRPr="005178E7">
              <w:rPr>
                <w:rFonts w:ascii="Arial" w:hAnsi="Arial"/>
                <w:sz w:val="16"/>
                <w:szCs w:val="16"/>
                <w:lang w:val="en-GB"/>
              </w:rPr>
              <w:t>Page 1</w:t>
            </w:r>
          </w:p>
          <w:p w14:paraId="04400748" w14:textId="77777777" w:rsidR="00A82A7E" w:rsidRDefault="00A82A7E">
            <w:pPr>
              <w:rPr>
                <w:rFonts w:ascii="Arial" w:hAnsi="Arial"/>
                <w:sz w:val="24"/>
                <w:szCs w:val="24"/>
                <w:lang w:val="en-GB"/>
              </w:rPr>
            </w:pPr>
          </w:p>
          <w:p w14:paraId="5BC30553" w14:textId="77777777" w:rsidR="00CF63AF" w:rsidRPr="000E2537" w:rsidRDefault="00C04922" w:rsidP="005D62BA">
            <w:pPr>
              <w:jc w:val="both"/>
              <w:rPr>
                <w:rFonts w:ascii="Arial" w:hAnsi="Arial"/>
                <w:b/>
                <w:sz w:val="24"/>
                <w:szCs w:val="24"/>
                <w:lang w:val="en-GB"/>
              </w:rPr>
            </w:pPr>
            <w:r w:rsidRPr="000E2537">
              <w:rPr>
                <w:rFonts w:ascii="Arial" w:hAnsi="Arial"/>
                <w:b/>
                <w:sz w:val="24"/>
                <w:szCs w:val="24"/>
                <w:lang w:val="en-GB"/>
              </w:rPr>
              <w:t>Peter Senge identified five learning disciplines that he believes are the core of leadership in any learning organisation. What are these? Explain each using example. (7)</w:t>
            </w:r>
          </w:p>
          <w:p w14:paraId="63B02F38" w14:textId="77777777" w:rsidR="00CF63AF" w:rsidRDefault="00CF63AF" w:rsidP="005D62BA">
            <w:pPr>
              <w:jc w:val="both"/>
              <w:rPr>
                <w:rFonts w:ascii="Arial" w:hAnsi="Arial"/>
                <w:sz w:val="24"/>
                <w:szCs w:val="24"/>
                <w:lang w:val="en-GB"/>
              </w:rPr>
            </w:pPr>
          </w:p>
          <w:p w14:paraId="79107106" w14:textId="77777777" w:rsidR="00CF63AF" w:rsidRDefault="00C04922" w:rsidP="005D62BA">
            <w:pPr>
              <w:jc w:val="both"/>
              <w:rPr>
                <w:rFonts w:ascii="Arial" w:hAnsi="Arial"/>
                <w:sz w:val="24"/>
                <w:szCs w:val="24"/>
                <w:lang w:val="en-GB"/>
              </w:rPr>
            </w:pPr>
            <w:r>
              <w:rPr>
                <w:rFonts w:ascii="Arial" w:hAnsi="Arial"/>
                <w:sz w:val="24"/>
                <w:szCs w:val="24"/>
                <w:lang w:val="en-GB"/>
              </w:rPr>
              <w:t xml:space="preserve">Personal mastery-is about successfully and consistently working toward one’s own goals to become as efficient and effective as possible, it is about developing one's own proficiency, aiming to be able to clarify and deepen personal vision. This occasions ability to keying into what you want while at the same time resisting occupation with what you do not want. A productive focus is scheduled thereby. When fully sharpened, personal mastery becomes an ability to converge on ultimate intrinsic desires and to do positive things aimed at achieving them. This honing helps with navigating the gap that will exist between reality and personal vision which causes tension and turns it into a creative force that nourishes personal vision. The inevitable emotional tension, which if left unprocessed-can erode personal vision will require mastery </w:t>
            </w:r>
            <w:proofErr w:type="gramStart"/>
            <w:r>
              <w:rPr>
                <w:rFonts w:ascii="Arial" w:hAnsi="Arial"/>
                <w:sz w:val="24"/>
                <w:szCs w:val="24"/>
                <w:lang w:val="en-GB"/>
              </w:rPr>
              <w:t>in order to</w:t>
            </w:r>
            <w:proofErr w:type="gramEnd"/>
            <w:r>
              <w:rPr>
                <w:rFonts w:ascii="Arial" w:hAnsi="Arial"/>
                <w:sz w:val="24"/>
                <w:szCs w:val="24"/>
                <w:lang w:val="en-GB"/>
              </w:rPr>
              <w:t xml:space="preserve"> effectively dampen it. Furthermore, structural conflict may surface when a belief in one's own powerlessness and unworthiness in achieving personal vision threatens to wear it down.  Energies must be directed toward changing these negative beliefs, thus reducing structural conflict while preserving personal vision. Personal mastery contributes to the learning organization by continually expanding an individual’s capacity to create their own future, and that of their organisation (Flood, 1998, p. 263).</w:t>
            </w:r>
          </w:p>
          <w:p w14:paraId="06CCF2C9" w14:textId="77777777" w:rsidR="00CF63AF" w:rsidRDefault="00CF63AF">
            <w:pPr>
              <w:rPr>
                <w:rFonts w:ascii="Arial" w:hAnsi="Arial"/>
                <w:sz w:val="24"/>
                <w:szCs w:val="24"/>
                <w:lang w:val="en-GB"/>
              </w:rPr>
            </w:pPr>
          </w:p>
          <w:p w14:paraId="1449B998" w14:textId="77777777" w:rsidR="00603100" w:rsidRDefault="00EA097B">
            <w:pPr>
              <w:rPr>
                <w:rFonts w:ascii="Arial" w:hAnsi="Arial"/>
                <w:sz w:val="16"/>
                <w:szCs w:val="16"/>
                <w:lang w:val="en-GB"/>
              </w:rPr>
            </w:pPr>
            <w:r>
              <w:rPr>
                <w:rFonts w:ascii="Arial" w:hAnsi="Arial"/>
                <w:sz w:val="16"/>
                <w:szCs w:val="16"/>
                <w:lang w:val="en-GB"/>
              </w:rPr>
              <w:t xml:space="preserve">                                                                                                                         </w:t>
            </w:r>
          </w:p>
          <w:p w14:paraId="2163E5E2" w14:textId="77777777" w:rsidR="00603100" w:rsidRDefault="00603100">
            <w:pPr>
              <w:rPr>
                <w:rFonts w:ascii="Arial" w:hAnsi="Arial"/>
                <w:sz w:val="16"/>
                <w:szCs w:val="16"/>
                <w:lang w:val="en-GB"/>
              </w:rPr>
            </w:pPr>
          </w:p>
          <w:p w14:paraId="3C3DBDF3" w14:textId="77777777" w:rsidR="00603100" w:rsidRDefault="00603100">
            <w:pPr>
              <w:rPr>
                <w:rFonts w:ascii="Arial" w:hAnsi="Arial"/>
                <w:sz w:val="16"/>
                <w:szCs w:val="16"/>
                <w:lang w:val="en-GB"/>
              </w:rPr>
            </w:pPr>
          </w:p>
          <w:p w14:paraId="2D9EC5C4" w14:textId="77777777" w:rsidR="00603100" w:rsidRDefault="00603100">
            <w:pPr>
              <w:rPr>
                <w:rFonts w:ascii="Arial" w:hAnsi="Arial"/>
                <w:sz w:val="16"/>
                <w:szCs w:val="16"/>
                <w:lang w:val="en-GB"/>
              </w:rPr>
            </w:pPr>
          </w:p>
          <w:p w14:paraId="7F8D08AA" w14:textId="77777777" w:rsidR="002832D1" w:rsidRDefault="002832D1">
            <w:pPr>
              <w:rPr>
                <w:rFonts w:ascii="Arial" w:hAnsi="Arial"/>
                <w:sz w:val="16"/>
                <w:szCs w:val="16"/>
                <w:lang w:val="en-GB"/>
              </w:rPr>
            </w:pPr>
          </w:p>
          <w:p w14:paraId="7F8AC961" w14:textId="7A55E654" w:rsidR="00A82A7E" w:rsidRDefault="002832D1">
            <w:pPr>
              <w:rPr>
                <w:rFonts w:ascii="Arial" w:hAnsi="Arial"/>
                <w:sz w:val="16"/>
                <w:szCs w:val="16"/>
                <w:lang w:val="en-GB"/>
              </w:rPr>
            </w:pPr>
            <w:r>
              <w:rPr>
                <w:rFonts w:ascii="Arial" w:hAnsi="Arial"/>
                <w:sz w:val="16"/>
                <w:szCs w:val="16"/>
                <w:lang w:val="en-GB"/>
              </w:rPr>
              <w:t xml:space="preserve">                                                                                                                     </w:t>
            </w:r>
            <w:r w:rsidR="00EB19D7">
              <w:rPr>
                <w:rFonts w:ascii="Arial" w:hAnsi="Arial"/>
                <w:sz w:val="16"/>
                <w:szCs w:val="16"/>
                <w:lang w:val="en-GB"/>
              </w:rPr>
              <w:t xml:space="preserve"> </w:t>
            </w:r>
            <w:r w:rsidR="00EA097B" w:rsidRPr="005178E7">
              <w:rPr>
                <w:rFonts w:ascii="Arial" w:hAnsi="Arial"/>
                <w:sz w:val="16"/>
                <w:szCs w:val="16"/>
                <w:lang w:val="en-GB"/>
              </w:rPr>
              <w:t>Aquila Kadembo. 28913. Assignment 2. Page</w:t>
            </w:r>
            <w:r w:rsidR="00EA097B">
              <w:rPr>
                <w:rFonts w:ascii="Arial" w:hAnsi="Arial"/>
                <w:sz w:val="16"/>
                <w:szCs w:val="16"/>
                <w:lang w:val="en-GB"/>
              </w:rPr>
              <w:t xml:space="preserve"> 2</w:t>
            </w:r>
          </w:p>
          <w:p w14:paraId="46942DC2" w14:textId="77777777" w:rsidR="00603100" w:rsidRPr="00AC22A8" w:rsidRDefault="00603100">
            <w:pPr>
              <w:rPr>
                <w:rFonts w:ascii="Arial" w:hAnsi="Arial"/>
                <w:sz w:val="16"/>
                <w:szCs w:val="16"/>
                <w:lang w:val="en-GB"/>
              </w:rPr>
            </w:pPr>
          </w:p>
          <w:p w14:paraId="1A6CD2A2" w14:textId="6C112153" w:rsidR="00CF63AF" w:rsidRDefault="00C04922" w:rsidP="005D62BA">
            <w:pPr>
              <w:jc w:val="both"/>
              <w:rPr>
                <w:rFonts w:ascii="Arial" w:hAnsi="Arial"/>
                <w:sz w:val="24"/>
                <w:szCs w:val="24"/>
                <w:lang w:val="en-GB"/>
              </w:rPr>
            </w:pPr>
            <w:r>
              <w:rPr>
                <w:rFonts w:ascii="Arial" w:hAnsi="Arial"/>
                <w:sz w:val="24"/>
                <w:szCs w:val="24"/>
                <w:lang w:val="en-GB"/>
              </w:rPr>
              <w:t xml:space="preserve">Mental models-are conceptual structures held in each person's mind that shape the way each person perceives the world and as a result </w:t>
            </w:r>
            <w:r w:rsidR="000E2537">
              <w:rPr>
                <w:rFonts w:ascii="Arial" w:hAnsi="Arial"/>
                <w:sz w:val="24"/>
                <w:szCs w:val="24"/>
                <w:lang w:val="en-GB"/>
              </w:rPr>
              <w:t>act</w:t>
            </w:r>
            <w:r>
              <w:rPr>
                <w:rFonts w:ascii="Arial" w:hAnsi="Arial"/>
                <w:sz w:val="24"/>
                <w:szCs w:val="24"/>
                <w:lang w:val="en-GB"/>
              </w:rPr>
              <w:t xml:space="preserve"> in it. Mental models are what define for a person their relationship with the world in which they find themselves. Mental models are most often invisible in the routines they discharge. It is possible that advertisers utilise mental models to get their products promoted and eventually baught. People will always notice what they have been exposed to or have been made to think about in a certain way. Since mental models exist below our awareness, so we do not look at them very often. It remains that the core challenge of this discipline is to examine what your mental models are; explore the impact they have on our lives; and consider whether making some adjustments would result in living with more meaning, purpose, or satisfaction.</w:t>
            </w:r>
          </w:p>
          <w:p w14:paraId="5BD94EE4" w14:textId="77777777" w:rsidR="00CF63AF" w:rsidRDefault="00C04922" w:rsidP="005D62BA">
            <w:pPr>
              <w:jc w:val="both"/>
              <w:rPr>
                <w:rFonts w:ascii="Arial" w:hAnsi="Arial"/>
                <w:sz w:val="24"/>
                <w:szCs w:val="24"/>
                <w:lang w:val="en-GB"/>
              </w:rPr>
            </w:pPr>
            <w:r>
              <w:rPr>
                <w:rFonts w:ascii="Arial" w:hAnsi="Arial"/>
                <w:sz w:val="24"/>
                <w:szCs w:val="24"/>
                <w:lang w:val="en-GB"/>
              </w:rPr>
              <w:t>If one has got good discipline of their mental models, they are able to recognize mental models they carry in their minds, to surface and test assumptions that define the mental models in their lives, and to consider transforming mental models and accordingly their relationship with the world. This reflective way of inquiry helps people to appreciate limits that mental models impose on personal vision (and inevitably shared vision in the learning organization). Challenging mental models expands individuals' as well as teams' capacity to learn and to create their own future. Abilities to reflect and inquire, are considered central to the discipline of mental models (Hruska et. al. 2015).</w:t>
            </w:r>
          </w:p>
          <w:p w14:paraId="3AB469F4" w14:textId="77777777" w:rsidR="00CF63AF" w:rsidRDefault="00CF63AF" w:rsidP="005D62BA">
            <w:pPr>
              <w:jc w:val="both"/>
              <w:rPr>
                <w:rFonts w:ascii="Arial" w:hAnsi="Arial"/>
                <w:sz w:val="24"/>
                <w:szCs w:val="24"/>
                <w:lang w:val="en-GB"/>
              </w:rPr>
            </w:pPr>
          </w:p>
          <w:p w14:paraId="36518969" w14:textId="68384C89" w:rsidR="00CF63AF" w:rsidRDefault="00C04922" w:rsidP="005D62BA">
            <w:pPr>
              <w:jc w:val="both"/>
              <w:rPr>
                <w:rFonts w:ascii="Arial" w:hAnsi="Arial"/>
                <w:sz w:val="24"/>
                <w:szCs w:val="24"/>
                <w:lang w:val="en-GB"/>
              </w:rPr>
            </w:pPr>
            <w:r>
              <w:rPr>
                <w:rFonts w:ascii="Arial" w:hAnsi="Arial"/>
                <w:sz w:val="24"/>
                <w:szCs w:val="24"/>
                <w:lang w:val="en-GB"/>
              </w:rPr>
              <w:t xml:space="preserve">Shared vision-Is a powerful tool helps to build commitment within the group. When people share a vision, they have a collective sense of what is important, and they can create a plan to collectively achieve the goals shared. Having a shared vision refers to shared operating values, a common sense of purpose and a basic level of mutuality which extends insights and principles from personal mastery into a world of collective aspiration and shared commitment. In shared vision, multiple visions are encouraged to coexist in a course of action that at once transcends and unifies personal visions. Managing </w:t>
            </w:r>
            <w:proofErr w:type="gramStart"/>
            <w:r>
              <w:rPr>
                <w:rFonts w:ascii="Arial" w:hAnsi="Arial"/>
                <w:sz w:val="24"/>
                <w:szCs w:val="24"/>
                <w:lang w:val="en-GB"/>
              </w:rPr>
              <w:t>each individual's</w:t>
            </w:r>
            <w:proofErr w:type="gramEnd"/>
            <w:r>
              <w:rPr>
                <w:rFonts w:ascii="Arial" w:hAnsi="Arial"/>
                <w:sz w:val="24"/>
                <w:szCs w:val="24"/>
                <w:lang w:val="en-GB"/>
              </w:rPr>
              <w:t xml:space="preserve"> vision and extending them into shared vision helps expand an organization's capacity to create its future.</w:t>
            </w:r>
            <w:r w:rsidR="000E2537">
              <w:rPr>
                <w:rFonts w:ascii="Arial" w:hAnsi="Arial"/>
                <w:sz w:val="24"/>
                <w:szCs w:val="24"/>
                <w:lang w:val="en-GB"/>
              </w:rPr>
              <w:t xml:space="preserve"> </w:t>
            </w:r>
            <w:proofErr w:type="gramStart"/>
            <w:r>
              <w:rPr>
                <w:rFonts w:ascii="Arial" w:hAnsi="Arial"/>
                <w:sz w:val="24"/>
                <w:szCs w:val="24"/>
                <w:lang w:val="en-GB"/>
              </w:rPr>
              <w:t>The</w:t>
            </w:r>
            <w:proofErr w:type="gramEnd"/>
            <w:r>
              <w:rPr>
                <w:rFonts w:ascii="Arial" w:hAnsi="Arial"/>
                <w:sz w:val="24"/>
                <w:szCs w:val="24"/>
                <w:lang w:val="en-GB"/>
              </w:rPr>
              <w:t xml:space="preserve"> core idea on which methods for shared vision are constructed is intensive dialogue between involved and affected people. The process is developmental. This is the antithesis of visioning exclusively from the top of a management hierarchy. Visioning from the top of management to widespread intensive dialogue—from "telling" to "co creating." Telling is where those at the top "know what vision should be and the organisation is going to have to follow it. However, selling them on the idea, and becoming less necessary as the group takes on the task and completes the work, is the best culture to shared vision where people do not because they have been told but because they have been involved and now identify and own the vision as their own (NHS, 2019).</w:t>
            </w:r>
          </w:p>
          <w:p w14:paraId="71115DD4" w14:textId="77777777" w:rsidR="00CF63AF" w:rsidRDefault="00CF63AF" w:rsidP="005D62BA">
            <w:pPr>
              <w:jc w:val="both"/>
              <w:rPr>
                <w:rFonts w:ascii="Arial" w:hAnsi="Arial"/>
                <w:sz w:val="24"/>
                <w:szCs w:val="24"/>
                <w:lang w:val="en-GB"/>
              </w:rPr>
            </w:pPr>
          </w:p>
          <w:p w14:paraId="1CCBA103" w14:textId="7E5CD87D" w:rsidR="00BC5258" w:rsidRDefault="00C04922" w:rsidP="005D62BA">
            <w:pPr>
              <w:jc w:val="both"/>
              <w:rPr>
                <w:rFonts w:ascii="Arial" w:hAnsi="Arial"/>
                <w:sz w:val="24"/>
                <w:szCs w:val="24"/>
                <w:lang w:val="en-GB"/>
              </w:rPr>
            </w:pPr>
            <w:r>
              <w:rPr>
                <w:rFonts w:ascii="Arial" w:hAnsi="Arial"/>
                <w:sz w:val="24"/>
                <w:szCs w:val="24"/>
                <w:lang w:val="en-GB"/>
              </w:rPr>
              <w:t xml:space="preserve">Team learning-aims to align people's efforts by directing their energies, creating synergy. As people work together as a team, they all bring their individual mental models to the table. The team learning discipline transforms their </w:t>
            </w:r>
            <w:r w:rsidR="00AC22A8">
              <w:rPr>
                <w:rFonts w:ascii="Arial" w:hAnsi="Arial"/>
                <w:sz w:val="24"/>
                <w:szCs w:val="24"/>
                <w:lang w:val="en-GB"/>
              </w:rPr>
              <w:t>individual conversational</w:t>
            </w:r>
            <w:r>
              <w:rPr>
                <w:rFonts w:ascii="Arial" w:hAnsi="Arial"/>
                <w:sz w:val="24"/>
                <w:szCs w:val="24"/>
                <w:lang w:val="en-GB"/>
              </w:rPr>
              <w:t xml:space="preserve"> and thinking skills, into developing greater skill than that of any one individual. </w:t>
            </w:r>
          </w:p>
          <w:p w14:paraId="739F1F98" w14:textId="77777777" w:rsidR="00BC5258" w:rsidRDefault="00BC5258" w:rsidP="005D62BA">
            <w:pPr>
              <w:jc w:val="both"/>
              <w:rPr>
                <w:rFonts w:ascii="Arial" w:hAnsi="Arial"/>
                <w:sz w:val="24"/>
                <w:szCs w:val="24"/>
                <w:lang w:val="en-GB"/>
              </w:rPr>
            </w:pPr>
          </w:p>
          <w:p w14:paraId="0CFDFAD2" w14:textId="77777777" w:rsidR="00EB19D7" w:rsidRDefault="00BC5258" w:rsidP="005D62BA">
            <w:pPr>
              <w:jc w:val="both"/>
              <w:rPr>
                <w:rFonts w:ascii="Arial" w:hAnsi="Arial"/>
                <w:sz w:val="16"/>
                <w:szCs w:val="16"/>
                <w:lang w:val="en-GB"/>
              </w:rPr>
            </w:pPr>
            <w:r>
              <w:rPr>
                <w:rFonts w:ascii="Arial" w:hAnsi="Arial"/>
                <w:sz w:val="16"/>
                <w:szCs w:val="16"/>
                <w:lang w:val="en-GB"/>
              </w:rPr>
              <w:t xml:space="preserve">                                                                                                                        </w:t>
            </w:r>
          </w:p>
          <w:p w14:paraId="4539A6DD" w14:textId="77777777" w:rsidR="00EB19D7" w:rsidRDefault="00EB19D7" w:rsidP="005D62BA">
            <w:pPr>
              <w:jc w:val="both"/>
              <w:rPr>
                <w:rFonts w:ascii="Arial" w:hAnsi="Arial"/>
                <w:sz w:val="16"/>
                <w:szCs w:val="16"/>
                <w:lang w:val="en-GB"/>
              </w:rPr>
            </w:pPr>
          </w:p>
          <w:p w14:paraId="4F98F3CD" w14:textId="77777777" w:rsidR="002832D1" w:rsidRDefault="00EB19D7" w:rsidP="005D62BA">
            <w:pPr>
              <w:jc w:val="both"/>
              <w:rPr>
                <w:rFonts w:ascii="Arial" w:hAnsi="Arial"/>
                <w:sz w:val="16"/>
                <w:szCs w:val="16"/>
                <w:lang w:val="en-GB"/>
              </w:rPr>
            </w:pPr>
            <w:r>
              <w:rPr>
                <w:rFonts w:ascii="Arial" w:hAnsi="Arial"/>
                <w:sz w:val="16"/>
                <w:szCs w:val="16"/>
                <w:lang w:val="en-GB"/>
              </w:rPr>
              <w:t xml:space="preserve">                                                                                                                       </w:t>
            </w:r>
          </w:p>
          <w:p w14:paraId="2CD99869" w14:textId="77777777" w:rsidR="002832D1" w:rsidRDefault="002832D1" w:rsidP="005D62BA">
            <w:pPr>
              <w:jc w:val="both"/>
              <w:rPr>
                <w:rFonts w:ascii="Arial" w:hAnsi="Arial"/>
                <w:sz w:val="16"/>
                <w:szCs w:val="16"/>
                <w:lang w:val="en-GB"/>
              </w:rPr>
            </w:pPr>
          </w:p>
          <w:p w14:paraId="00097E67" w14:textId="7A64E911" w:rsidR="00BC5258" w:rsidRDefault="002832D1" w:rsidP="005D62BA">
            <w:pPr>
              <w:jc w:val="both"/>
              <w:rPr>
                <w:rFonts w:ascii="Arial" w:hAnsi="Arial"/>
                <w:sz w:val="24"/>
                <w:szCs w:val="24"/>
                <w:lang w:val="en-GB"/>
              </w:rPr>
            </w:pPr>
            <w:r>
              <w:rPr>
                <w:rFonts w:ascii="Arial" w:hAnsi="Arial"/>
                <w:sz w:val="16"/>
                <w:szCs w:val="16"/>
                <w:lang w:val="en-GB"/>
              </w:rPr>
              <w:t xml:space="preserve">                                                                                                                      </w:t>
            </w:r>
            <w:r w:rsidR="00EB19D7">
              <w:rPr>
                <w:rFonts w:ascii="Arial" w:hAnsi="Arial"/>
                <w:sz w:val="16"/>
                <w:szCs w:val="16"/>
                <w:lang w:val="en-GB"/>
              </w:rPr>
              <w:t xml:space="preserve"> </w:t>
            </w:r>
            <w:r w:rsidR="00BC5258" w:rsidRPr="005178E7">
              <w:rPr>
                <w:rFonts w:ascii="Arial" w:hAnsi="Arial"/>
                <w:sz w:val="16"/>
                <w:szCs w:val="16"/>
                <w:lang w:val="en-GB"/>
              </w:rPr>
              <w:t>Aquila Kadembo. 28913. Assignment 2. Page</w:t>
            </w:r>
            <w:r w:rsidR="00BC5258">
              <w:rPr>
                <w:rFonts w:ascii="Arial" w:hAnsi="Arial"/>
                <w:sz w:val="16"/>
                <w:szCs w:val="16"/>
                <w:lang w:val="en-GB"/>
              </w:rPr>
              <w:t xml:space="preserve"> 3</w:t>
            </w:r>
          </w:p>
          <w:p w14:paraId="2AD9A2CB" w14:textId="77777777" w:rsidR="00BC5258" w:rsidRDefault="00BC5258" w:rsidP="005D62BA">
            <w:pPr>
              <w:jc w:val="both"/>
              <w:rPr>
                <w:rFonts w:ascii="Arial" w:hAnsi="Arial"/>
                <w:sz w:val="24"/>
                <w:szCs w:val="24"/>
                <w:lang w:val="en-GB"/>
              </w:rPr>
            </w:pPr>
          </w:p>
          <w:p w14:paraId="79C41327" w14:textId="0ADA0465" w:rsidR="00CF63AF" w:rsidRDefault="00C04922" w:rsidP="00BC5258">
            <w:pPr>
              <w:jc w:val="both"/>
              <w:rPr>
                <w:rFonts w:ascii="Arial" w:hAnsi="Arial"/>
                <w:sz w:val="24"/>
                <w:szCs w:val="24"/>
                <w:lang w:val="en-GB"/>
              </w:rPr>
            </w:pPr>
            <w:r>
              <w:rPr>
                <w:rFonts w:ascii="Arial" w:hAnsi="Arial"/>
                <w:sz w:val="24"/>
                <w:szCs w:val="24"/>
                <w:lang w:val="en-GB"/>
              </w:rPr>
              <w:t>Team learning harnesses the potential of many minds thus therefore</w:t>
            </w:r>
            <w:r w:rsidR="00EB19D7">
              <w:rPr>
                <w:rFonts w:ascii="Arial" w:hAnsi="Arial"/>
                <w:sz w:val="24"/>
                <w:szCs w:val="24"/>
                <w:lang w:val="en-GB"/>
              </w:rPr>
              <w:t xml:space="preserve"> </w:t>
            </w:r>
            <w:r>
              <w:rPr>
                <w:rFonts w:ascii="Arial" w:hAnsi="Arial"/>
                <w:sz w:val="24"/>
                <w:szCs w:val="24"/>
                <w:lang w:val="en-GB"/>
              </w:rPr>
              <w:t>requires mastering the practices of discussion and dialogue. Discussion is where different views are presented and defended in search of a view to support decisions that must be made. Dialogue involves suspending one's own views, exploring issues from many points of view, and visiting the mental models and personal visions of others. Discussion and dialogue need to be balanced. Also, team members must learn how to cope with forces that break down meaningful discussion and dialogue by developing skills in inquiry and reflection. A learning organization having teams equipped with competencies in inquiry and reflection will be better prepared continually to expand its capacity to create its future. Discussion and dialogue are necessary counterparts in the quest for consensus. However, there may be forces at work that prevent productive discussion and dialogue. The ability to identify defensive routines people employ in discussion and dialogue that break down those processes, is therefore crucial. For example, even when one team member knows that another one has made a mistake, they might prefer not to comment honestly about this because it can cause embarrassment or offence. The real challenge is not to avoid offence or embarrassment, but to transform all forms of defensiveness into inquiry—indeed a reflective inquiry. This is the discipline of team learning (Hedlund &amp; Osterberg, 2013).</w:t>
            </w:r>
          </w:p>
          <w:p w14:paraId="721FB939" w14:textId="77777777" w:rsidR="00CF63AF" w:rsidRDefault="00CF63AF" w:rsidP="00BC5258">
            <w:pPr>
              <w:jc w:val="both"/>
              <w:rPr>
                <w:rFonts w:ascii="Arial" w:hAnsi="Arial"/>
                <w:sz w:val="24"/>
                <w:szCs w:val="24"/>
                <w:lang w:val="en-GB"/>
              </w:rPr>
            </w:pPr>
          </w:p>
          <w:p w14:paraId="4611BBDD" w14:textId="77777777" w:rsidR="00CF63AF" w:rsidRDefault="00C04922" w:rsidP="00BC5258">
            <w:pPr>
              <w:jc w:val="both"/>
              <w:rPr>
                <w:rFonts w:ascii="Arial" w:hAnsi="Arial"/>
                <w:sz w:val="24"/>
                <w:szCs w:val="24"/>
                <w:lang w:val="en-GB"/>
              </w:rPr>
            </w:pPr>
            <w:r>
              <w:rPr>
                <w:rFonts w:ascii="Arial" w:hAnsi="Arial"/>
                <w:sz w:val="24"/>
                <w:szCs w:val="24"/>
                <w:lang w:val="en-GB"/>
              </w:rPr>
              <w:t>Systems thinking-systemic thinking in practice is a directed process of critical reflective inquiry looking into the nature of a situation and the relevance of possible different ways of handling the situation, including systems archetypes. Systems thinking encompasses all the above theories that explain the flow of activity at work but then provides that one common thread that connects them-all systems follow certain common principles. Understanding systems thinking helps us to see how we can alter systems to make them more effective, and how we can align ourselves more closely with larger processes of the natural and economic world.</w:t>
            </w:r>
          </w:p>
          <w:p w14:paraId="3160E660" w14:textId="77777777" w:rsidR="00CF63AF" w:rsidRDefault="00C04922" w:rsidP="00BC5258">
            <w:pPr>
              <w:jc w:val="both"/>
              <w:rPr>
                <w:rFonts w:ascii="Arial" w:hAnsi="Arial"/>
                <w:sz w:val="24"/>
                <w:szCs w:val="24"/>
                <w:lang w:val="en-GB"/>
              </w:rPr>
            </w:pPr>
            <w:r>
              <w:rPr>
                <w:rFonts w:ascii="Arial" w:hAnsi="Arial"/>
                <w:sz w:val="24"/>
                <w:szCs w:val="24"/>
                <w:lang w:val="en-GB"/>
              </w:rPr>
              <w:t xml:space="preserve">It is a process that guides people to their own appreciation of matters of direct concern and how they might deal with them. Systemic thinking yields processes for learning, ultimately is critical reflective inquiry that remains ethically alert. </w:t>
            </w:r>
          </w:p>
          <w:p w14:paraId="6D72C996" w14:textId="77777777" w:rsidR="00CF63AF" w:rsidRDefault="00C04922" w:rsidP="00BC5258">
            <w:pPr>
              <w:jc w:val="both"/>
              <w:rPr>
                <w:rFonts w:ascii="Arial" w:hAnsi="Arial"/>
                <w:sz w:val="24"/>
                <w:szCs w:val="24"/>
                <w:lang w:val="en-GB"/>
              </w:rPr>
            </w:pPr>
            <w:r>
              <w:rPr>
                <w:rFonts w:ascii="Arial" w:hAnsi="Arial"/>
                <w:sz w:val="24"/>
                <w:szCs w:val="24"/>
                <w:lang w:val="en-GB"/>
              </w:rPr>
              <w:t>(Senge et. al. 1990).</w:t>
            </w:r>
          </w:p>
          <w:p w14:paraId="67AC8217" w14:textId="77777777" w:rsidR="00CF63AF" w:rsidRDefault="00CF63AF" w:rsidP="00BC5258">
            <w:pPr>
              <w:jc w:val="both"/>
              <w:rPr>
                <w:rFonts w:ascii="Arial" w:hAnsi="Arial"/>
                <w:sz w:val="24"/>
                <w:szCs w:val="24"/>
                <w:lang w:val="en-GB"/>
              </w:rPr>
            </w:pPr>
          </w:p>
          <w:p w14:paraId="60079D45" w14:textId="77777777" w:rsidR="00CF63AF" w:rsidRPr="000E2537" w:rsidRDefault="00C04922" w:rsidP="00BC5258">
            <w:pPr>
              <w:jc w:val="both"/>
              <w:rPr>
                <w:rFonts w:ascii="Arial" w:hAnsi="Arial"/>
                <w:b/>
                <w:sz w:val="24"/>
                <w:szCs w:val="24"/>
                <w:lang w:val="en-GB"/>
              </w:rPr>
            </w:pPr>
            <w:r w:rsidRPr="000E2537">
              <w:rPr>
                <w:rFonts w:ascii="Arial" w:hAnsi="Arial"/>
                <w:b/>
                <w:sz w:val="24"/>
                <w:szCs w:val="24"/>
                <w:lang w:val="en-GB"/>
              </w:rPr>
              <w:t>2. What is a personal vision? Explain three important steps involved in creating a personal vision?</w:t>
            </w:r>
          </w:p>
          <w:p w14:paraId="1F295602" w14:textId="77777777" w:rsidR="00CF63AF" w:rsidRDefault="00CF63AF" w:rsidP="00BC5258">
            <w:pPr>
              <w:jc w:val="both"/>
              <w:rPr>
                <w:rFonts w:ascii="Arial" w:hAnsi="Arial"/>
                <w:sz w:val="24"/>
                <w:szCs w:val="24"/>
                <w:lang w:val="en-GB"/>
              </w:rPr>
            </w:pPr>
          </w:p>
          <w:p w14:paraId="0FD53A76" w14:textId="77777777" w:rsidR="00CF63AF" w:rsidRDefault="00C04922" w:rsidP="00BC5258">
            <w:pPr>
              <w:jc w:val="both"/>
              <w:rPr>
                <w:rFonts w:ascii="Arial" w:hAnsi="Arial"/>
                <w:sz w:val="24"/>
                <w:szCs w:val="24"/>
                <w:lang w:val="en-GB"/>
              </w:rPr>
            </w:pPr>
            <w:r>
              <w:rPr>
                <w:rFonts w:ascii="Arial" w:hAnsi="Arial"/>
                <w:sz w:val="24"/>
                <w:szCs w:val="24"/>
                <w:lang w:val="en-GB"/>
              </w:rPr>
              <w:t xml:space="preserve">Personal vision is an essential means for focusing attention on what matters most in one’s life, what one wants to accomplish in life and how they want to accomplish it. It is what one wants for themselves, defined by what they want to demonstrate for themselves and even others and consummated by what they want to achieve through the process. To be useful, a personal vision </w:t>
            </w:r>
            <w:proofErr w:type="gramStart"/>
            <w:r>
              <w:rPr>
                <w:rFonts w:ascii="Arial" w:hAnsi="Arial"/>
                <w:sz w:val="24"/>
                <w:szCs w:val="24"/>
                <w:lang w:val="en-GB"/>
              </w:rPr>
              <w:t>has to</w:t>
            </w:r>
            <w:proofErr w:type="gramEnd"/>
            <w:r>
              <w:rPr>
                <w:rFonts w:ascii="Arial" w:hAnsi="Arial"/>
                <w:sz w:val="24"/>
                <w:szCs w:val="24"/>
                <w:lang w:val="en-GB"/>
              </w:rPr>
              <w:t xml:space="preserve"> be rooted in your past, address the future, and deal with today’s realities. It represents who you are and what you stand for. It is something that inspires you to develop the discipline of making constructive changes towards a future you want to see (Friedman, 2008).</w:t>
            </w:r>
          </w:p>
          <w:p w14:paraId="02306908" w14:textId="77777777" w:rsidR="00A657E5" w:rsidRDefault="00C04922" w:rsidP="00BC5258">
            <w:pPr>
              <w:jc w:val="both"/>
              <w:rPr>
                <w:rFonts w:ascii="Arial" w:hAnsi="Arial"/>
                <w:sz w:val="24"/>
                <w:szCs w:val="24"/>
                <w:lang w:val="en-GB"/>
              </w:rPr>
            </w:pPr>
            <w:r>
              <w:rPr>
                <w:rFonts w:ascii="Arial" w:hAnsi="Arial"/>
                <w:sz w:val="24"/>
                <w:szCs w:val="24"/>
                <w:lang w:val="en-GB"/>
              </w:rPr>
              <w:t xml:space="preserve">Creating a personal vision statement is what guides one’s life to accomplish by providing the direction necessary to chart the course of your days and determines </w:t>
            </w:r>
          </w:p>
          <w:p w14:paraId="163A192C" w14:textId="77777777" w:rsidR="00A657E5" w:rsidRDefault="00A657E5">
            <w:pPr>
              <w:rPr>
                <w:rFonts w:ascii="Arial" w:hAnsi="Arial"/>
                <w:sz w:val="24"/>
                <w:szCs w:val="24"/>
                <w:lang w:val="en-GB"/>
              </w:rPr>
            </w:pPr>
          </w:p>
          <w:p w14:paraId="4DE4687B" w14:textId="77777777" w:rsidR="00A657E5" w:rsidRDefault="00A657E5">
            <w:pPr>
              <w:rPr>
                <w:rFonts w:ascii="Arial" w:hAnsi="Arial"/>
                <w:sz w:val="16"/>
                <w:szCs w:val="16"/>
                <w:lang w:val="en-GB"/>
              </w:rPr>
            </w:pPr>
          </w:p>
          <w:p w14:paraId="7886D349" w14:textId="77777777" w:rsidR="002832D1" w:rsidRDefault="00A657E5">
            <w:pPr>
              <w:rPr>
                <w:rFonts w:ascii="Arial" w:hAnsi="Arial"/>
                <w:sz w:val="16"/>
                <w:szCs w:val="16"/>
                <w:lang w:val="en-GB"/>
              </w:rPr>
            </w:pPr>
            <w:r>
              <w:rPr>
                <w:rFonts w:ascii="Arial" w:hAnsi="Arial"/>
                <w:sz w:val="16"/>
                <w:szCs w:val="16"/>
                <w:lang w:val="en-GB"/>
              </w:rPr>
              <w:lastRenderedPageBreak/>
              <w:t xml:space="preserve">                                                                                                                         </w:t>
            </w:r>
          </w:p>
          <w:p w14:paraId="4E8909B4" w14:textId="04E761B3" w:rsidR="00A657E5" w:rsidRDefault="002832D1">
            <w:pPr>
              <w:rPr>
                <w:rFonts w:ascii="Arial" w:hAnsi="Arial"/>
                <w:sz w:val="24"/>
                <w:szCs w:val="24"/>
                <w:lang w:val="en-GB"/>
              </w:rPr>
            </w:pPr>
            <w:r>
              <w:rPr>
                <w:rFonts w:ascii="Arial" w:hAnsi="Arial"/>
                <w:sz w:val="16"/>
                <w:szCs w:val="16"/>
                <w:lang w:val="en-GB"/>
              </w:rPr>
              <w:t xml:space="preserve">                                                                                                                       </w:t>
            </w:r>
            <w:r w:rsidR="00A657E5">
              <w:rPr>
                <w:rFonts w:ascii="Arial" w:hAnsi="Arial"/>
                <w:sz w:val="16"/>
                <w:szCs w:val="16"/>
                <w:lang w:val="en-GB"/>
              </w:rPr>
              <w:t xml:space="preserve"> </w:t>
            </w:r>
            <w:r w:rsidR="00A657E5" w:rsidRPr="005178E7">
              <w:rPr>
                <w:rFonts w:ascii="Arial" w:hAnsi="Arial"/>
                <w:sz w:val="16"/>
                <w:szCs w:val="16"/>
                <w:lang w:val="en-GB"/>
              </w:rPr>
              <w:t>Aquila Kadembo. 28913. Assignment 2. Page</w:t>
            </w:r>
            <w:r w:rsidR="00A657E5">
              <w:rPr>
                <w:rFonts w:ascii="Arial" w:hAnsi="Arial"/>
                <w:sz w:val="16"/>
                <w:szCs w:val="16"/>
                <w:lang w:val="en-GB"/>
              </w:rPr>
              <w:t xml:space="preserve"> 4</w:t>
            </w:r>
          </w:p>
          <w:p w14:paraId="7A46221E" w14:textId="77777777" w:rsidR="00A657E5" w:rsidRDefault="00A657E5">
            <w:pPr>
              <w:rPr>
                <w:rFonts w:ascii="Arial" w:hAnsi="Arial"/>
                <w:sz w:val="24"/>
                <w:szCs w:val="24"/>
                <w:lang w:val="en-GB"/>
              </w:rPr>
            </w:pPr>
          </w:p>
          <w:p w14:paraId="2E14BBEB" w14:textId="77777777" w:rsidR="00CF63AF" w:rsidRDefault="00C04922" w:rsidP="002832D1">
            <w:pPr>
              <w:jc w:val="both"/>
              <w:rPr>
                <w:rFonts w:ascii="Arial" w:hAnsi="Arial"/>
                <w:sz w:val="24"/>
                <w:szCs w:val="24"/>
                <w:lang w:val="en-GB"/>
              </w:rPr>
            </w:pPr>
            <w:r>
              <w:rPr>
                <w:rFonts w:ascii="Arial" w:hAnsi="Arial"/>
                <w:sz w:val="24"/>
                <w:szCs w:val="24"/>
                <w:lang w:val="en-GB"/>
              </w:rPr>
              <w:t>the choices you make. It is like a light shining in the darkness that illuminates your life path (Heathfield, 2019).</w:t>
            </w:r>
          </w:p>
          <w:p w14:paraId="6C79E755" w14:textId="77777777" w:rsidR="00CF63AF" w:rsidRDefault="00CF63AF" w:rsidP="002832D1">
            <w:pPr>
              <w:jc w:val="both"/>
              <w:rPr>
                <w:rFonts w:ascii="Arial" w:hAnsi="Arial"/>
                <w:sz w:val="24"/>
                <w:szCs w:val="24"/>
                <w:lang w:val="en-GB"/>
              </w:rPr>
            </w:pPr>
          </w:p>
          <w:p w14:paraId="1BAC943A" w14:textId="77777777" w:rsidR="00CF63AF" w:rsidRDefault="00C04922" w:rsidP="002832D1">
            <w:pPr>
              <w:jc w:val="both"/>
              <w:rPr>
                <w:rFonts w:ascii="Arial" w:hAnsi="Arial"/>
                <w:sz w:val="24"/>
                <w:szCs w:val="24"/>
                <w:lang w:val="en-GB"/>
              </w:rPr>
            </w:pPr>
            <w:r>
              <w:rPr>
                <w:rFonts w:ascii="Arial" w:hAnsi="Arial"/>
                <w:sz w:val="24"/>
                <w:szCs w:val="24"/>
                <w:lang w:val="en-GB"/>
              </w:rPr>
              <w:t xml:space="preserve">Step one of the process is to identify your values: listing about 10 co-values, traits or qualities that you consider not just worthwhile, but representative of your highest priorities, deeply held beliefs, and core, fundamental driving forces. This is your heart and is eventually what you stand for. Core values are intrinsic to forming your vision and determining what you present to the world, they are fundamental to attracting and retaining the best, most contributing partners in your life accomplishments. 10 values however can be too many to focus on without diluting effectiveness. Trimming them down to three most important is the next task. The three that remain, are the very core of your personal vision. </w:t>
            </w:r>
          </w:p>
          <w:p w14:paraId="46BF41B9" w14:textId="77777777" w:rsidR="00CF63AF" w:rsidRDefault="00CF63AF" w:rsidP="002832D1">
            <w:pPr>
              <w:jc w:val="both"/>
              <w:rPr>
                <w:rFonts w:ascii="Arial" w:hAnsi="Arial"/>
                <w:sz w:val="24"/>
                <w:szCs w:val="24"/>
                <w:lang w:val="en-GB"/>
              </w:rPr>
            </w:pPr>
          </w:p>
          <w:p w14:paraId="32492914" w14:textId="77777777" w:rsidR="00CF63AF" w:rsidRDefault="00C04922" w:rsidP="002832D1">
            <w:pPr>
              <w:jc w:val="both"/>
              <w:rPr>
                <w:rFonts w:ascii="Arial" w:hAnsi="Arial"/>
                <w:sz w:val="24"/>
                <w:szCs w:val="24"/>
                <w:lang w:val="en-GB"/>
              </w:rPr>
            </w:pPr>
            <w:r>
              <w:rPr>
                <w:rFonts w:ascii="Arial" w:hAnsi="Arial"/>
                <w:sz w:val="24"/>
                <w:szCs w:val="24"/>
                <w:lang w:val="en-GB"/>
              </w:rPr>
              <w:t xml:space="preserve">Step two would be to then define these three core values, outlining what success for each of those values would look like. Since personal core values define who you are and what matters to you as an individual, your values will establish where you invest your time, energy, and resources. Personal core values are different from goals which are accomplishments that you aspire to, and once you’ve reached your goal, you mark it as done and set a new one. Values, on the other hand, are about how you consciously choose to show up in relationships, at work, and in the </w:t>
            </w:r>
            <w:proofErr w:type="gramStart"/>
            <w:r>
              <w:rPr>
                <w:rFonts w:ascii="Arial" w:hAnsi="Arial"/>
                <w:sz w:val="24"/>
                <w:szCs w:val="24"/>
                <w:lang w:val="en-GB"/>
              </w:rPr>
              <w:t>way</w:t>
            </w:r>
            <w:proofErr w:type="gramEnd"/>
            <w:r>
              <w:rPr>
                <w:rFonts w:ascii="Arial" w:hAnsi="Arial"/>
                <w:sz w:val="24"/>
                <w:szCs w:val="24"/>
                <w:lang w:val="en-GB"/>
              </w:rPr>
              <w:t xml:space="preserve"> you navigate your inner landscape. Defining them will clarify what gives you satisfaction and clarify your boundaries in life (Inge, 2017).</w:t>
            </w:r>
          </w:p>
          <w:p w14:paraId="3BB9BA0F" w14:textId="77777777" w:rsidR="00CF63AF" w:rsidRDefault="00CF63AF" w:rsidP="002832D1">
            <w:pPr>
              <w:jc w:val="both"/>
              <w:rPr>
                <w:rFonts w:ascii="Arial" w:hAnsi="Arial"/>
                <w:sz w:val="24"/>
                <w:szCs w:val="24"/>
                <w:lang w:val="en-GB"/>
              </w:rPr>
            </w:pPr>
          </w:p>
          <w:p w14:paraId="5F23AA76" w14:textId="044D4C16" w:rsidR="00CF63AF" w:rsidRDefault="00C04922" w:rsidP="002832D1">
            <w:pPr>
              <w:jc w:val="both"/>
              <w:rPr>
                <w:rFonts w:ascii="Arial" w:hAnsi="Arial"/>
                <w:sz w:val="24"/>
                <w:szCs w:val="24"/>
                <w:lang w:val="en-GB"/>
              </w:rPr>
            </w:pPr>
            <w:r>
              <w:rPr>
                <w:rFonts w:ascii="Arial" w:hAnsi="Arial"/>
                <w:sz w:val="24"/>
                <w:szCs w:val="24"/>
                <w:lang w:val="en-GB"/>
              </w:rPr>
              <w:t xml:space="preserve">Step three is to put It all together by bringing the three definitions or statements together into one large paragraph. This is where it may become necessary to go back and re-evaluate your </w:t>
            </w:r>
            <w:r w:rsidR="000E2537">
              <w:rPr>
                <w:rFonts w:ascii="Arial" w:hAnsi="Arial"/>
                <w:sz w:val="24"/>
                <w:szCs w:val="24"/>
                <w:lang w:val="en-GB"/>
              </w:rPr>
              <w:t>values or</w:t>
            </w:r>
            <w:r>
              <w:rPr>
                <w:rFonts w:ascii="Arial" w:hAnsi="Arial"/>
                <w:sz w:val="24"/>
                <w:szCs w:val="24"/>
                <w:lang w:val="en-GB"/>
              </w:rPr>
              <w:t xml:space="preserve"> change some sentences to create phrases that truly represent your inner drive. It is important to do so as this should </w:t>
            </w:r>
            <w:proofErr w:type="gramStart"/>
            <w:r>
              <w:rPr>
                <w:rFonts w:ascii="Arial" w:hAnsi="Arial"/>
                <w:sz w:val="24"/>
                <w:szCs w:val="24"/>
                <w:lang w:val="en-GB"/>
              </w:rPr>
              <w:t>be a reflection of</w:t>
            </w:r>
            <w:proofErr w:type="gramEnd"/>
            <w:r>
              <w:rPr>
                <w:rFonts w:ascii="Arial" w:hAnsi="Arial"/>
                <w:sz w:val="24"/>
                <w:szCs w:val="24"/>
                <w:lang w:val="en-GB"/>
              </w:rPr>
              <w:t xml:space="preserve"> your deepest internal working models, thoughts and a roadmap for how you would like to conduct your life.</w:t>
            </w:r>
          </w:p>
          <w:p w14:paraId="764F68F9" w14:textId="77777777" w:rsidR="00CF63AF" w:rsidRDefault="00CF63AF" w:rsidP="002832D1">
            <w:pPr>
              <w:jc w:val="both"/>
              <w:rPr>
                <w:rFonts w:ascii="Arial" w:hAnsi="Arial"/>
                <w:sz w:val="24"/>
                <w:szCs w:val="24"/>
                <w:lang w:val="en-GB"/>
              </w:rPr>
            </w:pPr>
          </w:p>
          <w:p w14:paraId="5F7B1F2D" w14:textId="77777777" w:rsidR="00CF63AF" w:rsidRDefault="00CF63AF" w:rsidP="002832D1">
            <w:pPr>
              <w:jc w:val="both"/>
              <w:rPr>
                <w:rFonts w:ascii="Arial" w:hAnsi="Arial"/>
                <w:sz w:val="24"/>
                <w:szCs w:val="24"/>
                <w:lang w:val="en-GB"/>
              </w:rPr>
            </w:pPr>
          </w:p>
          <w:p w14:paraId="1167F1F8" w14:textId="77777777" w:rsidR="00CF63AF" w:rsidRPr="000E2537" w:rsidRDefault="00C04922" w:rsidP="002832D1">
            <w:pPr>
              <w:jc w:val="both"/>
              <w:rPr>
                <w:rFonts w:ascii="Arial" w:hAnsi="Arial"/>
                <w:b/>
                <w:sz w:val="24"/>
                <w:szCs w:val="24"/>
                <w:lang w:val="en-GB"/>
              </w:rPr>
            </w:pPr>
            <w:r w:rsidRPr="000E2537">
              <w:rPr>
                <w:rFonts w:ascii="Arial" w:hAnsi="Arial"/>
                <w:b/>
                <w:sz w:val="24"/>
                <w:szCs w:val="24"/>
                <w:lang w:val="en-GB"/>
              </w:rPr>
              <w:t>3. Discuss Senge’s mental models with reference to effective leadership.</w:t>
            </w:r>
          </w:p>
          <w:p w14:paraId="5BBA6ACB" w14:textId="77777777" w:rsidR="00CF63AF" w:rsidRDefault="00CF63AF" w:rsidP="002832D1">
            <w:pPr>
              <w:jc w:val="both"/>
              <w:rPr>
                <w:rFonts w:ascii="Arial" w:hAnsi="Arial"/>
                <w:sz w:val="24"/>
                <w:szCs w:val="24"/>
                <w:lang w:val="en-GB"/>
              </w:rPr>
            </w:pPr>
          </w:p>
          <w:p w14:paraId="199FD453" w14:textId="395C2576" w:rsidR="00C82C43" w:rsidRDefault="00C04922" w:rsidP="002832D1">
            <w:pPr>
              <w:jc w:val="both"/>
              <w:rPr>
                <w:rFonts w:ascii="Arial" w:hAnsi="Arial"/>
                <w:sz w:val="24"/>
                <w:szCs w:val="24"/>
                <w:lang w:val="en-GB"/>
              </w:rPr>
            </w:pPr>
            <w:r>
              <w:rPr>
                <w:rFonts w:ascii="Arial" w:hAnsi="Arial"/>
                <w:sz w:val="24"/>
                <w:szCs w:val="24"/>
                <w:lang w:val="en-GB"/>
              </w:rPr>
              <w:t xml:space="preserve">Since our mental models are an </w:t>
            </w:r>
            <w:r w:rsidR="000E2537">
              <w:rPr>
                <w:rFonts w:ascii="Arial" w:hAnsi="Arial"/>
                <w:sz w:val="24"/>
                <w:szCs w:val="24"/>
                <w:lang w:val="en-GB"/>
              </w:rPr>
              <w:t>ever-present</w:t>
            </w:r>
            <w:r>
              <w:rPr>
                <w:rFonts w:ascii="Arial" w:hAnsi="Arial"/>
                <w:sz w:val="24"/>
                <w:szCs w:val="24"/>
                <w:lang w:val="en-GB"/>
              </w:rPr>
              <w:t xml:space="preserve"> undercurrent somewhere below our awareness, and since people do not look at their mental model often enough, their effect on accomplishing vision whether personal or organisational can be ignored at our own peril. Examining what your mental models are; exploring the impact they have on our lives; and considering whether </w:t>
            </w:r>
            <w:proofErr w:type="gramStart"/>
            <w:r>
              <w:rPr>
                <w:rFonts w:ascii="Arial" w:hAnsi="Arial"/>
                <w:sz w:val="24"/>
                <w:szCs w:val="24"/>
                <w:lang w:val="en-GB"/>
              </w:rPr>
              <w:t>making adjustments to</w:t>
            </w:r>
            <w:proofErr w:type="gramEnd"/>
            <w:r>
              <w:rPr>
                <w:rFonts w:ascii="Arial" w:hAnsi="Arial"/>
                <w:sz w:val="24"/>
                <w:szCs w:val="24"/>
                <w:lang w:val="en-GB"/>
              </w:rPr>
              <w:t xml:space="preserve"> occasion living with more meaning, purpose, or satisfaction becomes paramount. In accomplishing vision, there are mental models that can </w:t>
            </w:r>
            <w:proofErr w:type="gramStart"/>
            <w:r>
              <w:rPr>
                <w:rFonts w:ascii="Arial" w:hAnsi="Arial"/>
                <w:sz w:val="24"/>
                <w:szCs w:val="24"/>
                <w:lang w:val="en-GB"/>
              </w:rPr>
              <w:t>actually hamper</w:t>
            </w:r>
            <w:proofErr w:type="gramEnd"/>
            <w:r>
              <w:rPr>
                <w:rFonts w:ascii="Arial" w:hAnsi="Arial"/>
                <w:sz w:val="24"/>
                <w:szCs w:val="24"/>
                <w:lang w:val="en-GB"/>
              </w:rPr>
              <w:t xml:space="preserve"> results. Even in relationships, if a partner thinks their mate is always misunderstanding them, they will constantly miss whatever sense their partner is trying to reason with them. If management is persuaded that their workers are not up to scratch with the challenges of the company, they will not benefit from the knowledge that those workers have to offer and just like a </w:t>
            </w:r>
            <w:r w:rsidR="000E2537">
              <w:rPr>
                <w:rFonts w:ascii="Arial" w:hAnsi="Arial"/>
                <w:sz w:val="24"/>
                <w:szCs w:val="24"/>
                <w:lang w:val="en-GB"/>
              </w:rPr>
              <w:t>self-fulfilling</w:t>
            </w:r>
            <w:r>
              <w:rPr>
                <w:rFonts w:ascii="Arial" w:hAnsi="Arial"/>
                <w:sz w:val="24"/>
                <w:szCs w:val="24"/>
                <w:lang w:val="en-GB"/>
              </w:rPr>
              <w:t xml:space="preserve"> prophecy, the productivity of the company will be stifled. A dismissive attitude could become a culture that aborts </w:t>
            </w:r>
          </w:p>
          <w:p w14:paraId="23A1412E" w14:textId="77777777" w:rsidR="00C82C43" w:rsidRDefault="00C82C43">
            <w:pPr>
              <w:rPr>
                <w:rFonts w:ascii="Arial" w:hAnsi="Arial"/>
                <w:sz w:val="24"/>
                <w:szCs w:val="24"/>
                <w:lang w:val="en-GB"/>
              </w:rPr>
            </w:pPr>
          </w:p>
          <w:p w14:paraId="7C4E510F" w14:textId="77777777" w:rsidR="00C82C43" w:rsidRDefault="00C82C43">
            <w:pPr>
              <w:rPr>
                <w:rFonts w:ascii="Arial" w:hAnsi="Arial"/>
                <w:sz w:val="16"/>
                <w:szCs w:val="16"/>
                <w:lang w:val="en-GB"/>
              </w:rPr>
            </w:pPr>
          </w:p>
          <w:p w14:paraId="383F1371" w14:textId="77777777" w:rsidR="002832D1" w:rsidRDefault="00C82C43">
            <w:pPr>
              <w:rPr>
                <w:rFonts w:ascii="Arial" w:hAnsi="Arial"/>
                <w:sz w:val="16"/>
                <w:szCs w:val="16"/>
                <w:lang w:val="en-GB"/>
              </w:rPr>
            </w:pPr>
            <w:r>
              <w:rPr>
                <w:rFonts w:ascii="Arial" w:hAnsi="Arial"/>
                <w:sz w:val="16"/>
                <w:szCs w:val="16"/>
                <w:lang w:val="en-GB"/>
              </w:rPr>
              <w:lastRenderedPageBreak/>
              <w:t xml:space="preserve">                                                                                                                       </w:t>
            </w:r>
          </w:p>
          <w:p w14:paraId="63889400" w14:textId="2763FF07" w:rsidR="00C82C43" w:rsidRDefault="002832D1">
            <w:pPr>
              <w:rPr>
                <w:rFonts w:ascii="Arial" w:hAnsi="Arial"/>
                <w:sz w:val="24"/>
                <w:szCs w:val="24"/>
                <w:lang w:val="en-GB"/>
              </w:rPr>
            </w:pPr>
            <w:r>
              <w:rPr>
                <w:rFonts w:ascii="Arial" w:hAnsi="Arial"/>
                <w:sz w:val="16"/>
                <w:szCs w:val="16"/>
                <w:lang w:val="en-GB"/>
              </w:rPr>
              <w:t xml:space="preserve">                                                                                                                      </w:t>
            </w:r>
            <w:r w:rsidR="00C82C43">
              <w:rPr>
                <w:rFonts w:ascii="Arial" w:hAnsi="Arial"/>
                <w:sz w:val="16"/>
                <w:szCs w:val="16"/>
                <w:lang w:val="en-GB"/>
              </w:rPr>
              <w:t xml:space="preserve"> </w:t>
            </w:r>
            <w:r w:rsidR="00C82C43" w:rsidRPr="005178E7">
              <w:rPr>
                <w:rFonts w:ascii="Arial" w:hAnsi="Arial"/>
                <w:sz w:val="16"/>
                <w:szCs w:val="16"/>
                <w:lang w:val="en-GB"/>
              </w:rPr>
              <w:t>Aquila Kadembo. 28913. Assignment 2. Page</w:t>
            </w:r>
            <w:r w:rsidR="00C82C43">
              <w:rPr>
                <w:rFonts w:ascii="Arial" w:hAnsi="Arial"/>
                <w:sz w:val="16"/>
                <w:szCs w:val="16"/>
                <w:lang w:val="en-GB"/>
              </w:rPr>
              <w:t xml:space="preserve"> 5.</w:t>
            </w:r>
          </w:p>
          <w:p w14:paraId="09A29F0B" w14:textId="77777777" w:rsidR="00C82C43" w:rsidRDefault="00C82C43">
            <w:pPr>
              <w:rPr>
                <w:rFonts w:ascii="Arial" w:hAnsi="Arial"/>
                <w:sz w:val="24"/>
                <w:szCs w:val="24"/>
                <w:lang w:val="en-GB"/>
              </w:rPr>
            </w:pPr>
          </w:p>
          <w:p w14:paraId="72A44C0A" w14:textId="29D43E05" w:rsidR="00CF63AF" w:rsidRDefault="00C04922">
            <w:pPr>
              <w:rPr>
                <w:rFonts w:ascii="Arial" w:hAnsi="Arial"/>
                <w:sz w:val="24"/>
                <w:szCs w:val="24"/>
                <w:lang w:val="en-GB"/>
              </w:rPr>
            </w:pPr>
            <w:r>
              <w:rPr>
                <w:rFonts w:ascii="Arial" w:hAnsi="Arial"/>
                <w:sz w:val="24"/>
                <w:szCs w:val="24"/>
                <w:lang w:val="en-GB"/>
              </w:rPr>
              <w:t xml:space="preserve">company vision. </w:t>
            </w:r>
            <w:r w:rsidR="000E2537">
              <w:rPr>
                <w:rFonts w:ascii="Arial" w:hAnsi="Arial"/>
                <w:sz w:val="24"/>
                <w:szCs w:val="24"/>
                <w:lang w:val="en-GB"/>
              </w:rPr>
              <w:t>Awareness of our mental models</w:t>
            </w:r>
            <w:r>
              <w:rPr>
                <w:rFonts w:ascii="Arial" w:hAnsi="Arial"/>
                <w:sz w:val="24"/>
                <w:szCs w:val="24"/>
                <w:lang w:val="en-GB"/>
              </w:rPr>
              <w:t xml:space="preserve"> can then be open to innovation and creativity.</w:t>
            </w:r>
          </w:p>
          <w:p w14:paraId="24062222" w14:textId="3F3FE151" w:rsidR="00CF63AF" w:rsidRDefault="00C04922">
            <w:pPr>
              <w:rPr>
                <w:rFonts w:ascii="Arial" w:hAnsi="Arial"/>
                <w:sz w:val="24"/>
                <w:szCs w:val="24"/>
                <w:lang w:val="en-GB"/>
              </w:rPr>
            </w:pPr>
            <w:r>
              <w:rPr>
                <w:rFonts w:ascii="Arial" w:hAnsi="Arial"/>
                <w:sz w:val="24"/>
                <w:szCs w:val="24"/>
                <w:lang w:val="en-GB"/>
              </w:rPr>
              <w:t xml:space="preserve">If mental models </w:t>
            </w:r>
            <w:r w:rsidR="000E2537">
              <w:rPr>
                <w:rFonts w:ascii="Arial" w:hAnsi="Arial"/>
                <w:sz w:val="24"/>
                <w:szCs w:val="24"/>
                <w:lang w:val="en-GB"/>
              </w:rPr>
              <w:t>mean</w:t>
            </w:r>
            <w:r>
              <w:rPr>
                <w:rFonts w:ascii="Arial" w:hAnsi="Arial"/>
                <w:sz w:val="24"/>
                <w:szCs w:val="24"/>
                <w:lang w:val="en-GB"/>
              </w:rPr>
              <w:t xml:space="preserve"> deeply ingrained assumptions, generalizations, or even pictures and images that influence how we understand the world and how we </w:t>
            </w:r>
            <w:proofErr w:type="gramStart"/>
            <w:r>
              <w:rPr>
                <w:rFonts w:ascii="Arial" w:hAnsi="Arial"/>
                <w:sz w:val="24"/>
                <w:szCs w:val="24"/>
                <w:lang w:val="en-GB"/>
              </w:rPr>
              <w:t>take action</w:t>
            </w:r>
            <w:proofErr w:type="gramEnd"/>
            <w:r>
              <w:rPr>
                <w:rFonts w:ascii="Arial" w:hAnsi="Arial"/>
                <w:sz w:val="24"/>
                <w:szCs w:val="24"/>
                <w:lang w:val="en-GB"/>
              </w:rPr>
              <w:t xml:space="preserve"> (Dlniz, 2018), then this is what workers bring to the leadership meetings and an understanding effort to revise these models is unavoidable if progress has to be achieved. Recruitment departments within companies would have to look at getting people whose experiences will feed into accomplishing stated company vision because a person’s mental models are formed by experiences, beliefs, and values. These determine the way they perceive life. Mental models can facilitate or hinder the development of abilities and behaviors in each of the roles we exercise on a day-to-day basis.</w:t>
            </w:r>
          </w:p>
          <w:p w14:paraId="1A5827A1" w14:textId="132F1E8D" w:rsidR="00CF63AF" w:rsidRDefault="00C04922">
            <w:pPr>
              <w:rPr>
                <w:rFonts w:ascii="Arial" w:hAnsi="Arial"/>
                <w:sz w:val="24"/>
                <w:szCs w:val="24"/>
                <w:lang w:val="en-GB"/>
              </w:rPr>
            </w:pPr>
            <w:r>
              <w:rPr>
                <w:rFonts w:ascii="Arial" w:hAnsi="Arial"/>
                <w:sz w:val="24"/>
                <w:szCs w:val="24"/>
                <w:lang w:val="en-GB"/>
              </w:rPr>
              <w:t xml:space="preserve">For leadership to develop working solutions that offer sustainable changes, they must begin with the identification and transformation of mental models. As a leader, talent development is to help other leaders and managers in the organization to re-evaluate what they believe in. We need to help them to identify the patterns of </w:t>
            </w:r>
            <w:proofErr w:type="spellStart"/>
            <w:r>
              <w:rPr>
                <w:rFonts w:ascii="Arial" w:hAnsi="Arial"/>
                <w:sz w:val="24"/>
                <w:szCs w:val="24"/>
                <w:lang w:val="en-GB"/>
              </w:rPr>
              <w:t>behavior</w:t>
            </w:r>
            <w:proofErr w:type="spellEnd"/>
            <w:r>
              <w:rPr>
                <w:rFonts w:ascii="Arial" w:hAnsi="Arial"/>
                <w:sz w:val="24"/>
                <w:szCs w:val="24"/>
                <w:lang w:val="en-GB"/>
              </w:rPr>
              <w:t xml:space="preserve"> that people </w:t>
            </w:r>
            <w:r w:rsidR="000E2537">
              <w:rPr>
                <w:rFonts w:ascii="Arial" w:hAnsi="Arial"/>
                <w:sz w:val="24"/>
                <w:szCs w:val="24"/>
                <w:lang w:val="en-GB"/>
              </w:rPr>
              <w:t>have,</w:t>
            </w:r>
            <w:r>
              <w:rPr>
                <w:rFonts w:ascii="Arial" w:hAnsi="Arial"/>
                <w:sz w:val="24"/>
                <w:szCs w:val="24"/>
                <w:lang w:val="en-GB"/>
              </w:rPr>
              <w:t xml:space="preserve"> or they may have as well as what aspects of those patterns need to change. Key first step would be to help others recognize their current mental models, leading to </w:t>
            </w:r>
            <w:r w:rsidR="000E2537">
              <w:rPr>
                <w:rFonts w:ascii="Arial" w:hAnsi="Arial"/>
                <w:sz w:val="24"/>
                <w:szCs w:val="24"/>
                <w:lang w:val="en-GB"/>
              </w:rPr>
              <w:t>helping them</w:t>
            </w:r>
            <w:r>
              <w:rPr>
                <w:rFonts w:ascii="Arial" w:hAnsi="Arial"/>
                <w:sz w:val="24"/>
                <w:szCs w:val="24"/>
                <w:lang w:val="en-GB"/>
              </w:rPr>
              <w:t xml:space="preserve"> discern whether a specific belief is having a positive or negative influence on helping them accomplish personal and organizational goals. Effective leadership would be not to shun away from clarification through asking the why questions. Our own personal experiences may need to be changed as they may lead us to dangerous presumptions when engaging with workers </w:t>
            </w:r>
            <w:proofErr w:type="gramStart"/>
            <w:r>
              <w:rPr>
                <w:rFonts w:ascii="Arial" w:hAnsi="Arial"/>
                <w:sz w:val="24"/>
                <w:szCs w:val="24"/>
                <w:lang w:val="en-GB"/>
              </w:rPr>
              <w:t>in an effort to</w:t>
            </w:r>
            <w:proofErr w:type="gramEnd"/>
            <w:r>
              <w:rPr>
                <w:rFonts w:ascii="Arial" w:hAnsi="Arial"/>
                <w:sz w:val="24"/>
                <w:szCs w:val="24"/>
                <w:lang w:val="en-GB"/>
              </w:rPr>
              <w:t xml:space="preserve"> influence them to change. For a leader who wants to develop people and have successors, yet at the same time have a mental model where they believe that things go well, only when they do it themselves-would lead to rarely delegating tasks. </w:t>
            </w:r>
            <w:proofErr w:type="gramStart"/>
            <w:r>
              <w:rPr>
                <w:rFonts w:ascii="Arial" w:hAnsi="Arial"/>
                <w:sz w:val="24"/>
                <w:szCs w:val="24"/>
                <w:lang w:val="en-GB"/>
              </w:rPr>
              <w:t>If and when</w:t>
            </w:r>
            <w:proofErr w:type="gramEnd"/>
            <w:r>
              <w:rPr>
                <w:rFonts w:ascii="Arial" w:hAnsi="Arial"/>
                <w:sz w:val="24"/>
                <w:szCs w:val="24"/>
                <w:lang w:val="en-GB"/>
              </w:rPr>
              <w:t xml:space="preserve"> done, their working model would demonstrate lack of confidence in the capabilities of others. Consequently, the team would </w:t>
            </w:r>
            <w:r w:rsidR="000E2537">
              <w:rPr>
                <w:rFonts w:ascii="Arial" w:hAnsi="Arial"/>
                <w:sz w:val="24"/>
                <w:szCs w:val="24"/>
                <w:lang w:val="en-GB"/>
              </w:rPr>
              <w:t>become</w:t>
            </w:r>
            <w:r>
              <w:rPr>
                <w:rFonts w:ascii="Arial" w:hAnsi="Arial"/>
                <w:sz w:val="24"/>
                <w:szCs w:val="24"/>
                <w:lang w:val="en-GB"/>
              </w:rPr>
              <w:t xml:space="preserve"> underdeveloped and unprepared. They would not be able to develop the significance that comes from owning the vision and being allowed to make mistakes while participating in the vision activities. The leaders’ fear of mistakes is </w:t>
            </w:r>
            <w:proofErr w:type="gramStart"/>
            <w:r>
              <w:rPr>
                <w:rFonts w:ascii="Arial" w:hAnsi="Arial"/>
                <w:sz w:val="24"/>
                <w:szCs w:val="24"/>
                <w:lang w:val="en-GB"/>
              </w:rPr>
              <w:t>actually a</w:t>
            </w:r>
            <w:proofErr w:type="gramEnd"/>
            <w:r>
              <w:rPr>
                <w:rFonts w:ascii="Arial" w:hAnsi="Arial"/>
                <w:sz w:val="24"/>
                <w:szCs w:val="24"/>
                <w:lang w:val="en-GB"/>
              </w:rPr>
              <w:t xml:space="preserve"> fatal mental model that will sabotage personal and company development. </w:t>
            </w:r>
          </w:p>
          <w:p w14:paraId="42F50495" w14:textId="77777777" w:rsidR="00CF63AF" w:rsidRDefault="00CF63AF">
            <w:pPr>
              <w:rPr>
                <w:rFonts w:ascii="Arial" w:hAnsi="Arial"/>
                <w:sz w:val="24"/>
                <w:szCs w:val="24"/>
                <w:lang w:val="en-GB"/>
              </w:rPr>
            </w:pPr>
          </w:p>
          <w:p w14:paraId="4CBDB1B4" w14:textId="77777777" w:rsidR="00CF63AF" w:rsidRPr="000E2537" w:rsidRDefault="00C04922">
            <w:pPr>
              <w:rPr>
                <w:rFonts w:ascii="Arial" w:hAnsi="Arial"/>
                <w:b/>
                <w:sz w:val="24"/>
                <w:szCs w:val="24"/>
                <w:lang w:val="en-GB"/>
              </w:rPr>
            </w:pPr>
            <w:r w:rsidRPr="000E2537">
              <w:rPr>
                <w:rFonts w:ascii="Arial" w:hAnsi="Arial"/>
                <w:b/>
                <w:sz w:val="24"/>
                <w:szCs w:val="24"/>
                <w:lang w:val="en-GB"/>
              </w:rPr>
              <w:t>4. What are the five elements of skillful discussion as pointed out by Peter Senge? (7)</w:t>
            </w:r>
          </w:p>
          <w:p w14:paraId="24571D9C" w14:textId="77777777" w:rsidR="00CF63AF" w:rsidRDefault="00CF63AF">
            <w:pPr>
              <w:rPr>
                <w:rFonts w:ascii="Arial" w:hAnsi="Arial"/>
                <w:sz w:val="24"/>
                <w:szCs w:val="24"/>
                <w:lang w:val="en-GB"/>
              </w:rPr>
            </w:pPr>
          </w:p>
          <w:p w14:paraId="3D17ADA2" w14:textId="77777777" w:rsidR="00CF63AF" w:rsidRDefault="00C04922">
            <w:pPr>
              <w:rPr>
                <w:rFonts w:ascii="Arial" w:hAnsi="Arial"/>
                <w:sz w:val="24"/>
                <w:szCs w:val="24"/>
                <w:lang w:val="en-GB"/>
              </w:rPr>
            </w:pPr>
            <w:r>
              <w:rPr>
                <w:rFonts w:ascii="Arial" w:hAnsi="Arial"/>
                <w:sz w:val="24"/>
                <w:szCs w:val="24"/>
                <w:lang w:val="en-GB"/>
              </w:rPr>
              <w:t xml:space="preserve">Coming to a meeting, means or warrants an understanding or paying attention to one’s intentions. It is vital that each team member understands what she/he wants to accomplish in the discussion. There </w:t>
            </w:r>
            <w:proofErr w:type="gramStart"/>
            <w:r>
              <w:rPr>
                <w:rFonts w:ascii="Arial" w:hAnsi="Arial"/>
                <w:sz w:val="24"/>
                <w:szCs w:val="24"/>
                <w:lang w:val="en-GB"/>
              </w:rPr>
              <w:t>has to</w:t>
            </w:r>
            <w:proofErr w:type="gramEnd"/>
            <w:r>
              <w:rPr>
                <w:rFonts w:ascii="Arial" w:hAnsi="Arial"/>
                <w:sz w:val="24"/>
                <w:szCs w:val="24"/>
                <w:lang w:val="en-GB"/>
              </w:rPr>
              <w:t xml:space="preserve"> be a degree of flexibility to others’ input otherwise, if one is not willing to be influenced, what is the purpose of coming to have a conversation? You might as well have just barked out orders and directions from your office or place and avoid wasting yours and other people’s time by attending a meeting where you had no intention of being influenced. Being clear on what you want and having a clarity of intention not to mislead others as to your intentions is vital for skilful discussion (DialogueTools, 2013).</w:t>
            </w:r>
          </w:p>
          <w:p w14:paraId="506CF006" w14:textId="77777777" w:rsidR="00631583" w:rsidRDefault="00631583">
            <w:pPr>
              <w:rPr>
                <w:rFonts w:ascii="Arial" w:hAnsi="Arial"/>
                <w:sz w:val="16"/>
                <w:szCs w:val="16"/>
                <w:lang w:val="en-GB"/>
              </w:rPr>
            </w:pPr>
          </w:p>
          <w:p w14:paraId="7E40FDA7" w14:textId="77777777" w:rsidR="00631583" w:rsidRDefault="00631583">
            <w:pPr>
              <w:rPr>
                <w:rFonts w:ascii="Arial" w:hAnsi="Arial"/>
                <w:sz w:val="16"/>
                <w:szCs w:val="16"/>
                <w:lang w:val="en-GB"/>
              </w:rPr>
            </w:pPr>
          </w:p>
          <w:p w14:paraId="69233B8D" w14:textId="77777777" w:rsidR="002832D1" w:rsidRDefault="00631583">
            <w:pPr>
              <w:rPr>
                <w:rFonts w:ascii="Arial" w:hAnsi="Arial"/>
                <w:sz w:val="16"/>
                <w:szCs w:val="16"/>
                <w:lang w:val="en-GB"/>
              </w:rPr>
            </w:pPr>
            <w:r>
              <w:rPr>
                <w:rFonts w:ascii="Arial" w:hAnsi="Arial"/>
                <w:sz w:val="16"/>
                <w:szCs w:val="16"/>
                <w:lang w:val="en-GB"/>
              </w:rPr>
              <w:t xml:space="preserve">                                                                                                                  </w:t>
            </w:r>
          </w:p>
          <w:p w14:paraId="1AB8A1BF" w14:textId="77777777" w:rsidR="002832D1" w:rsidRDefault="002832D1">
            <w:pPr>
              <w:rPr>
                <w:rFonts w:ascii="Arial" w:hAnsi="Arial"/>
                <w:sz w:val="16"/>
                <w:szCs w:val="16"/>
                <w:lang w:val="en-GB"/>
              </w:rPr>
            </w:pPr>
          </w:p>
          <w:p w14:paraId="1E4FE9F4" w14:textId="3F818AB0" w:rsidR="00631583" w:rsidRDefault="002832D1">
            <w:pPr>
              <w:rPr>
                <w:rFonts w:ascii="Arial" w:hAnsi="Arial"/>
                <w:sz w:val="24"/>
                <w:szCs w:val="24"/>
                <w:lang w:val="en-GB"/>
              </w:rPr>
            </w:pPr>
            <w:r>
              <w:rPr>
                <w:rFonts w:ascii="Arial" w:hAnsi="Arial"/>
                <w:sz w:val="16"/>
                <w:szCs w:val="16"/>
                <w:lang w:val="en-GB"/>
              </w:rPr>
              <w:t xml:space="preserve">                                                                                                                      </w:t>
            </w:r>
            <w:r w:rsidR="00631583">
              <w:rPr>
                <w:rFonts w:ascii="Arial" w:hAnsi="Arial"/>
                <w:sz w:val="16"/>
                <w:szCs w:val="16"/>
                <w:lang w:val="en-GB"/>
              </w:rPr>
              <w:t xml:space="preserve"> </w:t>
            </w:r>
            <w:r w:rsidR="00631583" w:rsidRPr="005178E7">
              <w:rPr>
                <w:rFonts w:ascii="Arial" w:hAnsi="Arial"/>
                <w:sz w:val="16"/>
                <w:szCs w:val="16"/>
                <w:lang w:val="en-GB"/>
              </w:rPr>
              <w:t>Aquila Kadembo. 28913. Assignment 2. Page</w:t>
            </w:r>
            <w:r w:rsidR="00631583">
              <w:rPr>
                <w:rFonts w:ascii="Arial" w:hAnsi="Arial"/>
                <w:sz w:val="16"/>
                <w:szCs w:val="16"/>
                <w:lang w:val="en-GB"/>
              </w:rPr>
              <w:t xml:space="preserve"> 6.</w:t>
            </w:r>
          </w:p>
          <w:p w14:paraId="7ACEF9E6" w14:textId="77777777" w:rsidR="00631583" w:rsidRDefault="00631583">
            <w:pPr>
              <w:rPr>
                <w:rFonts w:ascii="Arial" w:hAnsi="Arial"/>
                <w:sz w:val="24"/>
                <w:szCs w:val="24"/>
                <w:lang w:val="en-GB"/>
              </w:rPr>
            </w:pPr>
          </w:p>
          <w:p w14:paraId="7155D899" w14:textId="2AEBF53E" w:rsidR="00CF63AF" w:rsidRDefault="00C04922" w:rsidP="005F54D1">
            <w:pPr>
              <w:jc w:val="both"/>
              <w:rPr>
                <w:rFonts w:ascii="Arial" w:hAnsi="Arial"/>
                <w:sz w:val="24"/>
                <w:szCs w:val="24"/>
                <w:lang w:val="en-GB"/>
              </w:rPr>
            </w:pPr>
            <w:r>
              <w:rPr>
                <w:rFonts w:ascii="Arial" w:hAnsi="Arial"/>
                <w:sz w:val="24"/>
                <w:szCs w:val="24"/>
                <w:lang w:val="en-GB"/>
              </w:rPr>
              <w:t xml:space="preserve">2. The art of balancing pleading or arguing in favour of something (advocacy) and a close examination of a matter in a search for information or truth (inquiry), is paramount to keeping balance in skilful discussion. The aim of inquiry is to discover, explore through asking lots of questions </w:t>
            </w:r>
            <w:proofErr w:type="gramStart"/>
            <w:r>
              <w:rPr>
                <w:rFonts w:ascii="Arial" w:hAnsi="Arial"/>
                <w:sz w:val="24"/>
                <w:szCs w:val="24"/>
                <w:lang w:val="en-GB"/>
              </w:rPr>
              <w:t>in an attempt to</w:t>
            </w:r>
            <w:proofErr w:type="gramEnd"/>
            <w:r>
              <w:rPr>
                <w:rFonts w:ascii="Arial" w:hAnsi="Arial"/>
                <w:sz w:val="24"/>
                <w:szCs w:val="24"/>
                <w:lang w:val="en-GB"/>
              </w:rPr>
              <w:t xml:space="preserve"> understand how others view the present challenge or discussion. On the other hand, the focus of advocacy is to make assertions, state opinions and reasonings, declare your point of view </w:t>
            </w:r>
            <w:proofErr w:type="gramStart"/>
            <w:r>
              <w:rPr>
                <w:rFonts w:ascii="Arial" w:hAnsi="Arial"/>
                <w:sz w:val="24"/>
                <w:szCs w:val="24"/>
                <w:lang w:val="en-GB"/>
              </w:rPr>
              <w:t>in an attempt to</w:t>
            </w:r>
            <w:proofErr w:type="gramEnd"/>
            <w:r>
              <w:rPr>
                <w:rFonts w:ascii="Arial" w:hAnsi="Arial"/>
                <w:sz w:val="24"/>
                <w:szCs w:val="24"/>
                <w:lang w:val="en-GB"/>
              </w:rPr>
              <w:t xml:space="preserve"> persuade others to embrace how you see things.  Skillful discussion requires a balance of both. A leader can not ignore these two key dimensions without appearing like a blind autocrat (Hoffmann, 2015)</w:t>
            </w:r>
            <w:r w:rsidR="005F54D1">
              <w:rPr>
                <w:rFonts w:ascii="Arial" w:hAnsi="Arial"/>
                <w:sz w:val="24"/>
                <w:szCs w:val="24"/>
                <w:lang w:val="en-GB"/>
              </w:rPr>
              <w:t>.</w:t>
            </w:r>
          </w:p>
          <w:p w14:paraId="05636317" w14:textId="084A5532" w:rsidR="00CF63AF" w:rsidRDefault="00C04922" w:rsidP="005F54D1">
            <w:pPr>
              <w:jc w:val="both"/>
              <w:rPr>
                <w:rFonts w:ascii="Arial" w:hAnsi="Arial"/>
                <w:sz w:val="24"/>
                <w:szCs w:val="24"/>
                <w:lang w:val="en-GB"/>
              </w:rPr>
            </w:pPr>
            <w:r>
              <w:rPr>
                <w:rFonts w:ascii="Arial" w:hAnsi="Arial"/>
                <w:sz w:val="24"/>
                <w:szCs w:val="24"/>
                <w:lang w:val="en-GB"/>
              </w:rPr>
              <w:t xml:space="preserve">3. Building a shared meaning with others is another key aspect of skilful discussion. Words are symbols which can have a different meaning to different people at different times. It is therefore paramount that everyone should routinely check what others mean and this would lead to far less miscommunication. In creating a shared meaning, it is very important to use language with precision and to question what is really meant by others when they speak– what the meaning behind the words is. As you talk around the meaning, it becomes apparent and easier to get closer to a precise definition, which everyone can agree on. Successful </w:t>
            </w:r>
            <w:r w:rsidR="005F54D1">
              <w:rPr>
                <w:rFonts w:ascii="Arial" w:hAnsi="Arial"/>
                <w:sz w:val="24"/>
                <w:szCs w:val="24"/>
                <w:lang w:val="en-GB"/>
              </w:rPr>
              <w:t>discussion (</w:t>
            </w:r>
            <w:r>
              <w:rPr>
                <w:rFonts w:ascii="Arial" w:hAnsi="Arial"/>
                <w:sz w:val="24"/>
                <w:szCs w:val="24"/>
                <w:lang w:val="en-GB"/>
              </w:rPr>
              <w:t>DialogueTools, 2013).</w:t>
            </w:r>
          </w:p>
          <w:p w14:paraId="50DD266C" w14:textId="77777777" w:rsidR="00CF63AF" w:rsidRDefault="00C04922" w:rsidP="005F54D1">
            <w:pPr>
              <w:jc w:val="both"/>
              <w:rPr>
                <w:rFonts w:ascii="Arial" w:hAnsi="Arial"/>
                <w:sz w:val="24"/>
                <w:szCs w:val="24"/>
                <w:lang w:val="en-GB"/>
              </w:rPr>
            </w:pPr>
            <w:r>
              <w:rPr>
                <w:rFonts w:ascii="Arial" w:hAnsi="Arial"/>
                <w:sz w:val="24"/>
                <w:szCs w:val="24"/>
                <w:lang w:val="en-GB"/>
              </w:rPr>
              <w:t xml:space="preserve">4. The willingness to increase self-awareness as a resource </w:t>
            </w:r>
          </w:p>
          <w:p w14:paraId="4F17D87F" w14:textId="77777777" w:rsidR="00CF63AF" w:rsidRDefault="00C04922" w:rsidP="005F54D1">
            <w:pPr>
              <w:jc w:val="both"/>
              <w:rPr>
                <w:rFonts w:ascii="Arial" w:hAnsi="Arial"/>
                <w:sz w:val="24"/>
                <w:szCs w:val="24"/>
                <w:lang w:val="en-GB"/>
              </w:rPr>
            </w:pPr>
            <w:r>
              <w:rPr>
                <w:rFonts w:ascii="Arial" w:hAnsi="Arial"/>
                <w:sz w:val="24"/>
                <w:szCs w:val="24"/>
                <w:lang w:val="en-GB"/>
              </w:rPr>
              <w:t>invites asking invasive exploratory questions like: Will i allow inner space to reflect on my own thoughts and reactions? When confused, frustrated, angry, will i ask myself “What am I thinking?” “How am I feeling?” “What’s my intention</w:t>
            </w:r>
          </w:p>
          <w:p w14:paraId="60D9631E" w14:textId="64AD2BAE" w:rsidR="00CF63AF" w:rsidRDefault="00C04922" w:rsidP="005F54D1">
            <w:pPr>
              <w:jc w:val="both"/>
              <w:rPr>
                <w:rFonts w:ascii="Arial" w:hAnsi="Arial"/>
                <w:sz w:val="24"/>
                <w:szCs w:val="24"/>
                <w:lang w:val="en-GB"/>
              </w:rPr>
            </w:pPr>
            <w:r>
              <w:rPr>
                <w:rFonts w:ascii="Arial" w:hAnsi="Arial"/>
                <w:sz w:val="24"/>
                <w:szCs w:val="24"/>
                <w:lang w:val="en-GB"/>
              </w:rPr>
              <w:t>right now? (Carolyne,</w:t>
            </w:r>
            <w:r w:rsidR="00A5514E">
              <w:rPr>
                <w:rFonts w:ascii="Arial" w:hAnsi="Arial"/>
                <w:sz w:val="24"/>
                <w:szCs w:val="24"/>
                <w:lang w:val="en-GB"/>
              </w:rPr>
              <w:t xml:space="preserve"> </w:t>
            </w:r>
            <w:r>
              <w:rPr>
                <w:rFonts w:ascii="Arial" w:hAnsi="Arial"/>
                <w:sz w:val="24"/>
                <w:szCs w:val="24"/>
                <w:lang w:val="en-GB"/>
              </w:rPr>
              <w:t>2016). This self-awareness often leads to insights about the team’s assumptions or your own concerns, which you can then discuss with the team.</w:t>
            </w:r>
          </w:p>
          <w:p w14:paraId="0EBC4DB8" w14:textId="77777777" w:rsidR="00CF63AF" w:rsidRDefault="00CF63AF" w:rsidP="005F54D1">
            <w:pPr>
              <w:jc w:val="both"/>
              <w:rPr>
                <w:rFonts w:ascii="Arial" w:hAnsi="Arial"/>
                <w:sz w:val="24"/>
                <w:szCs w:val="24"/>
                <w:lang w:val="en-GB"/>
              </w:rPr>
            </w:pPr>
          </w:p>
          <w:p w14:paraId="68FE3AD2" w14:textId="77777777" w:rsidR="00CF63AF" w:rsidRDefault="00CF63AF" w:rsidP="005F54D1">
            <w:pPr>
              <w:jc w:val="both"/>
              <w:rPr>
                <w:rFonts w:ascii="Arial" w:hAnsi="Arial"/>
                <w:sz w:val="24"/>
                <w:szCs w:val="24"/>
                <w:lang w:val="en-GB"/>
              </w:rPr>
            </w:pPr>
          </w:p>
          <w:p w14:paraId="7C238638" w14:textId="371FEA70" w:rsidR="00CF63AF" w:rsidRDefault="00C04922" w:rsidP="005F54D1">
            <w:pPr>
              <w:jc w:val="both"/>
              <w:rPr>
                <w:rFonts w:ascii="Arial" w:hAnsi="Arial"/>
                <w:sz w:val="24"/>
                <w:szCs w:val="24"/>
                <w:lang w:val="en-GB"/>
              </w:rPr>
            </w:pPr>
            <w:r>
              <w:rPr>
                <w:rFonts w:ascii="Arial" w:hAnsi="Arial"/>
                <w:sz w:val="24"/>
                <w:szCs w:val="24"/>
                <w:lang w:val="en-GB"/>
              </w:rPr>
              <w:t xml:space="preserve">5. </w:t>
            </w:r>
            <w:r w:rsidR="00A5514E">
              <w:rPr>
                <w:rFonts w:ascii="Arial" w:hAnsi="Arial"/>
                <w:sz w:val="24"/>
                <w:szCs w:val="24"/>
                <w:lang w:val="en-GB"/>
              </w:rPr>
              <w:t>Exploring impasses</w:t>
            </w:r>
            <w:r>
              <w:rPr>
                <w:rFonts w:ascii="Arial" w:hAnsi="Arial"/>
                <w:sz w:val="24"/>
                <w:szCs w:val="24"/>
                <w:lang w:val="en-GB"/>
              </w:rPr>
              <w:t xml:space="preserve">, often when the team seems to be drawing a blank can be a challenge. Asking questions like: ask: What do we presently agree on, and what do we disagree </w:t>
            </w:r>
            <w:r w:rsidR="00A5514E">
              <w:rPr>
                <w:rFonts w:ascii="Arial" w:hAnsi="Arial"/>
                <w:sz w:val="24"/>
                <w:szCs w:val="24"/>
                <w:lang w:val="en-GB"/>
              </w:rPr>
              <w:t>on?</w:t>
            </w:r>
            <w:r>
              <w:rPr>
                <w:rFonts w:ascii="Arial" w:hAnsi="Arial"/>
                <w:sz w:val="24"/>
                <w:szCs w:val="24"/>
                <w:lang w:val="en-GB"/>
              </w:rPr>
              <w:t xml:space="preserve"> what may be the source of our disagreement?” </w:t>
            </w:r>
          </w:p>
          <w:p w14:paraId="79E0FCD0" w14:textId="77777777" w:rsidR="00CF63AF" w:rsidRDefault="00C04922" w:rsidP="005F54D1">
            <w:pPr>
              <w:jc w:val="both"/>
              <w:rPr>
                <w:rFonts w:ascii="Arial" w:hAnsi="Arial"/>
                <w:sz w:val="24"/>
                <w:szCs w:val="24"/>
                <w:lang w:val="en-GB"/>
              </w:rPr>
            </w:pPr>
            <w:r>
              <w:rPr>
                <w:rFonts w:ascii="Arial" w:hAnsi="Arial"/>
                <w:sz w:val="24"/>
                <w:szCs w:val="24"/>
                <w:lang w:val="en-GB"/>
              </w:rPr>
              <w:t>Is it on facts– What exactly has happened? What evidence or information do we have?</w:t>
            </w:r>
          </w:p>
          <w:p w14:paraId="474FBC1C" w14:textId="207AE5F4" w:rsidR="00CF63AF" w:rsidRDefault="00C04922" w:rsidP="005F54D1">
            <w:pPr>
              <w:jc w:val="both"/>
              <w:rPr>
                <w:rFonts w:ascii="Arial" w:hAnsi="Arial"/>
                <w:sz w:val="24"/>
                <w:szCs w:val="24"/>
                <w:lang w:val="en-GB"/>
              </w:rPr>
            </w:pPr>
            <w:r>
              <w:rPr>
                <w:rFonts w:ascii="Arial" w:hAnsi="Arial"/>
                <w:sz w:val="24"/>
                <w:szCs w:val="24"/>
                <w:lang w:val="en-GB"/>
              </w:rPr>
              <w:t xml:space="preserve">Is it on methods proposed– How should we do what we need to do </w:t>
            </w:r>
            <w:proofErr w:type="gramStart"/>
            <w:r>
              <w:rPr>
                <w:rFonts w:ascii="Arial" w:hAnsi="Arial"/>
                <w:sz w:val="24"/>
                <w:szCs w:val="24"/>
                <w:lang w:val="en-GB"/>
              </w:rPr>
              <w:t>in order to</w:t>
            </w:r>
            <w:proofErr w:type="gramEnd"/>
            <w:r>
              <w:rPr>
                <w:rFonts w:ascii="Arial" w:hAnsi="Arial"/>
                <w:sz w:val="24"/>
                <w:szCs w:val="24"/>
                <w:lang w:val="en-GB"/>
              </w:rPr>
              <w:t xml:space="preserve"> </w:t>
            </w:r>
            <w:r w:rsidR="00A5514E">
              <w:rPr>
                <w:rFonts w:ascii="Arial" w:hAnsi="Arial"/>
                <w:sz w:val="24"/>
                <w:szCs w:val="24"/>
                <w:lang w:val="en-GB"/>
              </w:rPr>
              <w:t>agree? Is</w:t>
            </w:r>
            <w:r>
              <w:rPr>
                <w:rFonts w:ascii="Arial" w:hAnsi="Arial"/>
                <w:sz w:val="24"/>
                <w:szCs w:val="24"/>
                <w:lang w:val="en-GB"/>
              </w:rPr>
              <w:t xml:space="preserve"> it on goals– What are we aiming to achieve?</w:t>
            </w:r>
          </w:p>
          <w:p w14:paraId="58F06473" w14:textId="77777777" w:rsidR="00CF63AF" w:rsidRDefault="00C04922" w:rsidP="005F54D1">
            <w:pPr>
              <w:jc w:val="both"/>
              <w:rPr>
                <w:rFonts w:ascii="Arial" w:hAnsi="Arial"/>
                <w:sz w:val="24"/>
                <w:szCs w:val="24"/>
                <w:lang w:val="en-GB"/>
              </w:rPr>
            </w:pPr>
            <w:r>
              <w:rPr>
                <w:rFonts w:ascii="Arial" w:hAnsi="Arial"/>
                <w:sz w:val="24"/>
                <w:szCs w:val="24"/>
                <w:lang w:val="en-GB"/>
              </w:rPr>
              <w:t xml:space="preserve">Is it on values expressed-Why do we think it must be done in a </w:t>
            </w:r>
            <w:proofErr w:type="gramStart"/>
            <w:r>
              <w:rPr>
                <w:rFonts w:ascii="Arial" w:hAnsi="Arial"/>
                <w:sz w:val="24"/>
                <w:szCs w:val="24"/>
                <w:lang w:val="en-GB"/>
              </w:rPr>
              <w:t>particular way</w:t>
            </w:r>
            <w:proofErr w:type="gramEnd"/>
            <w:r>
              <w:rPr>
                <w:rFonts w:ascii="Arial" w:hAnsi="Arial"/>
                <w:sz w:val="24"/>
                <w:szCs w:val="24"/>
                <w:lang w:val="en-GB"/>
              </w:rPr>
              <w:t>? What do we believe is the best way forward?</w:t>
            </w:r>
          </w:p>
          <w:p w14:paraId="194A674C" w14:textId="73DF62C9" w:rsidR="00CF63AF" w:rsidRDefault="00C04922" w:rsidP="005F54D1">
            <w:pPr>
              <w:jc w:val="both"/>
              <w:rPr>
                <w:rFonts w:ascii="Arial" w:hAnsi="Arial"/>
                <w:sz w:val="24"/>
                <w:szCs w:val="24"/>
                <w:lang w:val="en-GB"/>
              </w:rPr>
            </w:pPr>
            <w:r>
              <w:rPr>
                <w:rFonts w:ascii="Arial" w:hAnsi="Arial"/>
                <w:sz w:val="24"/>
                <w:szCs w:val="24"/>
                <w:lang w:val="en-GB"/>
              </w:rPr>
              <w:t xml:space="preserve">Working on these questions or probing helps people to learn more about the situation and clarify assumptions. Usually, a way forward is </w:t>
            </w:r>
            <w:r w:rsidR="000E2537">
              <w:rPr>
                <w:rFonts w:ascii="Arial" w:hAnsi="Arial"/>
                <w:sz w:val="24"/>
                <w:szCs w:val="24"/>
                <w:lang w:val="en-GB"/>
              </w:rPr>
              <w:t>opened,</w:t>
            </w:r>
            <w:r>
              <w:rPr>
                <w:rFonts w:ascii="Arial" w:hAnsi="Arial"/>
                <w:sz w:val="24"/>
                <w:szCs w:val="24"/>
                <w:lang w:val="en-GB"/>
              </w:rPr>
              <w:t xml:space="preserve"> and the impasse is broken (Senge et. al. 1994). </w:t>
            </w:r>
          </w:p>
          <w:p w14:paraId="56698814" w14:textId="77777777" w:rsidR="00CF63AF" w:rsidRDefault="00C04922" w:rsidP="005F54D1">
            <w:pPr>
              <w:jc w:val="both"/>
              <w:rPr>
                <w:rFonts w:ascii="Arial" w:hAnsi="Arial"/>
                <w:sz w:val="24"/>
                <w:szCs w:val="24"/>
                <w:lang w:val="en-GB"/>
              </w:rPr>
            </w:pPr>
            <w:r>
              <w:rPr>
                <w:rFonts w:ascii="Arial" w:hAnsi="Arial"/>
                <w:sz w:val="24"/>
                <w:szCs w:val="24"/>
                <w:lang w:val="en-GB"/>
              </w:rPr>
              <w:t xml:space="preserve">During an impasse, the challenge is to genuinely listen for others’ positions—their true thoughts, feelings and perceptions. This requires you to authentically ask, “What do you think we need to do to move forward?”—and then hear their responses. Skilful negotiation is in progress and usually the way forward is occasioned. </w:t>
            </w:r>
          </w:p>
          <w:p w14:paraId="29964D52" w14:textId="77777777" w:rsidR="00CF63AF" w:rsidRDefault="00CF63AF">
            <w:pPr>
              <w:rPr>
                <w:rFonts w:ascii="Arial" w:hAnsi="Arial"/>
                <w:sz w:val="24"/>
                <w:szCs w:val="24"/>
                <w:lang w:val="en-GB"/>
              </w:rPr>
            </w:pPr>
          </w:p>
          <w:p w14:paraId="06210567" w14:textId="77777777" w:rsidR="00CF63AF" w:rsidRDefault="00CF63AF">
            <w:pPr>
              <w:rPr>
                <w:rFonts w:ascii="Arial" w:hAnsi="Arial"/>
                <w:sz w:val="24"/>
                <w:szCs w:val="24"/>
                <w:lang w:val="en-GB"/>
              </w:rPr>
            </w:pPr>
          </w:p>
          <w:p w14:paraId="3BD90640" w14:textId="77777777" w:rsidR="00CF63AF" w:rsidRDefault="00CF63AF">
            <w:pPr>
              <w:rPr>
                <w:rFonts w:ascii="Arial" w:hAnsi="Arial"/>
                <w:sz w:val="24"/>
                <w:szCs w:val="24"/>
                <w:lang w:val="en-GB"/>
              </w:rPr>
            </w:pPr>
          </w:p>
          <w:p w14:paraId="0FD1AA2F" w14:textId="77777777" w:rsidR="00631583" w:rsidRDefault="00631583">
            <w:pPr>
              <w:rPr>
                <w:rFonts w:ascii="Arial" w:hAnsi="Arial"/>
                <w:sz w:val="24"/>
                <w:szCs w:val="24"/>
                <w:lang w:val="en-GB"/>
              </w:rPr>
            </w:pPr>
          </w:p>
          <w:p w14:paraId="797A73E2" w14:textId="77777777" w:rsidR="00631583" w:rsidRDefault="00631583">
            <w:pPr>
              <w:rPr>
                <w:rFonts w:ascii="Arial" w:hAnsi="Arial"/>
                <w:sz w:val="16"/>
                <w:szCs w:val="16"/>
                <w:lang w:val="en-GB"/>
              </w:rPr>
            </w:pPr>
          </w:p>
          <w:p w14:paraId="69BCA8C0" w14:textId="77777777" w:rsidR="00631583" w:rsidRDefault="00631583">
            <w:pPr>
              <w:rPr>
                <w:rFonts w:ascii="Arial" w:hAnsi="Arial"/>
                <w:sz w:val="24"/>
                <w:szCs w:val="24"/>
                <w:lang w:val="en-GB"/>
              </w:rPr>
            </w:pPr>
            <w:r>
              <w:rPr>
                <w:rFonts w:ascii="Arial" w:hAnsi="Arial"/>
                <w:sz w:val="16"/>
                <w:szCs w:val="16"/>
                <w:lang w:val="en-GB"/>
              </w:rPr>
              <w:t xml:space="preserve">                                                                                                                      </w:t>
            </w:r>
            <w:r w:rsidRPr="005178E7">
              <w:rPr>
                <w:rFonts w:ascii="Arial" w:hAnsi="Arial"/>
                <w:sz w:val="16"/>
                <w:szCs w:val="16"/>
                <w:lang w:val="en-GB"/>
              </w:rPr>
              <w:t>Aquila Kadembo. 28913. Assignment 2. Page</w:t>
            </w:r>
            <w:r>
              <w:rPr>
                <w:rFonts w:ascii="Arial" w:hAnsi="Arial"/>
                <w:sz w:val="16"/>
                <w:szCs w:val="16"/>
                <w:lang w:val="en-GB"/>
              </w:rPr>
              <w:t xml:space="preserve"> 7</w:t>
            </w:r>
          </w:p>
          <w:p w14:paraId="05A2AD23" w14:textId="77777777" w:rsidR="00631583" w:rsidRDefault="00631583">
            <w:pPr>
              <w:rPr>
                <w:rFonts w:ascii="Arial" w:hAnsi="Arial"/>
                <w:sz w:val="24"/>
                <w:szCs w:val="24"/>
                <w:lang w:val="en-GB"/>
              </w:rPr>
            </w:pPr>
          </w:p>
          <w:p w14:paraId="35483958" w14:textId="77777777" w:rsidR="00CF63AF" w:rsidRPr="000E2537" w:rsidRDefault="00C04922" w:rsidP="00A5514E">
            <w:pPr>
              <w:rPr>
                <w:rFonts w:ascii="Arial" w:hAnsi="Arial"/>
                <w:b/>
                <w:sz w:val="24"/>
                <w:szCs w:val="24"/>
                <w:u w:val="single"/>
                <w:lang w:val="en-GB"/>
              </w:rPr>
            </w:pPr>
            <w:r w:rsidRPr="000E2537">
              <w:rPr>
                <w:rFonts w:ascii="Arial" w:hAnsi="Arial"/>
                <w:b/>
                <w:sz w:val="24"/>
                <w:szCs w:val="24"/>
                <w:u w:val="single"/>
                <w:lang w:val="en-GB"/>
              </w:rPr>
              <w:t>References.</w:t>
            </w:r>
          </w:p>
          <w:p w14:paraId="2ECCA88E" w14:textId="77777777" w:rsidR="00CF63AF" w:rsidRDefault="00CF63AF" w:rsidP="00A5514E">
            <w:pPr>
              <w:rPr>
                <w:rFonts w:ascii="Arial" w:hAnsi="Arial"/>
                <w:sz w:val="24"/>
                <w:szCs w:val="24"/>
                <w:lang w:val="en-GB"/>
              </w:rPr>
            </w:pPr>
          </w:p>
          <w:p w14:paraId="7C6B2347" w14:textId="77777777" w:rsidR="00CF63AF" w:rsidRDefault="00C04922" w:rsidP="00A5514E">
            <w:pPr>
              <w:rPr>
                <w:rFonts w:ascii="Arial" w:hAnsi="Arial"/>
                <w:sz w:val="24"/>
                <w:szCs w:val="24"/>
                <w:lang w:val="en-GB"/>
              </w:rPr>
            </w:pPr>
            <w:r>
              <w:rPr>
                <w:rFonts w:ascii="Arial" w:hAnsi="Arial"/>
                <w:sz w:val="24"/>
                <w:szCs w:val="24"/>
                <w:lang w:val="en-GB"/>
              </w:rPr>
              <w:t xml:space="preserve">Caroline, (2016) leading performance: Skilful discussion. </w:t>
            </w:r>
            <w:r w:rsidRPr="003C35FC">
              <w:rPr>
                <w:rFonts w:ascii="Arial" w:hAnsi="Arial"/>
                <w:i/>
                <w:sz w:val="24"/>
                <w:szCs w:val="24"/>
                <w:lang w:val="en-GB"/>
              </w:rPr>
              <w:t>Leadingperfomance.com.au</w:t>
            </w:r>
            <w:r>
              <w:rPr>
                <w:rFonts w:ascii="Arial" w:hAnsi="Arial"/>
                <w:sz w:val="24"/>
                <w:szCs w:val="24"/>
                <w:lang w:val="en-GB"/>
              </w:rPr>
              <w:t xml:space="preserve"> (online) Available </w:t>
            </w:r>
            <w:proofErr w:type="gramStart"/>
            <w:r>
              <w:rPr>
                <w:rFonts w:ascii="Arial" w:hAnsi="Arial"/>
                <w:sz w:val="24"/>
                <w:szCs w:val="24"/>
                <w:lang w:val="en-GB"/>
              </w:rPr>
              <w:t>from:http://leadingperformance.com.au/wp-content/uploads/2016/07/5.4-Skillful-Discussion.pdf</w:t>
            </w:r>
            <w:proofErr w:type="gramEnd"/>
            <w:r>
              <w:rPr>
                <w:rFonts w:ascii="Arial" w:hAnsi="Arial"/>
                <w:sz w:val="24"/>
                <w:szCs w:val="24"/>
                <w:lang w:val="en-GB"/>
              </w:rPr>
              <w:t xml:space="preserve"> [Accessed 6/5/19]</w:t>
            </w:r>
          </w:p>
          <w:p w14:paraId="353556E0" w14:textId="77777777" w:rsidR="00CF63AF" w:rsidRDefault="00CF63AF" w:rsidP="00A5514E">
            <w:pPr>
              <w:rPr>
                <w:rFonts w:ascii="Arial" w:hAnsi="Arial"/>
                <w:sz w:val="24"/>
                <w:szCs w:val="24"/>
                <w:lang w:val="en-GB"/>
              </w:rPr>
            </w:pPr>
          </w:p>
          <w:p w14:paraId="5A52A16C" w14:textId="77777777" w:rsidR="00CF63AF" w:rsidRDefault="00C04922" w:rsidP="00A5514E">
            <w:pPr>
              <w:rPr>
                <w:rFonts w:ascii="Arial" w:hAnsi="Arial"/>
                <w:sz w:val="24"/>
                <w:szCs w:val="24"/>
                <w:lang w:val="en-GB"/>
              </w:rPr>
            </w:pPr>
            <w:r>
              <w:rPr>
                <w:rFonts w:ascii="Arial" w:hAnsi="Arial"/>
                <w:sz w:val="24"/>
                <w:szCs w:val="24"/>
                <w:lang w:val="en-GB"/>
              </w:rPr>
              <w:t xml:space="preserve">Dialogue Tools, (2016) Skillful Discussion. </w:t>
            </w:r>
            <w:r w:rsidRPr="000E2537">
              <w:rPr>
                <w:rFonts w:ascii="Arial" w:hAnsi="Arial"/>
                <w:i/>
                <w:sz w:val="24"/>
                <w:szCs w:val="24"/>
                <w:lang w:val="en-GB"/>
              </w:rPr>
              <w:t>Valuecentre.com</w:t>
            </w:r>
            <w:r>
              <w:rPr>
                <w:rFonts w:ascii="Arial" w:hAnsi="Arial"/>
                <w:sz w:val="24"/>
                <w:szCs w:val="24"/>
                <w:lang w:val="en-GB"/>
              </w:rPr>
              <w:t xml:space="preserve"> (online) Available from: https://www.valuescentre.com/sites/default/files/uploads/2013-05-07/Get%20Connected%20-SkilfulDiscussion.pdf</w:t>
            </w:r>
          </w:p>
          <w:p w14:paraId="2F07821B" w14:textId="77777777" w:rsidR="00CF63AF" w:rsidRDefault="00C04922" w:rsidP="00A5514E">
            <w:pPr>
              <w:rPr>
                <w:rFonts w:ascii="Arial" w:hAnsi="Arial"/>
                <w:sz w:val="24"/>
                <w:szCs w:val="24"/>
                <w:lang w:val="en-GB"/>
              </w:rPr>
            </w:pPr>
            <w:r>
              <w:rPr>
                <w:rFonts w:ascii="Arial" w:hAnsi="Arial"/>
                <w:sz w:val="24"/>
                <w:szCs w:val="24"/>
                <w:lang w:val="en-GB"/>
              </w:rPr>
              <w:t>[Accessed 6/5/19</w:t>
            </w:r>
          </w:p>
          <w:p w14:paraId="4E16FF6E" w14:textId="77777777" w:rsidR="00CF63AF" w:rsidRDefault="00CF63AF" w:rsidP="00A5514E">
            <w:pPr>
              <w:rPr>
                <w:rFonts w:ascii="Arial" w:hAnsi="Arial"/>
                <w:sz w:val="24"/>
                <w:szCs w:val="24"/>
                <w:lang w:val="en-GB"/>
              </w:rPr>
            </w:pPr>
          </w:p>
          <w:p w14:paraId="6351EC96" w14:textId="77777777" w:rsidR="00CF63AF" w:rsidRDefault="00C04922" w:rsidP="00A5514E">
            <w:pPr>
              <w:rPr>
                <w:rFonts w:ascii="Arial" w:hAnsi="Arial"/>
                <w:sz w:val="24"/>
                <w:szCs w:val="24"/>
                <w:lang w:val="en-GB"/>
              </w:rPr>
            </w:pPr>
            <w:r>
              <w:rPr>
                <w:rFonts w:ascii="Arial" w:hAnsi="Arial"/>
                <w:sz w:val="24"/>
                <w:szCs w:val="24"/>
                <w:lang w:val="en-GB"/>
              </w:rPr>
              <w:t xml:space="preserve">Dlniz, A (2018) Insights: Why start with mental models. </w:t>
            </w:r>
            <w:r w:rsidRPr="000E2537">
              <w:rPr>
                <w:rFonts w:ascii="Arial" w:hAnsi="Arial"/>
                <w:i/>
                <w:sz w:val="24"/>
                <w:szCs w:val="24"/>
                <w:lang w:val="en-GB"/>
              </w:rPr>
              <w:t>td.org</w:t>
            </w:r>
            <w:r>
              <w:rPr>
                <w:rFonts w:ascii="Arial" w:hAnsi="Arial"/>
                <w:sz w:val="24"/>
                <w:szCs w:val="24"/>
                <w:lang w:val="en-GB"/>
              </w:rPr>
              <w:t xml:space="preserve"> (Online) Available from: https://www.td.org/insights/why-start-with-mental-models [Accessed 1/5/19]</w:t>
            </w:r>
          </w:p>
          <w:p w14:paraId="58EE1739" w14:textId="77777777" w:rsidR="00CF63AF" w:rsidRDefault="00CF63AF" w:rsidP="00A5514E">
            <w:pPr>
              <w:rPr>
                <w:rFonts w:ascii="Arial" w:hAnsi="Arial"/>
                <w:sz w:val="24"/>
                <w:szCs w:val="24"/>
                <w:lang w:val="en-GB"/>
              </w:rPr>
            </w:pPr>
          </w:p>
          <w:p w14:paraId="40FDD2A7" w14:textId="77777777" w:rsidR="00CF63AF" w:rsidRDefault="00C04922" w:rsidP="00A5514E">
            <w:pPr>
              <w:rPr>
                <w:rFonts w:ascii="Arial" w:hAnsi="Arial"/>
                <w:sz w:val="24"/>
                <w:szCs w:val="24"/>
                <w:lang w:val="en-GB"/>
              </w:rPr>
            </w:pPr>
            <w:r>
              <w:rPr>
                <w:rFonts w:ascii="Arial" w:hAnsi="Arial"/>
                <w:sz w:val="24"/>
                <w:szCs w:val="24"/>
                <w:lang w:val="en-GB"/>
              </w:rPr>
              <w:t>Flood, L., R (1998) Systemic Practice and Action Research. (11) 3. (Online) Available from: https://www.researchgate.net/publication/225839317_Fifth_Discipline_Review_and_Discussion. (Accessed 29/4/19)</w:t>
            </w:r>
          </w:p>
          <w:p w14:paraId="64872E8D" w14:textId="77777777" w:rsidR="00CF63AF" w:rsidRDefault="00CF63AF" w:rsidP="00A5514E">
            <w:pPr>
              <w:rPr>
                <w:rFonts w:ascii="Arial" w:hAnsi="Arial"/>
                <w:sz w:val="24"/>
                <w:szCs w:val="24"/>
                <w:lang w:val="en-GB"/>
              </w:rPr>
            </w:pPr>
          </w:p>
          <w:p w14:paraId="3111C7EB" w14:textId="77777777" w:rsidR="00CF63AF" w:rsidRDefault="00C04922" w:rsidP="00A5514E">
            <w:pPr>
              <w:rPr>
                <w:rFonts w:ascii="Arial" w:hAnsi="Arial"/>
                <w:sz w:val="24"/>
                <w:szCs w:val="24"/>
                <w:lang w:val="en-GB"/>
              </w:rPr>
            </w:pPr>
            <w:r>
              <w:rPr>
                <w:rFonts w:ascii="Arial" w:hAnsi="Arial"/>
                <w:sz w:val="24"/>
                <w:szCs w:val="24"/>
                <w:lang w:val="en-GB"/>
              </w:rPr>
              <w:t>Friedman, S., D. (2008) Define your personal Leadership vision.</w:t>
            </w:r>
            <w:r w:rsidRPr="000E2537">
              <w:rPr>
                <w:rFonts w:ascii="Arial" w:hAnsi="Arial"/>
                <w:i/>
                <w:sz w:val="24"/>
                <w:szCs w:val="24"/>
                <w:lang w:val="en-GB"/>
              </w:rPr>
              <w:t xml:space="preserve"> Harvard Business Review </w:t>
            </w:r>
            <w:r>
              <w:rPr>
                <w:rFonts w:ascii="Arial" w:hAnsi="Arial"/>
                <w:sz w:val="24"/>
                <w:szCs w:val="24"/>
                <w:lang w:val="en-GB"/>
              </w:rPr>
              <w:t>(Online) Available from: https://hbr.org/2008/08/title (Accessed 01/05/19).</w:t>
            </w:r>
          </w:p>
          <w:p w14:paraId="122F3D0B" w14:textId="77777777" w:rsidR="00CF63AF" w:rsidRDefault="00CF63AF" w:rsidP="00A5514E">
            <w:pPr>
              <w:rPr>
                <w:rFonts w:ascii="Arial" w:hAnsi="Arial"/>
                <w:sz w:val="24"/>
                <w:szCs w:val="24"/>
                <w:lang w:val="en-GB"/>
              </w:rPr>
            </w:pPr>
          </w:p>
          <w:p w14:paraId="39458B17" w14:textId="77777777" w:rsidR="00CF63AF" w:rsidRDefault="00C04922" w:rsidP="00A5514E">
            <w:pPr>
              <w:rPr>
                <w:rFonts w:ascii="Arial" w:hAnsi="Arial"/>
                <w:sz w:val="24"/>
                <w:szCs w:val="24"/>
                <w:lang w:val="en-GB"/>
              </w:rPr>
            </w:pPr>
            <w:r>
              <w:rPr>
                <w:rFonts w:ascii="Arial" w:hAnsi="Arial"/>
                <w:sz w:val="24"/>
                <w:szCs w:val="24"/>
                <w:lang w:val="en-GB"/>
              </w:rPr>
              <w:t xml:space="preserve">Heathfield, S., M (2019) Create a Personal Vision Statement that can Guide Your Life. </w:t>
            </w:r>
            <w:r w:rsidRPr="000E2537">
              <w:rPr>
                <w:rFonts w:ascii="Arial" w:hAnsi="Arial"/>
                <w:i/>
                <w:sz w:val="24"/>
                <w:szCs w:val="24"/>
                <w:lang w:val="en-GB"/>
              </w:rPr>
              <w:t>thebalancecareers.com</w:t>
            </w:r>
            <w:r>
              <w:rPr>
                <w:rFonts w:ascii="Arial" w:hAnsi="Arial"/>
                <w:sz w:val="24"/>
                <w:szCs w:val="24"/>
                <w:lang w:val="en-GB"/>
              </w:rPr>
              <w:t xml:space="preserve"> (Online) Available </w:t>
            </w:r>
            <w:proofErr w:type="gramStart"/>
            <w:r>
              <w:rPr>
                <w:rFonts w:ascii="Arial" w:hAnsi="Arial"/>
                <w:sz w:val="24"/>
                <w:szCs w:val="24"/>
                <w:lang w:val="en-GB"/>
              </w:rPr>
              <w:t>from:https://www.thebalancecareers.com/create-your-personal-vision-statement-1919208</w:t>
            </w:r>
            <w:proofErr w:type="gramEnd"/>
            <w:r>
              <w:rPr>
                <w:rFonts w:ascii="Arial" w:hAnsi="Arial"/>
                <w:sz w:val="24"/>
                <w:szCs w:val="24"/>
                <w:lang w:val="en-GB"/>
              </w:rPr>
              <w:t xml:space="preserve"> [Accessed 01/05/19].</w:t>
            </w:r>
          </w:p>
          <w:p w14:paraId="3BF5BEC2" w14:textId="77777777" w:rsidR="00CF63AF" w:rsidRDefault="00CF63AF" w:rsidP="00A5514E">
            <w:pPr>
              <w:rPr>
                <w:rFonts w:ascii="Arial" w:hAnsi="Arial"/>
                <w:sz w:val="24"/>
                <w:szCs w:val="24"/>
                <w:lang w:val="en-GB"/>
              </w:rPr>
            </w:pPr>
          </w:p>
          <w:p w14:paraId="5DA3E44D" w14:textId="77777777" w:rsidR="00CF63AF" w:rsidRDefault="00C04922" w:rsidP="00A5514E">
            <w:pPr>
              <w:rPr>
                <w:rFonts w:ascii="Arial" w:hAnsi="Arial"/>
                <w:sz w:val="24"/>
                <w:szCs w:val="24"/>
                <w:lang w:val="en-GB"/>
              </w:rPr>
            </w:pPr>
            <w:r>
              <w:rPr>
                <w:rFonts w:ascii="Arial" w:hAnsi="Arial"/>
                <w:sz w:val="24"/>
                <w:szCs w:val="24"/>
                <w:lang w:val="en-GB"/>
              </w:rPr>
              <w:t xml:space="preserve">Hedlund, E., Osterberg, J (2013) </w:t>
            </w:r>
            <w:r w:rsidRPr="000E2537">
              <w:rPr>
                <w:rFonts w:ascii="Arial" w:hAnsi="Arial"/>
                <w:i/>
                <w:sz w:val="24"/>
                <w:szCs w:val="24"/>
                <w:lang w:val="en-GB"/>
              </w:rPr>
              <w:t>Scientific Research: Sociology Mind</w:t>
            </w:r>
            <w:r>
              <w:rPr>
                <w:rFonts w:ascii="Arial" w:hAnsi="Arial"/>
                <w:sz w:val="24"/>
                <w:szCs w:val="24"/>
                <w:lang w:val="en-GB"/>
              </w:rPr>
              <w:t xml:space="preserve"> 3(1) pp. 89-98.</w:t>
            </w:r>
          </w:p>
          <w:p w14:paraId="737A5747" w14:textId="77777777" w:rsidR="00CF63AF" w:rsidRDefault="00CF63AF" w:rsidP="00A5514E">
            <w:pPr>
              <w:rPr>
                <w:rFonts w:ascii="Arial" w:hAnsi="Arial"/>
                <w:sz w:val="24"/>
                <w:szCs w:val="24"/>
                <w:lang w:val="en-GB"/>
              </w:rPr>
            </w:pPr>
          </w:p>
          <w:p w14:paraId="377341EB" w14:textId="77777777" w:rsidR="00CF63AF" w:rsidRDefault="00C04922" w:rsidP="00A5514E">
            <w:pPr>
              <w:rPr>
                <w:rFonts w:ascii="Arial" w:hAnsi="Arial"/>
                <w:sz w:val="24"/>
                <w:szCs w:val="24"/>
                <w:lang w:val="en-GB"/>
              </w:rPr>
            </w:pPr>
            <w:r>
              <w:rPr>
                <w:rFonts w:ascii="Arial" w:hAnsi="Arial"/>
                <w:sz w:val="24"/>
                <w:szCs w:val="24"/>
                <w:lang w:val="en-GB"/>
              </w:rPr>
              <w:t xml:space="preserve">Hoffmann, R (2015) Achieving skill full discussion by balancing enquiry and advocacy. </w:t>
            </w:r>
            <w:r w:rsidRPr="000E2537">
              <w:rPr>
                <w:rFonts w:ascii="Arial" w:hAnsi="Arial"/>
                <w:i/>
                <w:sz w:val="24"/>
                <w:szCs w:val="24"/>
                <w:lang w:val="en-GB"/>
              </w:rPr>
              <w:t>Cedrick’s blog</w:t>
            </w:r>
            <w:r>
              <w:rPr>
                <w:rFonts w:ascii="Arial" w:hAnsi="Arial"/>
                <w:sz w:val="24"/>
                <w:szCs w:val="24"/>
                <w:lang w:val="en-GB"/>
              </w:rPr>
              <w:t xml:space="preserve"> [online] Available from: https://cedricj.wordpress.com/2015/06/30/achieving-skillful-discussion-by-balancing-inquiry-and-advocacy/</w:t>
            </w:r>
          </w:p>
          <w:p w14:paraId="5BB4A96A" w14:textId="77777777" w:rsidR="00CF63AF" w:rsidRDefault="00C04922" w:rsidP="00A5514E">
            <w:pPr>
              <w:rPr>
                <w:rFonts w:ascii="Arial" w:hAnsi="Arial"/>
                <w:sz w:val="24"/>
                <w:szCs w:val="24"/>
                <w:lang w:val="en-GB"/>
              </w:rPr>
            </w:pPr>
            <w:r>
              <w:rPr>
                <w:rFonts w:ascii="Arial" w:hAnsi="Arial"/>
                <w:sz w:val="24"/>
                <w:szCs w:val="24"/>
                <w:lang w:val="en-GB"/>
              </w:rPr>
              <w:t>[Accessed 6/5/19]</w:t>
            </w:r>
          </w:p>
          <w:p w14:paraId="3CD42791" w14:textId="77777777" w:rsidR="00CF63AF" w:rsidRDefault="00CF63AF" w:rsidP="00A5514E">
            <w:pPr>
              <w:rPr>
                <w:rFonts w:ascii="Arial" w:hAnsi="Arial"/>
                <w:sz w:val="24"/>
                <w:szCs w:val="24"/>
                <w:lang w:val="en-GB"/>
              </w:rPr>
            </w:pPr>
          </w:p>
          <w:p w14:paraId="31FEBA45" w14:textId="77777777" w:rsidR="00CF63AF" w:rsidRDefault="00C04922" w:rsidP="00A5514E">
            <w:pPr>
              <w:rPr>
                <w:rFonts w:ascii="Arial" w:hAnsi="Arial"/>
                <w:sz w:val="24"/>
                <w:szCs w:val="24"/>
                <w:lang w:val="en-GB"/>
              </w:rPr>
            </w:pPr>
            <w:r>
              <w:rPr>
                <w:rFonts w:ascii="Arial" w:hAnsi="Arial"/>
                <w:sz w:val="24"/>
                <w:szCs w:val="24"/>
                <w:lang w:val="en-GB"/>
              </w:rPr>
              <w:t xml:space="preserve">Hruška D. (2015) Building Mental Models for Effective Leadership. In: Radical </w:t>
            </w:r>
            <w:r w:rsidRPr="000E2537">
              <w:rPr>
                <w:rFonts w:ascii="Arial" w:hAnsi="Arial"/>
                <w:i/>
                <w:sz w:val="24"/>
                <w:szCs w:val="24"/>
                <w:lang w:val="en-GB"/>
              </w:rPr>
              <w:t>Decision Making: Leading Strategic Change in Complex Organizations.</w:t>
            </w:r>
            <w:r>
              <w:rPr>
                <w:rFonts w:ascii="Arial" w:hAnsi="Arial"/>
                <w:sz w:val="24"/>
                <w:szCs w:val="24"/>
                <w:lang w:val="en-GB"/>
              </w:rPr>
              <w:t xml:space="preserve"> New York: Palgrave Macmillan.</w:t>
            </w:r>
          </w:p>
          <w:p w14:paraId="143CC5AE" w14:textId="77777777" w:rsidR="00CF63AF" w:rsidRDefault="00CF63AF" w:rsidP="00A5514E">
            <w:pPr>
              <w:rPr>
                <w:rFonts w:ascii="Arial" w:hAnsi="Arial"/>
                <w:sz w:val="24"/>
                <w:szCs w:val="24"/>
                <w:lang w:val="en-GB"/>
              </w:rPr>
            </w:pPr>
          </w:p>
          <w:p w14:paraId="7A786B2A" w14:textId="77777777" w:rsidR="00CF63AF" w:rsidRDefault="00C04922" w:rsidP="00A5514E">
            <w:pPr>
              <w:rPr>
                <w:rFonts w:ascii="Arial" w:hAnsi="Arial"/>
                <w:sz w:val="24"/>
                <w:szCs w:val="24"/>
                <w:lang w:val="en-GB"/>
              </w:rPr>
            </w:pPr>
            <w:r>
              <w:rPr>
                <w:rFonts w:ascii="Arial" w:hAnsi="Arial"/>
                <w:sz w:val="24"/>
                <w:szCs w:val="24"/>
                <w:lang w:val="en-GB"/>
              </w:rPr>
              <w:t xml:space="preserve">Inge, C. (2017) How to Define your Personal Core Values. </w:t>
            </w:r>
            <w:r w:rsidRPr="000E2537">
              <w:rPr>
                <w:rFonts w:ascii="Arial" w:hAnsi="Arial"/>
                <w:i/>
                <w:sz w:val="24"/>
                <w:szCs w:val="24"/>
                <w:lang w:val="en-GB"/>
              </w:rPr>
              <w:t>Christieinge.com</w:t>
            </w:r>
            <w:r>
              <w:rPr>
                <w:rFonts w:ascii="Arial" w:hAnsi="Arial"/>
                <w:sz w:val="24"/>
                <w:szCs w:val="24"/>
                <w:lang w:val="en-GB"/>
              </w:rPr>
              <w:t xml:space="preserve"> (Online) Available from: https://christieinge.com/personal-core-values/ [Accessed 1/5/19]</w:t>
            </w:r>
          </w:p>
          <w:p w14:paraId="78B42AFB" w14:textId="77777777" w:rsidR="00CF63AF" w:rsidRDefault="00CF63AF" w:rsidP="00A5514E">
            <w:pPr>
              <w:rPr>
                <w:rFonts w:ascii="Arial" w:hAnsi="Arial"/>
                <w:sz w:val="24"/>
                <w:szCs w:val="24"/>
                <w:lang w:val="en-GB"/>
              </w:rPr>
            </w:pPr>
          </w:p>
          <w:p w14:paraId="32E1E1C9" w14:textId="77777777" w:rsidR="00553115" w:rsidRDefault="00553115" w:rsidP="00A5514E">
            <w:pPr>
              <w:rPr>
                <w:rFonts w:ascii="Arial" w:hAnsi="Arial"/>
                <w:sz w:val="24"/>
                <w:szCs w:val="24"/>
                <w:lang w:val="en-GB"/>
              </w:rPr>
            </w:pPr>
          </w:p>
          <w:p w14:paraId="1E9FA693" w14:textId="77777777" w:rsidR="00553115" w:rsidRDefault="00553115">
            <w:pPr>
              <w:rPr>
                <w:rFonts w:ascii="Arial" w:hAnsi="Arial"/>
                <w:sz w:val="24"/>
                <w:szCs w:val="24"/>
                <w:lang w:val="en-GB"/>
              </w:rPr>
            </w:pPr>
          </w:p>
          <w:p w14:paraId="6DC624F9" w14:textId="77777777" w:rsidR="00553115" w:rsidRDefault="00553115">
            <w:pPr>
              <w:rPr>
                <w:rFonts w:ascii="Arial" w:hAnsi="Arial"/>
                <w:sz w:val="16"/>
                <w:szCs w:val="16"/>
                <w:lang w:val="en-GB"/>
              </w:rPr>
            </w:pPr>
          </w:p>
          <w:p w14:paraId="658560E9" w14:textId="77777777" w:rsidR="00553115" w:rsidRDefault="00553115">
            <w:pPr>
              <w:rPr>
                <w:rFonts w:ascii="Arial" w:hAnsi="Arial"/>
                <w:sz w:val="24"/>
                <w:szCs w:val="24"/>
                <w:lang w:val="en-GB"/>
              </w:rPr>
            </w:pPr>
            <w:r>
              <w:rPr>
                <w:rFonts w:ascii="Arial" w:hAnsi="Arial"/>
                <w:sz w:val="16"/>
                <w:szCs w:val="16"/>
                <w:lang w:val="en-GB"/>
              </w:rPr>
              <w:lastRenderedPageBreak/>
              <w:t xml:space="preserve">                                                                                                                       </w:t>
            </w:r>
            <w:r w:rsidRPr="005178E7">
              <w:rPr>
                <w:rFonts w:ascii="Arial" w:hAnsi="Arial"/>
                <w:sz w:val="16"/>
                <w:szCs w:val="16"/>
                <w:lang w:val="en-GB"/>
              </w:rPr>
              <w:t>Aquila Kadembo. 28913. Assignment 2. Page</w:t>
            </w:r>
            <w:r>
              <w:rPr>
                <w:rFonts w:ascii="Arial" w:hAnsi="Arial"/>
                <w:sz w:val="16"/>
                <w:szCs w:val="16"/>
                <w:lang w:val="en-GB"/>
              </w:rPr>
              <w:t xml:space="preserve"> 8</w:t>
            </w:r>
          </w:p>
          <w:p w14:paraId="48E3BF9B" w14:textId="77777777" w:rsidR="00553115" w:rsidRDefault="00553115">
            <w:pPr>
              <w:rPr>
                <w:rFonts w:ascii="Arial" w:hAnsi="Arial"/>
                <w:sz w:val="24"/>
                <w:szCs w:val="24"/>
                <w:lang w:val="en-GB"/>
              </w:rPr>
            </w:pPr>
          </w:p>
          <w:p w14:paraId="643A8BE7" w14:textId="77777777" w:rsidR="00553115" w:rsidRDefault="00553115">
            <w:pPr>
              <w:rPr>
                <w:rFonts w:ascii="Arial" w:hAnsi="Arial"/>
                <w:sz w:val="24"/>
                <w:szCs w:val="24"/>
                <w:lang w:val="en-GB"/>
              </w:rPr>
            </w:pPr>
          </w:p>
          <w:p w14:paraId="3515FAA7" w14:textId="77777777" w:rsidR="00CF63AF" w:rsidRDefault="00C04922" w:rsidP="000E2537">
            <w:pPr>
              <w:rPr>
                <w:rFonts w:ascii="Arial" w:hAnsi="Arial"/>
                <w:sz w:val="24"/>
                <w:szCs w:val="24"/>
                <w:lang w:val="en-GB"/>
              </w:rPr>
            </w:pPr>
            <w:r>
              <w:rPr>
                <w:rFonts w:ascii="Arial" w:hAnsi="Arial"/>
                <w:sz w:val="24"/>
                <w:szCs w:val="24"/>
                <w:lang w:val="en-GB"/>
              </w:rPr>
              <w:t xml:space="preserve">NHS Leadership Academy, (2019) Sharing </w:t>
            </w:r>
            <w:proofErr w:type="gramStart"/>
            <w:r>
              <w:rPr>
                <w:rFonts w:ascii="Arial" w:hAnsi="Arial"/>
                <w:sz w:val="24"/>
                <w:szCs w:val="24"/>
                <w:lang w:val="en-GB"/>
              </w:rPr>
              <w:t>The</w:t>
            </w:r>
            <w:proofErr w:type="gramEnd"/>
            <w:r>
              <w:rPr>
                <w:rFonts w:ascii="Arial" w:hAnsi="Arial"/>
                <w:sz w:val="24"/>
                <w:szCs w:val="24"/>
                <w:lang w:val="en-GB"/>
              </w:rPr>
              <w:t xml:space="preserve"> Vision.</w:t>
            </w:r>
            <w:r w:rsidRPr="000E2537">
              <w:rPr>
                <w:rFonts w:ascii="Arial" w:hAnsi="Arial"/>
                <w:i/>
                <w:sz w:val="24"/>
                <w:szCs w:val="24"/>
                <w:lang w:val="en-GB"/>
              </w:rPr>
              <w:t xml:space="preserve"> NHS</w:t>
            </w:r>
            <w:r>
              <w:rPr>
                <w:rFonts w:ascii="Arial" w:hAnsi="Arial"/>
                <w:sz w:val="24"/>
                <w:szCs w:val="24"/>
                <w:lang w:val="en-GB"/>
              </w:rPr>
              <w:t xml:space="preserve"> (online) Available from: https://www.leadershipacademy.nhs.uk/resources/healthcare-leadership-model/nine-leadership-dimensions/sharing-the-vision/ [Accessed 8/5/19].</w:t>
            </w:r>
          </w:p>
          <w:p w14:paraId="273DBB6D" w14:textId="77777777" w:rsidR="00CF63AF" w:rsidRDefault="00CF63AF" w:rsidP="000E2537">
            <w:pPr>
              <w:rPr>
                <w:rFonts w:ascii="Arial" w:hAnsi="Arial"/>
                <w:sz w:val="24"/>
                <w:szCs w:val="24"/>
                <w:lang w:val="en-GB"/>
              </w:rPr>
            </w:pPr>
          </w:p>
          <w:p w14:paraId="064C0783" w14:textId="77777777" w:rsidR="00CF63AF" w:rsidRDefault="00C04922" w:rsidP="000E2537">
            <w:pPr>
              <w:rPr>
                <w:rFonts w:ascii="Arial" w:hAnsi="Arial"/>
                <w:sz w:val="24"/>
                <w:szCs w:val="24"/>
                <w:lang w:val="en-GB"/>
              </w:rPr>
            </w:pPr>
            <w:r>
              <w:rPr>
                <w:rFonts w:ascii="Arial" w:hAnsi="Arial"/>
                <w:sz w:val="24"/>
                <w:szCs w:val="24"/>
                <w:lang w:val="en-GB"/>
              </w:rPr>
              <w:t>Senge, P., Roberts, C., Ross, R., Smith, B., and Kleiner, A. (1994).</w:t>
            </w:r>
          </w:p>
          <w:p w14:paraId="2DC8E7EF" w14:textId="25D48753" w:rsidR="00CF63AF" w:rsidRDefault="00C04922" w:rsidP="000E2537">
            <w:pPr>
              <w:rPr>
                <w:rFonts w:ascii="Arial" w:hAnsi="Arial"/>
                <w:sz w:val="24"/>
                <w:szCs w:val="24"/>
                <w:lang w:val="en-GB"/>
              </w:rPr>
            </w:pPr>
            <w:r w:rsidRPr="000E2537">
              <w:rPr>
                <w:rFonts w:ascii="Arial" w:hAnsi="Arial"/>
                <w:i/>
                <w:sz w:val="24"/>
                <w:szCs w:val="24"/>
                <w:lang w:val="en-GB"/>
              </w:rPr>
              <w:t>The Fifth Discipline Fieldbook</w:t>
            </w:r>
            <w:r>
              <w:rPr>
                <w:rFonts w:ascii="Arial" w:hAnsi="Arial"/>
                <w:sz w:val="24"/>
                <w:szCs w:val="24"/>
                <w:lang w:val="en-GB"/>
              </w:rPr>
              <w:t>: Strategies and Tools for Building a Learning Organisation.</w:t>
            </w:r>
          </w:p>
          <w:p w14:paraId="0F769046" w14:textId="77777777" w:rsidR="00CF63AF" w:rsidRDefault="00CF63AF" w:rsidP="000E2537">
            <w:pPr>
              <w:rPr>
                <w:rFonts w:ascii="Arial" w:hAnsi="Arial"/>
                <w:sz w:val="24"/>
                <w:szCs w:val="24"/>
                <w:lang w:val="en-GB"/>
              </w:rPr>
            </w:pPr>
          </w:p>
          <w:p w14:paraId="528975BE" w14:textId="77777777" w:rsidR="00CF63AF" w:rsidRDefault="00CF63AF" w:rsidP="000E2537">
            <w:pPr>
              <w:rPr>
                <w:rFonts w:ascii="Arial" w:hAnsi="Arial"/>
                <w:sz w:val="24"/>
                <w:szCs w:val="24"/>
                <w:lang w:val="en-GB"/>
              </w:rPr>
            </w:pPr>
          </w:p>
          <w:p w14:paraId="7E76C938" w14:textId="77777777" w:rsidR="00CF63AF" w:rsidRDefault="00CF63AF">
            <w:pPr>
              <w:rPr>
                <w:rFonts w:ascii="Arial" w:hAnsi="Arial"/>
                <w:sz w:val="24"/>
                <w:szCs w:val="24"/>
                <w:lang w:val="en-GB"/>
              </w:rPr>
            </w:pPr>
          </w:p>
          <w:p w14:paraId="2E126953" w14:textId="77777777" w:rsidR="00CF63AF" w:rsidRDefault="00CF63AF">
            <w:pPr>
              <w:rPr>
                <w:b/>
                <w:lang w:val="en-GB"/>
              </w:rPr>
            </w:pPr>
          </w:p>
          <w:p w14:paraId="135F51EC" w14:textId="77777777" w:rsidR="00CF63AF" w:rsidRDefault="00CF63AF">
            <w:pPr>
              <w:rPr>
                <w:b/>
                <w:lang w:val="en-GB"/>
              </w:rPr>
            </w:pPr>
          </w:p>
          <w:p w14:paraId="4AD68A20" w14:textId="77777777" w:rsidR="00CF63AF" w:rsidRDefault="00CF63AF">
            <w:pPr>
              <w:rPr>
                <w:b/>
                <w:lang w:val="en-GB"/>
              </w:rPr>
            </w:pPr>
          </w:p>
          <w:p w14:paraId="237DBABA" w14:textId="77777777" w:rsidR="00CF63AF" w:rsidRDefault="00CF63AF">
            <w:pPr>
              <w:rPr>
                <w:b/>
                <w:lang w:val="en-GB"/>
              </w:rPr>
            </w:pPr>
          </w:p>
          <w:p w14:paraId="297147E4" w14:textId="77777777" w:rsidR="00CF63AF" w:rsidRDefault="00CF63AF">
            <w:pPr>
              <w:rPr>
                <w:b/>
                <w:lang w:val="en-GB"/>
              </w:rPr>
            </w:pPr>
          </w:p>
          <w:p w14:paraId="79DFB2E4" w14:textId="77777777" w:rsidR="00CF63AF" w:rsidRDefault="00CF63AF">
            <w:pPr>
              <w:rPr>
                <w:b/>
                <w:lang w:val="en-GB"/>
              </w:rPr>
            </w:pPr>
          </w:p>
          <w:p w14:paraId="15DED675" w14:textId="77777777" w:rsidR="00CF63AF" w:rsidRDefault="00CF63AF">
            <w:pPr>
              <w:rPr>
                <w:b/>
                <w:lang w:val="en-GB"/>
              </w:rPr>
            </w:pPr>
          </w:p>
          <w:p w14:paraId="20D60346" w14:textId="77777777" w:rsidR="00CF63AF" w:rsidRDefault="00CF63AF">
            <w:pPr>
              <w:rPr>
                <w:b/>
                <w:lang w:val="en-GB"/>
              </w:rPr>
            </w:pPr>
          </w:p>
          <w:p w14:paraId="4D4853D2" w14:textId="77777777" w:rsidR="00CF63AF" w:rsidRDefault="00CF63AF">
            <w:pPr>
              <w:rPr>
                <w:b/>
                <w:lang w:val="en-GB"/>
              </w:rPr>
            </w:pPr>
          </w:p>
          <w:p w14:paraId="6AC46C63" w14:textId="77777777" w:rsidR="00CF63AF" w:rsidRDefault="00CF63AF">
            <w:pPr>
              <w:rPr>
                <w:b/>
                <w:lang w:val="en-GB"/>
              </w:rPr>
            </w:pPr>
          </w:p>
          <w:p w14:paraId="0C7F0EA6" w14:textId="77777777" w:rsidR="00CF63AF" w:rsidRDefault="00CF63AF">
            <w:pPr>
              <w:rPr>
                <w:b/>
                <w:lang w:val="en-GB"/>
              </w:rPr>
            </w:pPr>
          </w:p>
          <w:p w14:paraId="0161B360" w14:textId="77777777" w:rsidR="00CF63AF" w:rsidRDefault="00CF63AF">
            <w:pPr>
              <w:rPr>
                <w:b/>
                <w:lang w:val="en-GB"/>
              </w:rPr>
            </w:pPr>
          </w:p>
          <w:p w14:paraId="1C2B1EC7" w14:textId="77777777" w:rsidR="00CF63AF" w:rsidRDefault="00CF63AF">
            <w:pPr>
              <w:rPr>
                <w:b/>
                <w:lang w:val="en-GB"/>
              </w:rPr>
            </w:pPr>
          </w:p>
          <w:p w14:paraId="3D4874E9" w14:textId="77777777" w:rsidR="00CF63AF" w:rsidRDefault="00CF63AF">
            <w:pPr>
              <w:rPr>
                <w:b/>
                <w:lang w:val="en-GB"/>
              </w:rPr>
            </w:pPr>
          </w:p>
          <w:p w14:paraId="1FB9F1F7" w14:textId="77777777" w:rsidR="00CF63AF" w:rsidRDefault="00CF63AF">
            <w:pPr>
              <w:rPr>
                <w:b/>
                <w:lang w:val="en-GB"/>
              </w:rPr>
            </w:pPr>
          </w:p>
          <w:p w14:paraId="3B844E52" w14:textId="77777777" w:rsidR="00CF63AF" w:rsidRDefault="00CF63AF">
            <w:pPr>
              <w:rPr>
                <w:b/>
                <w:lang w:val="en-GB"/>
              </w:rPr>
            </w:pPr>
          </w:p>
        </w:tc>
      </w:tr>
    </w:tbl>
    <w:p w14:paraId="4AB612BA" w14:textId="77777777" w:rsidR="00CF63AF" w:rsidRDefault="00CF63AF">
      <w:pPr>
        <w:spacing w:after="0" w:line="240" w:lineRule="auto"/>
        <w:rPr>
          <w:b/>
          <w:bCs/>
          <w:color w:val="002060"/>
          <w:sz w:val="28"/>
          <w:lang w:val="en-US"/>
        </w:rPr>
      </w:pPr>
    </w:p>
    <w:p w14:paraId="45F94402" w14:textId="77777777" w:rsidR="00CF63AF" w:rsidRDefault="00C04922">
      <w:pPr>
        <w:spacing w:after="0" w:line="240" w:lineRule="auto"/>
        <w:rPr>
          <w:b/>
          <w:bCs/>
          <w:color w:val="002060"/>
          <w:sz w:val="28"/>
          <w:lang w:val="en-US"/>
        </w:rPr>
      </w:pPr>
      <w:r>
        <w:rPr>
          <w:b/>
          <w:bCs/>
          <w:color w:val="002060"/>
          <w:sz w:val="28"/>
          <w:lang w:val="en-US"/>
        </w:rPr>
        <w:t>Student Statement:</w:t>
      </w:r>
    </w:p>
    <w:p w14:paraId="06B2E3C9" w14:textId="77777777" w:rsidR="00CF63AF" w:rsidRDefault="00CF63AF">
      <w:pPr>
        <w:spacing w:after="0" w:line="240" w:lineRule="auto"/>
        <w:rPr>
          <w:b/>
          <w:bCs/>
          <w:color w:val="001AE6"/>
          <w:lang w:val="en-US"/>
        </w:rPr>
      </w:pPr>
    </w:p>
    <w:p w14:paraId="17D94E71" w14:textId="77777777" w:rsidR="00CF63AF" w:rsidRDefault="00C04922">
      <w:pPr>
        <w:spacing w:after="0" w:line="240" w:lineRule="auto"/>
        <w:rPr>
          <w:color w:val="000000"/>
          <w:lang w:val="en-US"/>
        </w:rPr>
      </w:pPr>
      <w:r>
        <w:rPr>
          <w:color w:val="000000"/>
          <w:lang w:val="en-US"/>
        </w:rPr>
        <w:t>By submitting this assignment, I confirm that this is my own work.</w:t>
      </w:r>
    </w:p>
    <w:p w14:paraId="06A31647" w14:textId="77777777" w:rsidR="00CF63AF" w:rsidRDefault="00CF63AF">
      <w:pPr>
        <w:spacing w:after="0" w:line="240" w:lineRule="auto"/>
        <w:rPr>
          <w:color w:val="000000"/>
          <w:lang w:val="en-US"/>
        </w:rPr>
      </w:pPr>
    </w:p>
    <w:p w14:paraId="399A5160" w14:textId="77777777" w:rsidR="00CF63AF" w:rsidRDefault="00CF63AF">
      <w:pPr>
        <w:spacing w:after="0" w:line="240" w:lineRule="auto"/>
        <w:rPr>
          <w:color w:val="000000"/>
          <w:lang w:val="en-US"/>
        </w:rPr>
      </w:pPr>
    </w:p>
    <w:p w14:paraId="70309076" w14:textId="77777777" w:rsidR="00CF63AF" w:rsidRDefault="00CF63AF">
      <w:pPr>
        <w:spacing w:after="0" w:line="240" w:lineRule="auto"/>
        <w:rPr>
          <w:color w:val="000000"/>
          <w:lang w:val="en-US"/>
        </w:rPr>
      </w:pPr>
    </w:p>
    <w:tbl>
      <w:tblPr>
        <w:tblStyle w:val="TableGrid"/>
        <w:tblW w:w="0" w:type="auto"/>
        <w:tblLook w:val="04A0" w:firstRow="1" w:lastRow="0" w:firstColumn="1" w:lastColumn="0" w:noHBand="0" w:noVBand="1"/>
      </w:tblPr>
      <w:tblGrid>
        <w:gridCol w:w="2260"/>
        <w:gridCol w:w="3914"/>
        <w:gridCol w:w="1250"/>
        <w:gridCol w:w="1592"/>
      </w:tblGrid>
      <w:tr w:rsidR="00CF63AF" w14:paraId="7D1BB427" w14:textId="77777777">
        <w:tc>
          <w:tcPr>
            <w:tcW w:w="2310" w:type="dxa"/>
            <w:shd w:val="clear" w:color="000000" w:fill="D9D9D9"/>
          </w:tcPr>
          <w:p w14:paraId="1222EEBD" w14:textId="77777777" w:rsidR="00CF63AF" w:rsidRDefault="00C04922">
            <w:pPr>
              <w:rPr>
                <w:color w:val="000000"/>
                <w:lang w:val="en-GB"/>
              </w:rPr>
            </w:pPr>
            <w:r>
              <w:rPr>
                <w:color w:val="000000"/>
              </w:rPr>
              <w:t>Student Signature</w:t>
            </w:r>
          </w:p>
        </w:tc>
        <w:tc>
          <w:tcPr>
            <w:tcW w:w="4035" w:type="dxa"/>
          </w:tcPr>
          <w:p w14:paraId="612D837A" w14:textId="77777777" w:rsidR="00CF63AF" w:rsidRDefault="00C04922">
            <w:pPr>
              <w:rPr>
                <w:color w:val="000000"/>
                <w:lang w:val="en-GB"/>
              </w:rPr>
            </w:pPr>
            <w:r>
              <w:rPr>
                <w:rFonts w:ascii="Times New Roman" w:hAnsi="Times New Roman"/>
                <w:color w:val="000000"/>
                <w:lang w:val="en-GB"/>
              </w:rPr>
              <w:t>Aquila kadembo</w:t>
            </w:r>
          </w:p>
        </w:tc>
        <w:tc>
          <w:tcPr>
            <w:tcW w:w="1276" w:type="dxa"/>
            <w:shd w:val="clear" w:color="000000" w:fill="D9D9D9"/>
          </w:tcPr>
          <w:p w14:paraId="2A19CFB7" w14:textId="77777777" w:rsidR="00CF63AF" w:rsidRDefault="00C04922">
            <w:pPr>
              <w:rPr>
                <w:color w:val="000000"/>
                <w:lang w:val="en-GB"/>
              </w:rPr>
            </w:pPr>
            <w:r>
              <w:rPr>
                <w:color w:val="000000"/>
              </w:rPr>
              <w:t>Date</w:t>
            </w:r>
          </w:p>
        </w:tc>
        <w:tc>
          <w:tcPr>
            <w:tcW w:w="1621" w:type="dxa"/>
          </w:tcPr>
          <w:p w14:paraId="3B4264A4" w14:textId="77777777" w:rsidR="00CF63AF" w:rsidRDefault="00C04922">
            <w:pPr>
              <w:rPr>
                <w:color w:val="000000"/>
                <w:lang w:val="en-GB"/>
              </w:rPr>
            </w:pPr>
            <w:r>
              <w:rPr>
                <w:rFonts w:ascii="Times New Roman" w:hAnsi="Times New Roman"/>
                <w:color w:val="000000"/>
                <w:lang w:val="en-GB"/>
              </w:rPr>
              <w:t>10/5/19</w:t>
            </w:r>
          </w:p>
        </w:tc>
      </w:tr>
    </w:tbl>
    <w:p w14:paraId="2ADB2E6F" w14:textId="77777777" w:rsidR="00CF63AF" w:rsidRDefault="00CF63AF">
      <w:pPr>
        <w:rPr>
          <w:color w:val="000000"/>
          <w:lang w:val="en-US"/>
        </w:rPr>
      </w:pPr>
    </w:p>
    <w:p w14:paraId="35913250" w14:textId="77777777" w:rsidR="00CF63AF" w:rsidRDefault="00CF63AF">
      <w:pPr>
        <w:rPr>
          <w:color w:val="000000"/>
          <w:lang w:val="en-US"/>
        </w:rPr>
      </w:pPr>
    </w:p>
    <w:p w14:paraId="1E4406AC" w14:textId="77777777" w:rsidR="00CF63AF" w:rsidRDefault="00C04922">
      <w:pPr>
        <w:rPr>
          <w:b/>
          <w:sz w:val="32"/>
          <w:lang w:val="en-US"/>
        </w:rPr>
      </w:pPr>
      <w:r>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CF63AF" w14:paraId="1E8ED7BA" w14:textId="77777777">
        <w:trPr>
          <w:trHeight w:val="249"/>
        </w:trPr>
        <w:tc>
          <w:tcPr>
            <w:tcW w:w="4621" w:type="dxa"/>
            <w:shd w:val="clear" w:color="000000" w:fill="D9D9D9"/>
          </w:tcPr>
          <w:p w14:paraId="32C0C5A2" w14:textId="77777777" w:rsidR="00CF63AF" w:rsidRDefault="00C04922">
            <w:pPr>
              <w:rPr>
                <w:b/>
                <w:color w:val="002060"/>
                <w:lang w:val="en-GB"/>
              </w:rPr>
            </w:pPr>
            <w:r>
              <w:rPr>
                <w:b/>
                <w:color w:val="002060"/>
              </w:rPr>
              <w:t>Total Marks</w:t>
            </w:r>
          </w:p>
        </w:tc>
        <w:tc>
          <w:tcPr>
            <w:tcW w:w="4621" w:type="dxa"/>
          </w:tcPr>
          <w:p w14:paraId="286AA6D4" w14:textId="77777777" w:rsidR="00CF63AF" w:rsidRDefault="00CF63AF">
            <w:pPr>
              <w:rPr>
                <w:szCs w:val="32"/>
                <w:lang w:val="en-GB"/>
              </w:rPr>
            </w:pPr>
          </w:p>
        </w:tc>
      </w:tr>
      <w:tr w:rsidR="00CF63AF" w14:paraId="72739AB2" w14:textId="77777777">
        <w:tc>
          <w:tcPr>
            <w:tcW w:w="4621" w:type="dxa"/>
            <w:shd w:val="clear" w:color="000000" w:fill="D9D9D9"/>
          </w:tcPr>
          <w:p w14:paraId="68F6C3B3" w14:textId="77777777" w:rsidR="00CF63AF" w:rsidRDefault="00C04922">
            <w:pPr>
              <w:rPr>
                <w:b/>
                <w:color w:val="002060"/>
                <w:lang w:val="en-GB"/>
              </w:rPr>
            </w:pPr>
            <w:r>
              <w:rPr>
                <w:b/>
                <w:color w:val="002060"/>
              </w:rPr>
              <w:t>Marks Obtained</w:t>
            </w:r>
          </w:p>
        </w:tc>
        <w:tc>
          <w:tcPr>
            <w:tcW w:w="4621" w:type="dxa"/>
          </w:tcPr>
          <w:p w14:paraId="5DBE8EA8" w14:textId="77777777" w:rsidR="00CF63AF" w:rsidRDefault="00CF63AF">
            <w:pPr>
              <w:rPr>
                <w:szCs w:val="32"/>
                <w:lang w:val="en-GB"/>
              </w:rPr>
            </w:pPr>
          </w:p>
        </w:tc>
      </w:tr>
      <w:tr w:rsidR="00CF63AF" w14:paraId="45284DF2" w14:textId="77777777">
        <w:tc>
          <w:tcPr>
            <w:tcW w:w="4621" w:type="dxa"/>
            <w:shd w:val="clear" w:color="000000" w:fill="D9D9D9"/>
          </w:tcPr>
          <w:p w14:paraId="58028C6F" w14:textId="77777777" w:rsidR="00CF63AF" w:rsidRDefault="00C04922">
            <w:pPr>
              <w:rPr>
                <w:b/>
                <w:color w:val="002060"/>
                <w:lang w:val="en-GB"/>
              </w:rPr>
            </w:pPr>
            <w:r>
              <w:rPr>
                <w:b/>
                <w:color w:val="002060"/>
              </w:rPr>
              <w:t>Percentage / Grade</w:t>
            </w:r>
          </w:p>
        </w:tc>
        <w:tc>
          <w:tcPr>
            <w:tcW w:w="4621" w:type="dxa"/>
          </w:tcPr>
          <w:p w14:paraId="74D25C35" w14:textId="77777777" w:rsidR="00CF63AF" w:rsidRDefault="00CF63AF">
            <w:pPr>
              <w:rPr>
                <w:szCs w:val="32"/>
                <w:lang w:val="en-GB"/>
              </w:rPr>
            </w:pPr>
          </w:p>
        </w:tc>
      </w:tr>
    </w:tbl>
    <w:p w14:paraId="36431DF2" w14:textId="77777777" w:rsidR="00CF63AF" w:rsidRDefault="00CF63AF">
      <w:pPr>
        <w:rPr>
          <w:sz w:val="24"/>
          <w:szCs w:val="32"/>
        </w:rPr>
      </w:pPr>
    </w:p>
    <w:p w14:paraId="47E0AF5F" w14:textId="77777777" w:rsidR="00CF63AF" w:rsidRDefault="00CF63AF">
      <w:pPr>
        <w:rPr>
          <w:sz w:val="24"/>
          <w:szCs w:val="32"/>
        </w:rPr>
      </w:pPr>
    </w:p>
    <w:p w14:paraId="11B49CEA" w14:textId="77777777" w:rsidR="00CF63AF" w:rsidRDefault="00CF63AF">
      <w:pPr>
        <w:rPr>
          <w:sz w:val="24"/>
          <w:szCs w:val="32"/>
        </w:rPr>
      </w:pPr>
    </w:p>
    <w:p w14:paraId="58F488D6" w14:textId="77777777" w:rsidR="00CF63AF" w:rsidRDefault="00CF63AF">
      <w:pPr>
        <w:rPr>
          <w:sz w:val="24"/>
          <w:szCs w:val="32"/>
        </w:rPr>
      </w:pPr>
    </w:p>
    <w:p w14:paraId="38324CB0" w14:textId="77777777" w:rsidR="00CF63AF" w:rsidRDefault="00CF63AF">
      <w:pPr>
        <w:rPr>
          <w:sz w:val="24"/>
          <w:szCs w:val="32"/>
        </w:rPr>
      </w:pPr>
    </w:p>
    <w:p w14:paraId="7CB4D8B2" w14:textId="77777777" w:rsidR="00CF63AF" w:rsidRDefault="00CF63AF">
      <w:pPr>
        <w:rPr>
          <w:sz w:val="24"/>
          <w:szCs w:val="32"/>
        </w:rPr>
      </w:pPr>
    </w:p>
    <w:p w14:paraId="40EA1FEC" w14:textId="77777777" w:rsidR="00CF63AF" w:rsidRDefault="00CF63AF">
      <w:pPr>
        <w:rPr>
          <w:sz w:val="24"/>
          <w:szCs w:val="32"/>
        </w:rPr>
      </w:pPr>
    </w:p>
    <w:p w14:paraId="70D772EE" w14:textId="77777777" w:rsidR="00CF63AF" w:rsidRDefault="00CF63AF">
      <w:pPr>
        <w:rPr>
          <w:sz w:val="24"/>
          <w:szCs w:val="32"/>
        </w:rPr>
      </w:pPr>
    </w:p>
    <w:p w14:paraId="1460F845" w14:textId="77777777" w:rsidR="00CF63AF" w:rsidRDefault="00CF63AF">
      <w:pPr>
        <w:rPr>
          <w:sz w:val="24"/>
          <w:szCs w:val="32"/>
        </w:rPr>
      </w:pPr>
    </w:p>
    <w:p w14:paraId="67212071" w14:textId="77777777" w:rsidR="00CF63AF" w:rsidRDefault="00CF63AF">
      <w:pPr>
        <w:rPr>
          <w:sz w:val="24"/>
          <w:szCs w:val="32"/>
        </w:rPr>
      </w:pPr>
    </w:p>
    <w:p w14:paraId="7CE683C9" w14:textId="77777777" w:rsidR="00CF63AF" w:rsidRDefault="00CF63AF">
      <w:pPr>
        <w:rPr>
          <w:sz w:val="24"/>
          <w:szCs w:val="32"/>
        </w:rPr>
      </w:pPr>
    </w:p>
    <w:sectPr w:rsidR="00CF63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1E64B" w14:textId="77777777" w:rsidR="000250DE" w:rsidRDefault="000250DE" w:rsidP="00CB4D0A">
      <w:pPr>
        <w:spacing w:after="0" w:line="240" w:lineRule="auto"/>
      </w:pPr>
      <w:r>
        <w:separator/>
      </w:r>
    </w:p>
  </w:endnote>
  <w:endnote w:type="continuationSeparator" w:id="0">
    <w:p w14:paraId="2D742DB4" w14:textId="77777777" w:rsidR="000250DE" w:rsidRDefault="000250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FD40E0" w14:textId="77777777" w:rsidR="000250DE" w:rsidRDefault="000250DE" w:rsidP="00CB4D0A">
      <w:pPr>
        <w:spacing w:after="0" w:line="240" w:lineRule="auto"/>
      </w:pPr>
      <w:r>
        <w:separator/>
      </w:r>
    </w:p>
  </w:footnote>
  <w:footnote w:type="continuationSeparator" w:id="0">
    <w:p w14:paraId="1C4DEF51" w14:textId="77777777" w:rsidR="000250DE" w:rsidRDefault="000250D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E97188"/>
    <w:multiLevelType w:val="hybridMultilevel"/>
    <w:tmpl w:val="14BE2274"/>
    <w:lvl w:ilvl="0" w:tplc="5C02278C">
      <w:start w:val="2"/>
      <w:numFmt w:val="decimal"/>
      <w:lvlText w:val="%1."/>
      <w:lvlJc w:val="left"/>
      <w:pPr>
        <w:ind w:left="720" w:hanging="360"/>
      </w:pPr>
    </w:lvl>
    <w:lvl w:ilvl="1" w:tplc="7C902EE6">
      <w:start w:val="1"/>
      <w:numFmt w:val="lowerLetter"/>
      <w:lvlText w:val="%2."/>
      <w:lvlJc w:val="left"/>
      <w:pPr>
        <w:ind w:left="1440" w:hanging="360"/>
      </w:pPr>
    </w:lvl>
    <w:lvl w:ilvl="2" w:tplc="96F60B1E">
      <w:start w:val="1"/>
      <w:numFmt w:val="lowerRoman"/>
      <w:lvlText w:val="%3."/>
      <w:lvlJc w:val="right"/>
      <w:pPr>
        <w:ind w:left="2160" w:hanging="180"/>
      </w:pPr>
    </w:lvl>
    <w:lvl w:ilvl="3" w:tplc="E518759A">
      <w:start w:val="1"/>
      <w:numFmt w:val="decimal"/>
      <w:lvlText w:val="%4."/>
      <w:lvlJc w:val="left"/>
      <w:pPr>
        <w:ind w:left="2880" w:hanging="360"/>
      </w:pPr>
    </w:lvl>
    <w:lvl w:ilvl="4" w:tplc="12AEDE88">
      <w:start w:val="1"/>
      <w:numFmt w:val="lowerLetter"/>
      <w:lvlText w:val="%5."/>
      <w:lvlJc w:val="left"/>
      <w:pPr>
        <w:ind w:left="3600" w:hanging="360"/>
      </w:pPr>
    </w:lvl>
    <w:lvl w:ilvl="5" w:tplc="AD760616">
      <w:start w:val="1"/>
      <w:numFmt w:val="lowerRoman"/>
      <w:lvlText w:val="%6."/>
      <w:lvlJc w:val="right"/>
      <w:pPr>
        <w:ind w:left="4320" w:hanging="180"/>
      </w:pPr>
    </w:lvl>
    <w:lvl w:ilvl="6" w:tplc="FB1CF820">
      <w:start w:val="1"/>
      <w:numFmt w:val="decimal"/>
      <w:lvlText w:val="%7."/>
      <w:lvlJc w:val="left"/>
      <w:pPr>
        <w:ind w:left="5040" w:hanging="360"/>
      </w:pPr>
    </w:lvl>
    <w:lvl w:ilvl="7" w:tplc="6A70A514">
      <w:start w:val="1"/>
      <w:numFmt w:val="lowerLetter"/>
      <w:lvlText w:val="%8."/>
      <w:lvlJc w:val="left"/>
      <w:pPr>
        <w:ind w:left="5760" w:hanging="360"/>
      </w:pPr>
    </w:lvl>
    <w:lvl w:ilvl="8" w:tplc="9C70078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50DE"/>
    <w:rsid w:val="00030C18"/>
    <w:rsid w:val="00035CDD"/>
    <w:rsid w:val="00040083"/>
    <w:rsid w:val="00055992"/>
    <w:rsid w:val="000820E8"/>
    <w:rsid w:val="000E2537"/>
    <w:rsid w:val="001175EE"/>
    <w:rsid w:val="00157CF6"/>
    <w:rsid w:val="00182416"/>
    <w:rsid w:val="00187EB4"/>
    <w:rsid w:val="001F0481"/>
    <w:rsid w:val="00200C92"/>
    <w:rsid w:val="0020451E"/>
    <w:rsid w:val="00206B9D"/>
    <w:rsid w:val="0023259C"/>
    <w:rsid w:val="002832D1"/>
    <w:rsid w:val="0029455E"/>
    <w:rsid w:val="002B0BD7"/>
    <w:rsid w:val="002B573D"/>
    <w:rsid w:val="002C5CB2"/>
    <w:rsid w:val="002F779F"/>
    <w:rsid w:val="0035494A"/>
    <w:rsid w:val="00371885"/>
    <w:rsid w:val="003C35FC"/>
    <w:rsid w:val="003E2B87"/>
    <w:rsid w:val="00402786"/>
    <w:rsid w:val="00405895"/>
    <w:rsid w:val="004058DF"/>
    <w:rsid w:val="00443E6F"/>
    <w:rsid w:val="00486F1A"/>
    <w:rsid w:val="00490CB9"/>
    <w:rsid w:val="004A2CE2"/>
    <w:rsid w:val="004A3030"/>
    <w:rsid w:val="004E3CDA"/>
    <w:rsid w:val="004F4B4D"/>
    <w:rsid w:val="0050216D"/>
    <w:rsid w:val="00503D7E"/>
    <w:rsid w:val="0050778F"/>
    <w:rsid w:val="005178E7"/>
    <w:rsid w:val="00527C11"/>
    <w:rsid w:val="00535F31"/>
    <w:rsid w:val="00553115"/>
    <w:rsid w:val="00574D64"/>
    <w:rsid w:val="00591365"/>
    <w:rsid w:val="005B31E4"/>
    <w:rsid w:val="005D62BA"/>
    <w:rsid w:val="005F54D1"/>
    <w:rsid w:val="00603100"/>
    <w:rsid w:val="006034F6"/>
    <w:rsid w:val="00607874"/>
    <w:rsid w:val="00607E77"/>
    <w:rsid w:val="00617BB3"/>
    <w:rsid w:val="00631583"/>
    <w:rsid w:val="00645CDD"/>
    <w:rsid w:val="006823A7"/>
    <w:rsid w:val="00687EE8"/>
    <w:rsid w:val="006A3DC9"/>
    <w:rsid w:val="006A7919"/>
    <w:rsid w:val="0070347F"/>
    <w:rsid w:val="0070678E"/>
    <w:rsid w:val="00831C11"/>
    <w:rsid w:val="008A60B4"/>
    <w:rsid w:val="008B3C31"/>
    <w:rsid w:val="008B64FE"/>
    <w:rsid w:val="0090655A"/>
    <w:rsid w:val="00935BF7"/>
    <w:rsid w:val="0095442C"/>
    <w:rsid w:val="00983942"/>
    <w:rsid w:val="009C37E0"/>
    <w:rsid w:val="009E41F4"/>
    <w:rsid w:val="00A14B66"/>
    <w:rsid w:val="00A5514E"/>
    <w:rsid w:val="00A657E5"/>
    <w:rsid w:val="00A65CF7"/>
    <w:rsid w:val="00A81AB4"/>
    <w:rsid w:val="00A82A7E"/>
    <w:rsid w:val="00A851DA"/>
    <w:rsid w:val="00AC22A8"/>
    <w:rsid w:val="00AC7D5B"/>
    <w:rsid w:val="00AE1481"/>
    <w:rsid w:val="00B0415E"/>
    <w:rsid w:val="00B04678"/>
    <w:rsid w:val="00B25332"/>
    <w:rsid w:val="00BC46DF"/>
    <w:rsid w:val="00BC5258"/>
    <w:rsid w:val="00C03577"/>
    <w:rsid w:val="00C04922"/>
    <w:rsid w:val="00C53029"/>
    <w:rsid w:val="00C65FEA"/>
    <w:rsid w:val="00C82C43"/>
    <w:rsid w:val="00CA0AC2"/>
    <w:rsid w:val="00CB4D0A"/>
    <w:rsid w:val="00CC2FB3"/>
    <w:rsid w:val="00CC575A"/>
    <w:rsid w:val="00CF123B"/>
    <w:rsid w:val="00CF63AF"/>
    <w:rsid w:val="00D039AC"/>
    <w:rsid w:val="00D427DE"/>
    <w:rsid w:val="00D5587D"/>
    <w:rsid w:val="00D707CC"/>
    <w:rsid w:val="00D821FE"/>
    <w:rsid w:val="00DB0793"/>
    <w:rsid w:val="00E00821"/>
    <w:rsid w:val="00E04DB4"/>
    <w:rsid w:val="00E30679"/>
    <w:rsid w:val="00E42666"/>
    <w:rsid w:val="00E4597D"/>
    <w:rsid w:val="00E54832"/>
    <w:rsid w:val="00E56A90"/>
    <w:rsid w:val="00E641CC"/>
    <w:rsid w:val="00EA097B"/>
    <w:rsid w:val="00EA30AB"/>
    <w:rsid w:val="00EB19D7"/>
    <w:rsid w:val="00EB3925"/>
    <w:rsid w:val="00F96EB3"/>
    <w:rsid w:val="00FE45E2"/>
    <w:rsid w:val="00FF2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7E3A7"/>
  <w15:docId w15:val="{F6095FA8-6996-734F-B2D7-DCF55B3D1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9BCDF-CF7D-4022-8EF2-7DD687524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3397</Words>
  <Characters>19363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joe kad</cp:lastModifiedBy>
  <cp:revision>28</cp:revision>
  <dcterms:created xsi:type="dcterms:W3CDTF">2019-05-10T08:59:00Z</dcterms:created>
  <dcterms:modified xsi:type="dcterms:W3CDTF">2019-05-10T09:51:00Z</dcterms:modified>
</cp:coreProperties>
</file>