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13E" w:rsidRDefault="00A06602">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7"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32413E" w:rsidRDefault="00A06602">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rsidR="005F2078" w:rsidRDefault="005F2078">
                            <w:pPr>
                              <w:jc w:val="center"/>
                              <w:rPr>
                                <w:b/>
                                <w:bCs/>
                                <w:color w:val="002060"/>
                                <w:sz w:val="44"/>
                                <w:szCs w:val="40"/>
                              </w:rPr>
                            </w:pPr>
                            <w:r>
                              <w:rPr>
                                <w:sz w:val="24"/>
                              </w:rPr>
                              <w:t xml:space="preserve">   </w:t>
                            </w:r>
                            <w:r>
                              <w:rPr>
                                <w:b/>
                                <w:bCs/>
                                <w:color w:val="002060"/>
                                <w:sz w:val="44"/>
                                <w:szCs w:val="40"/>
                              </w:rPr>
                              <w:t>Assignment Cover Sheet</w:t>
                            </w:r>
                          </w:p>
                          <w:p w:rsidR="005F2078" w:rsidRDefault="005F2078"/>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" stroked="f">
                <v:textbox>
                  <w:txbxContent>
                    <w:p w:rsidR="005F2078" w:rsidRDefault="005F2078">
                      <w:pPr>
                        <w:jc w:val="center"/>
                        <w:rPr>
                          <w:b/>
                          <w:bCs/>
                          <w:color w:val="002060"/>
                          <w:sz w:val="44"/>
                          <w:szCs w:val="40"/>
                        </w:rPr>
                      </w:pPr>
                      <w:r>
                        <w:rPr>
                          <w:sz w:val="24"/>
                        </w:rPr>
                        <w:t xml:space="preserve">   </w:t>
                      </w:r>
                      <w:r>
                        <w:rPr>
                          <w:b/>
                          <w:bCs/>
                          <w:color w:val="002060"/>
                          <w:sz w:val="44"/>
                          <w:szCs w:val="40"/>
                        </w:rPr>
                        <w:t>Assignment Cover Sheet</w:t>
                      </w:r>
                    </w:p>
                    <w:p w:rsidR="005F2078" w:rsidRDefault="005F2078"/>
                  </w:txbxContent>
                </v:textbox>
              </v:shape>
            </w:pict>
          </mc:Fallback>
        </mc:AlternateContent>
      </w:r>
    </w:p>
    <w:p w:rsidR="0032413E" w:rsidRDefault="0032413E">
      <w:pPr>
        <w:rPr>
          <w:lang w:val="en-US"/>
        </w:rPr>
      </w:pPr>
    </w:p>
    <w:p w:rsidR="0032413E" w:rsidRDefault="0032413E">
      <w:pPr>
        <w:rPr>
          <w:lang w:val="en-US"/>
        </w:rPr>
      </w:pPr>
    </w:p>
    <w:p w:rsidR="0032413E" w:rsidRDefault="0032413E">
      <w:pPr>
        <w:rPr>
          <w:lang w:val="en-US"/>
        </w:rPr>
      </w:pPr>
    </w:p>
    <w:tbl>
      <w:tblPr>
        <w:tblStyle w:val="TableGrid"/>
        <w:tblW w:w="9242" w:type="dxa"/>
        <w:tblLayout w:type="fixed"/>
        <w:tblLook w:val="04A0" w:firstRow="1" w:lastRow="0" w:firstColumn="1" w:lastColumn="0" w:noHBand="0" w:noVBand="1"/>
      </w:tblPr>
      <w:tblGrid>
        <w:gridCol w:w="2566"/>
        <w:gridCol w:w="6676"/>
      </w:tblGrid>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tcPr>
          <w:p w:rsidR="0032413E" w:rsidRDefault="00CC47FE">
            <w:pPr>
              <w:pStyle w:val="Default"/>
              <w:rPr>
                <w:rFonts w:asciiTheme="minorHAnsi" w:hAnsiTheme="minorHAnsi"/>
              </w:rPr>
            </w:pPr>
            <w:r>
              <w:rPr>
                <w:rFonts w:asciiTheme="minorHAnsi" w:hAnsiTheme="minorHAnsi"/>
              </w:rPr>
              <w:t>Joy Sibusiso Elias</w:t>
            </w:r>
            <w:r w:rsidR="00127D92">
              <w:rPr>
                <w:rFonts w:asciiTheme="minorHAnsi" w:hAnsiTheme="minorHAnsi"/>
              </w:rPr>
              <w:t xml:space="preserve"> Masanabo</w:t>
            </w:r>
          </w:p>
        </w:tc>
      </w:tr>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32413E" w:rsidRDefault="00CC47FE">
            <w:pPr>
              <w:pStyle w:val="Default"/>
              <w:rPr>
                <w:rFonts w:asciiTheme="minorHAnsi" w:hAnsiTheme="minorHAnsi"/>
              </w:rPr>
            </w:pPr>
            <w:r>
              <w:rPr>
                <w:rFonts w:asciiTheme="minorHAnsi" w:hAnsiTheme="minorHAnsi"/>
              </w:rPr>
              <w:t>28667</w:t>
            </w:r>
          </w:p>
        </w:tc>
      </w:tr>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tcPr>
          <w:p w:rsidR="0032413E" w:rsidRDefault="007028ED" w:rsidP="00CC47FE">
            <w:pPr>
              <w:pStyle w:val="Default"/>
              <w:rPr>
                <w:rFonts w:asciiTheme="minorHAnsi" w:hAnsiTheme="minorHAnsi"/>
              </w:rPr>
            </w:pPr>
            <w:r>
              <w:rPr>
                <w:rFonts w:asciiTheme="minorHAnsi" w:hAnsiTheme="minorHAnsi"/>
              </w:rPr>
              <w:t xml:space="preserve">Advanced </w:t>
            </w:r>
            <w:r w:rsidRPr="007028ED">
              <w:rPr>
                <w:rFonts w:asciiTheme="minorHAnsi" w:hAnsiTheme="minorHAnsi"/>
                <w:lang w:val="en-GB"/>
              </w:rPr>
              <w:t xml:space="preserve">Diploma </w:t>
            </w:r>
            <w:r w:rsidR="00CC47FE">
              <w:rPr>
                <w:rFonts w:asciiTheme="minorHAnsi" w:hAnsiTheme="minorHAnsi"/>
                <w:lang w:val="en-GB"/>
              </w:rPr>
              <w:t xml:space="preserve"> in Accounting and Finance </w:t>
            </w:r>
            <w:r w:rsidRPr="007028ED">
              <w:rPr>
                <w:rFonts w:asciiTheme="minorHAnsi" w:hAnsiTheme="minorHAnsi"/>
                <w:lang w:val="en-GB"/>
              </w:rPr>
              <w:t>Level 5</w:t>
            </w:r>
          </w:p>
        </w:tc>
      </w:tr>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tcPr>
          <w:p w:rsidR="0032413E" w:rsidRDefault="00AE38F2">
            <w:pPr>
              <w:spacing w:after="0" w:line="240" w:lineRule="auto"/>
              <w:rPr>
                <w:lang w:val="en-US"/>
              </w:rPr>
            </w:pPr>
            <w:r>
              <w:rPr>
                <w:lang w:val="en-US"/>
              </w:rPr>
              <w:t>11</w:t>
            </w:r>
          </w:p>
        </w:tc>
      </w:tr>
    </w:tbl>
    <w:p w:rsidR="0032413E" w:rsidRDefault="0032413E">
      <w:pPr>
        <w:rPr>
          <w:b/>
          <w:lang w:val="en-US"/>
        </w:rPr>
      </w:pPr>
    </w:p>
    <w:p w:rsidR="0032413E" w:rsidRPr="007028ED" w:rsidRDefault="00A06602">
      <w:pPr>
        <w:rPr>
          <w:rFonts w:ascii="Arial" w:hAnsi="Arial" w:cs="Arial"/>
          <w:b/>
          <w:sz w:val="24"/>
          <w:szCs w:val="24"/>
          <w:lang w:val="en-US"/>
        </w:rPr>
      </w:pPr>
      <w:r w:rsidRPr="007028ED">
        <w:rPr>
          <w:rFonts w:ascii="Arial" w:hAnsi="Arial" w:cs="Arial"/>
          <w:b/>
          <w:sz w:val="24"/>
          <w:szCs w:val="24"/>
          <w:lang w:val="en-US"/>
        </w:rPr>
        <w:t>Marking Criteria:</w:t>
      </w:r>
    </w:p>
    <w:p w:rsidR="0032413E" w:rsidRPr="007028ED" w:rsidRDefault="00A06602">
      <w:pPr>
        <w:rPr>
          <w:rFonts w:ascii="Arial" w:hAnsi="Arial" w:cs="Arial"/>
          <w:sz w:val="24"/>
          <w:szCs w:val="24"/>
          <w:lang w:val="en-US"/>
        </w:rPr>
      </w:pPr>
      <w:r w:rsidRPr="007028ED">
        <w:rPr>
          <w:rFonts w:ascii="Arial" w:hAnsi="Arial" w:cs="Arial"/>
          <w:b/>
          <w:sz w:val="24"/>
          <w:szCs w:val="24"/>
          <w:lang w:val="en-US"/>
        </w:rPr>
        <w:t xml:space="preserve"> </w:t>
      </w:r>
      <w:r w:rsidRPr="007028ED">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32413E" w:rsidRPr="007028ED" w:rsidRDefault="00A06602">
      <w:pPr>
        <w:rPr>
          <w:rFonts w:ascii="Arial" w:hAnsi="Arial" w:cs="Arial"/>
          <w:sz w:val="24"/>
          <w:szCs w:val="24"/>
          <w:lang w:val="en-US"/>
        </w:rPr>
      </w:pPr>
      <w:r w:rsidRPr="007028ED">
        <w:rPr>
          <w:rFonts w:ascii="Arial" w:hAnsi="Arial" w:cs="Arial"/>
          <w:sz w:val="24"/>
          <w:szCs w:val="24"/>
          <w:lang w:val="en-US"/>
        </w:rPr>
        <w:t xml:space="preserve">For high grades use examples and illustrations where appropriate. </w:t>
      </w:r>
    </w:p>
    <w:tbl>
      <w:tblPr>
        <w:tblStyle w:val="TableGrid"/>
        <w:tblW w:w="9805" w:type="dxa"/>
        <w:tblLayout w:type="fixed"/>
        <w:tblLook w:val="04A0" w:firstRow="1" w:lastRow="0" w:firstColumn="1" w:lastColumn="0" w:noHBand="0" w:noVBand="1"/>
      </w:tblPr>
      <w:tblGrid>
        <w:gridCol w:w="9805"/>
      </w:tblGrid>
      <w:tr w:rsidR="0032413E" w:rsidRPr="007028ED" w:rsidTr="003D6A8C">
        <w:tc>
          <w:tcPr>
            <w:tcW w:w="9805" w:type="dxa"/>
          </w:tcPr>
          <w:p w:rsidR="00AE38F2" w:rsidRPr="00AE38F2" w:rsidRDefault="00AE38F2" w:rsidP="00AE38F2">
            <w:pPr>
              <w:numPr>
                <w:ilvl w:val="0"/>
                <w:numId w:val="25"/>
              </w:numPr>
              <w:rPr>
                <w:rFonts w:ascii="Arial" w:hAnsi="Arial" w:cs="Arial"/>
                <w:b/>
                <w:bCs/>
                <w:sz w:val="24"/>
                <w:szCs w:val="24"/>
                <w:lang w:val="en-US"/>
              </w:rPr>
            </w:pPr>
            <w:r w:rsidRPr="00AE38F2">
              <w:rPr>
                <w:rFonts w:ascii="Arial" w:hAnsi="Arial" w:cs="Arial"/>
                <w:b/>
                <w:bCs/>
                <w:sz w:val="24"/>
                <w:szCs w:val="24"/>
                <w:lang w:val="en-US"/>
              </w:rPr>
              <w:t>In economics, a recession is a business cycle contraction. It is a general slowdown in economic activity. Macroeconomic indicators, such as GDP (gross domestic product), investment spending, capacity utilization, household income, business profits, and inflation fall, while bankruptcies and the unemployment rate continue to rise. Recessions generally occur when there is a widespread drop in spending (this is considered an adverse demand shock). This may be triggered by various events, such as, a financial crisis, an external trade shock, an adverse supply shock, or even, the bursting of an economic bubble. Governments usually respond to recessions by adopting expansionary macroeconomic policies, such as, increasing money supply, increasing government spending, and decreasing taxation.</w:t>
            </w:r>
          </w:p>
          <w:p w:rsidR="00AE38F2" w:rsidRPr="00AE38F2" w:rsidRDefault="00AE38F2" w:rsidP="00AE38F2">
            <w:pPr>
              <w:rPr>
                <w:rFonts w:ascii="Arial" w:hAnsi="Arial" w:cs="Arial"/>
                <w:b/>
                <w:bCs/>
                <w:sz w:val="24"/>
                <w:szCs w:val="24"/>
                <w:lang w:val="en-US"/>
              </w:rPr>
            </w:pPr>
            <w:r w:rsidRPr="00AE38F2">
              <w:rPr>
                <w:rFonts w:ascii="Arial" w:hAnsi="Arial" w:cs="Arial"/>
                <w:b/>
                <w:bCs/>
                <w:sz w:val="24"/>
                <w:szCs w:val="24"/>
                <w:lang w:val="en-US"/>
              </w:rPr>
              <w:t>Discuss the scope of financial management in an economy, which is facing a recession.</w:t>
            </w:r>
          </w:p>
          <w:p w:rsidR="00AE38F2" w:rsidRPr="00AE38F2" w:rsidRDefault="00AE38F2" w:rsidP="00AE38F2">
            <w:pPr>
              <w:rPr>
                <w:rFonts w:ascii="Arial" w:hAnsi="Arial" w:cs="Arial"/>
                <w:b/>
                <w:bCs/>
                <w:sz w:val="24"/>
                <w:szCs w:val="24"/>
                <w:lang w:val="en-US"/>
              </w:rPr>
            </w:pPr>
            <w:r w:rsidRPr="00AE38F2">
              <w:rPr>
                <w:rFonts w:ascii="Arial" w:hAnsi="Arial" w:cs="Arial"/>
                <w:bCs/>
                <w:sz w:val="24"/>
                <w:szCs w:val="24"/>
                <w:lang w:val="en-US"/>
              </w:rPr>
              <w:t xml:space="preserve">During a recession, it’s important for the organizations management to evaluate their investments because during a recession, inflation rises and the cost of goods and services increase and the financial markets usually tend to react by the rise of currency exchange rates in which the government usually react by changing their macroeconomic policy. Macroeconomics usually focuses on the economy as a whole by looking into the following factors within a domestic economy: the overall aggregate demand for goods and services, the output of goods and services usually the national output or product, the national income, the national expenditure and government policy. The government will </w:t>
            </w:r>
            <w:r w:rsidRPr="00AE38F2">
              <w:rPr>
                <w:rFonts w:ascii="Arial" w:hAnsi="Arial" w:cs="Arial"/>
                <w:bCs/>
                <w:sz w:val="24"/>
                <w:szCs w:val="24"/>
                <w:lang w:val="en-US"/>
              </w:rPr>
              <w:lastRenderedPageBreak/>
              <w:t>have objectives of their macroeconomic policy are</w:t>
            </w:r>
            <w:r w:rsidRPr="00AE38F2">
              <w:rPr>
                <w:rFonts w:ascii="Arial" w:hAnsi="Arial" w:cs="Arial"/>
                <w:b/>
                <w:bCs/>
                <w:sz w:val="24"/>
                <w:szCs w:val="24"/>
                <w:lang w:val="en-US"/>
              </w:rPr>
              <w:t xml:space="preserve"> increasing</w:t>
            </w:r>
            <w:r w:rsidRPr="00AE38F2">
              <w:rPr>
                <w:rFonts w:ascii="Arial" w:hAnsi="Arial" w:cs="Arial"/>
                <w:bCs/>
                <w:sz w:val="24"/>
                <w:szCs w:val="24"/>
                <w:lang w:val="en-US"/>
              </w:rPr>
              <w:t xml:space="preserve"> </w:t>
            </w:r>
            <w:r w:rsidRPr="00AE38F2">
              <w:rPr>
                <w:rFonts w:ascii="Arial" w:hAnsi="Arial" w:cs="Arial"/>
                <w:b/>
                <w:bCs/>
                <w:sz w:val="24"/>
                <w:szCs w:val="24"/>
                <w:lang w:val="en-US"/>
              </w:rPr>
              <w:t xml:space="preserve">Economic growth, reducing Inflation, reducing unemployment and payment off their national debt. </w:t>
            </w:r>
          </w:p>
          <w:p w:rsidR="00AE38F2" w:rsidRPr="00AE38F2" w:rsidRDefault="00AE38F2" w:rsidP="00AE38F2">
            <w:pPr>
              <w:rPr>
                <w:rFonts w:ascii="Arial" w:hAnsi="Arial" w:cs="Arial"/>
                <w:b/>
                <w:bCs/>
                <w:sz w:val="24"/>
                <w:szCs w:val="24"/>
                <w:lang w:val="en-US"/>
              </w:rPr>
            </w:pPr>
            <w:r w:rsidRPr="00AE38F2">
              <w:rPr>
                <w:rFonts w:ascii="Arial" w:hAnsi="Arial" w:cs="Arial"/>
                <w:b/>
                <w:bCs/>
                <w:sz w:val="24"/>
                <w:szCs w:val="24"/>
                <w:lang w:val="en-US"/>
              </w:rPr>
              <w:t>Increasing economic growth</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In cases like this, the government role in increasing economic should result in the following outcomes. The rise of more goods bring produced, demanded locally and an increase in the exports of goods. This is followed by reducing the unemployment rate and that means that more people will have jobs or earn more. Financial management plays a huge role in achieving this outcome because first the government will set the foundation by implementing new polices during a recession and based on the new policy, the organization will make investments by assessing the state of the economy and this will be done by implementing a financial management system designed to protect and increase shareholders wealth or value.</w:t>
            </w:r>
          </w:p>
          <w:p w:rsidR="00AE38F2" w:rsidRPr="00AE38F2" w:rsidRDefault="00AE38F2" w:rsidP="00AE38F2">
            <w:pPr>
              <w:rPr>
                <w:rFonts w:ascii="Arial" w:hAnsi="Arial" w:cs="Arial"/>
                <w:b/>
                <w:bCs/>
                <w:sz w:val="24"/>
                <w:szCs w:val="24"/>
                <w:lang w:val="en-US"/>
              </w:rPr>
            </w:pPr>
            <w:r w:rsidRPr="00AE38F2">
              <w:rPr>
                <w:rFonts w:ascii="Arial" w:hAnsi="Arial" w:cs="Arial"/>
                <w:b/>
                <w:bCs/>
                <w:sz w:val="24"/>
                <w:szCs w:val="24"/>
                <w:lang w:val="en-US"/>
              </w:rPr>
              <w:t>Reducing inflation and unemployment</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 xml:space="preserve">Reducing inflation and unemployment rate may be seen as almost impossible in developing countries like South Africa, Brazil and many more. Inflation is usually high in this countries because of the high level of import and low export in which results in the countries macroeconomic policies depending on the global business to invest in their economies. In recession governments normally want stables prices and low inflation because inflation causes uncertainty and panic in which results in disinvestments and low credit ratings. The negative impact of inflation will force people to spend more now rather than saving their income in saving investments. Inflation and employment is sometimes known as the evil twins of the economy. A high unemployment rate will cause the government to spend more in social benefits and force the government to borrow more debt. This will increase the ratio of national debt to the Gross Domestic Product. This is seen be normal in the South African economy. High unemployment rate will result in companies giving lower wages. </w:t>
            </w:r>
          </w:p>
          <w:p w:rsidR="00AE38F2" w:rsidRPr="00AE38F2" w:rsidRDefault="00AE38F2" w:rsidP="00AE38F2">
            <w:pPr>
              <w:rPr>
                <w:rFonts w:ascii="Arial" w:hAnsi="Arial" w:cs="Arial"/>
                <w:b/>
                <w:bCs/>
                <w:sz w:val="24"/>
                <w:szCs w:val="24"/>
                <w:lang w:val="en-US"/>
              </w:rPr>
            </w:pPr>
            <w:r w:rsidRPr="00AE38F2">
              <w:rPr>
                <w:rFonts w:ascii="Arial" w:hAnsi="Arial" w:cs="Arial"/>
                <w:b/>
                <w:bCs/>
                <w:sz w:val="24"/>
                <w:szCs w:val="24"/>
                <w:lang w:val="en-US"/>
              </w:rPr>
              <w:t>Consumption</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In this part will focus on the national income and the role of financial management in an economy facing recession. National income data is used with the view of helping the government make economic policies and for bushiness to make strategic long or short term decisions. For example, business that operate in more than one country use the national income data with the purposes of assessing the new market in terms of their strategy. The national income data will help the organization to predict its potential sales growth in the new market that they will invest in. The data also help the organization to identity new markets to operate in. For example China. Financial management systems such as financial ratios plays a role in investing decisions during recession because in recession the organization will look into reducing their expenditures by cutting down their costs and looking into new investment opportunities. The spending by households or people in the circular flow model is known as consumption.</w:t>
            </w:r>
          </w:p>
          <w:p w:rsidR="00AE38F2" w:rsidRPr="00AE38F2" w:rsidRDefault="00AE38F2" w:rsidP="00AE38F2">
            <w:pPr>
              <w:rPr>
                <w:rFonts w:ascii="Arial" w:hAnsi="Arial" w:cs="Arial"/>
                <w:b/>
                <w:bCs/>
                <w:sz w:val="24"/>
                <w:szCs w:val="24"/>
                <w:lang w:val="en-US"/>
              </w:rPr>
            </w:pPr>
            <w:r w:rsidRPr="00AE38F2">
              <w:rPr>
                <w:rFonts w:ascii="Arial" w:hAnsi="Arial" w:cs="Arial"/>
                <w:b/>
                <w:bCs/>
                <w:sz w:val="24"/>
                <w:szCs w:val="24"/>
                <w:lang w:val="en-US"/>
              </w:rPr>
              <w:lastRenderedPageBreak/>
              <w:t>Financial management strategy during recession</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The top management of the organization such as the board of directors, managing directors, chief executive and the committee of the board are responsible for implementing the organization fina</w:t>
            </w:r>
            <w:r>
              <w:rPr>
                <w:rFonts w:ascii="Arial" w:hAnsi="Arial" w:cs="Arial"/>
                <w:bCs/>
                <w:sz w:val="24"/>
                <w:szCs w:val="24"/>
                <w:lang w:val="en-US"/>
              </w:rPr>
              <w:t>n</w:t>
            </w:r>
            <w:r w:rsidRPr="00AE38F2">
              <w:rPr>
                <w:rFonts w:ascii="Arial" w:hAnsi="Arial" w:cs="Arial"/>
                <w:bCs/>
                <w:sz w:val="24"/>
                <w:szCs w:val="24"/>
                <w:lang w:val="en-US"/>
              </w:rPr>
              <w:t xml:space="preserve">ce policy. During recession the organization will be facing various problems. For example the interest rate will increase that means that the cost of debt will be high. It’s seen that investors prefer companies with low debt during recession. Recession does offer opportunities for the organization to buy new assets with the view of increasing the organizations assets. </w:t>
            </w:r>
          </w:p>
          <w:p w:rsidR="00AE38F2" w:rsidRPr="00AE38F2" w:rsidRDefault="00AE38F2" w:rsidP="00AE38F2">
            <w:pPr>
              <w:rPr>
                <w:rFonts w:ascii="Arial" w:hAnsi="Arial" w:cs="Arial"/>
                <w:b/>
                <w:bCs/>
                <w:sz w:val="24"/>
                <w:szCs w:val="24"/>
                <w:lang w:val="en-US"/>
              </w:rPr>
            </w:pPr>
            <w:r w:rsidRPr="00AE38F2">
              <w:rPr>
                <w:rFonts w:ascii="Arial" w:hAnsi="Arial" w:cs="Arial"/>
                <w:b/>
                <w:bCs/>
                <w:sz w:val="24"/>
                <w:szCs w:val="24"/>
                <w:lang w:val="en-US"/>
              </w:rPr>
              <w:t>Profit maximization</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In order for organization to maximize their profits, the organization must avoid all activities that reduce profits and focus on maximization their gain regardless of recession. They are two proven ways that the organization can go about profit maximization: Decreasing the cost of production and increasing the output from scarce inputs. The disadvantage of this method is that it ignores the risk and uncertainty during recession and only focuses on the benefits of the investment yields.</w:t>
            </w:r>
          </w:p>
          <w:p w:rsidR="00AE38F2" w:rsidRPr="00AE38F2" w:rsidRDefault="00AE38F2" w:rsidP="00AE38F2">
            <w:pPr>
              <w:rPr>
                <w:rFonts w:ascii="Arial" w:hAnsi="Arial" w:cs="Arial"/>
                <w:b/>
                <w:bCs/>
                <w:sz w:val="24"/>
                <w:szCs w:val="24"/>
                <w:lang w:val="en-US"/>
              </w:rPr>
            </w:pPr>
            <w:r w:rsidRPr="00AE38F2">
              <w:rPr>
                <w:rFonts w:ascii="Arial" w:hAnsi="Arial" w:cs="Arial"/>
                <w:b/>
                <w:bCs/>
                <w:sz w:val="24"/>
                <w:szCs w:val="24"/>
                <w:lang w:val="en-US"/>
              </w:rPr>
              <w:t>Cash flow</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 xml:space="preserve">According to Business Development Bank of Canada Solid financial management is vital for ensuring that the organization is ready to weather a recession. Cash flow planning is seen as the way for the organization to maintain a solid financial performance during the recession period. The first step in doing so is to plan a 12 mouth cash flow forecast because the forecast will play a huge role when creating a budget for the period as expenditures will increase due to inflation during a recession. It’s important for management to plan week by week in order maintain short term expenditures that will require pay cash on a weekly bases as demands occur in that period. The next step is pay your short term expenses with a credit card because most credit card has a 30 day repayment period so that will free up cash during the month. The most important step is to accelerate cash flows by making it easy for customers to buy. This can be done by </w:t>
            </w:r>
            <w:r>
              <w:rPr>
                <w:rFonts w:ascii="Arial" w:hAnsi="Arial" w:cs="Arial"/>
                <w:bCs/>
                <w:sz w:val="24"/>
                <w:szCs w:val="24"/>
                <w:lang w:val="en-US"/>
              </w:rPr>
              <w:t>creating discounts for your regula</w:t>
            </w:r>
            <w:r w:rsidRPr="00AE38F2">
              <w:rPr>
                <w:rFonts w:ascii="Arial" w:hAnsi="Arial" w:cs="Arial"/>
                <w:bCs/>
                <w:sz w:val="24"/>
                <w:szCs w:val="24"/>
                <w:lang w:val="en-US"/>
              </w:rPr>
              <w:t xml:space="preserve">rly customers. This also includes cutting down costs of the operations, reducing expenditure where possible. By creating an effective cash flow management it’s important to know where the cash is tied up whether it’s unpaid invoices or inventory, the management must reduce its dependence on loans where possible. </w:t>
            </w:r>
          </w:p>
          <w:p w:rsidR="00AE38F2" w:rsidRPr="00AE38F2" w:rsidRDefault="00AE38F2" w:rsidP="00AE38F2">
            <w:pPr>
              <w:numPr>
                <w:ilvl w:val="0"/>
                <w:numId w:val="25"/>
              </w:numPr>
              <w:rPr>
                <w:rFonts w:ascii="Arial" w:hAnsi="Arial" w:cs="Arial"/>
                <w:b/>
                <w:bCs/>
                <w:sz w:val="24"/>
                <w:szCs w:val="24"/>
                <w:lang w:val="en-US"/>
              </w:rPr>
            </w:pPr>
            <w:r w:rsidRPr="00AE38F2">
              <w:rPr>
                <w:rFonts w:ascii="Arial" w:hAnsi="Arial" w:cs="Arial"/>
                <w:b/>
                <w:bCs/>
                <w:sz w:val="24"/>
                <w:szCs w:val="24"/>
                <w:lang w:val="en-US"/>
              </w:rPr>
              <w:t>Discuss the role of accounting in financial management.</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 xml:space="preserve">Financial management plays an important role in an organizations in which when proper strategies are implemented which tend to led to financial success of an organization. Financial management also includes the organizations tactical and strategic goals based on the organizations financial resources. Financial management involves raising capital and utilizing it to generate funds for the organization. in most organizations have specific roles within the its financial management system which include the following accounting </w:t>
            </w:r>
            <w:r w:rsidRPr="00AE38F2">
              <w:rPr>
                <w:rFonts w:ascii="Arial" w:hAnsi="Arial" w:cs="Arial"/>
                <w:bCs/>
                <w:sz w:val="24"/>
                <w:szCs w:val="24"/>
                <w:lang w:val="en-US"/>
              </w:rPr>
              <w:lastRenderedPageBreak/>
              <w:t>and bookkeeping, accounts payable and receivable, capital budgeting, investment opportunities and risk.</w:t>
            </w:r>
          </w:p>
          <w:p w:rsidR="00AE38F2" w:rsidRPr="00AE38F2" w:rsidRDefault="00AE38F2" w:rsidP="00AE38F2">
            <w:pPr>
              <w:numPr>
                <w:ilvl w:val="0"/>
                <w:numId w:val="26"/>
              </w:numPr>
              <w:tabs>
                <w:tab w:val="clear" w:pos="420"/>
              </w:tabs>
              <w:rPr>
                <w:rFonts w:ascii="Arial" w:hAnsi="Arial" w:cs="Arial"/>
                <w:bCs/>
                <w:sz w:val="24"/>
                <w:szCs w:val="24"/>
                <w:lang w:val="en-US"/>
              </w:rPr>
            </w:pPr>
            <w:r w:rsidRPr="00AE38F2">
              <w:rPr>
                <w:rFonts w:ascii="Arial" w:hAnsi="Arial" w:cs="Arial"/>
                <w:bCs/>
                <w:sz w:val="24"/>
                <w:szCs w:val="24"/>
                <w:lang w:val="en-US"/>
              </w:rPr>
              <w:t>Accounting and bookkeeping</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 xml:space="preserve">In the any organization bookkeeping set the foundation for accurate accounting as we know that bookkeeping is the first step in the accounting cycle. Bookkeeping is the process of tracking the organization daily financial activities such as sales and expenditures by keeping track of this financial data into reports such as the balance sheet and profit or loss statements. As we know that bookkeeping only focuses on the daily transactions of an organization and accounting focuses on the overall picture of the organization. </w:t>
            </w:r>
          </w:p>
          <w:p w:rsidR="00AE38F2" w:rsidRPr="00AE38F2" w:rsidRDefault="00AE38F2" w:rsidP="00AE38F2">
            <w:pPr>
              <w:numPr>
                <w:ilvl w:val="0"/>
                <w:numId w:val="26"/>
              </w:numPr>
              <w:tabs>
                <w:tab w:val="clear" w:pos="420"/>
              </w:tabs>
              <w:rPr>
                <w:rFonts w:ascii="Arial" w:hAnsi="Arial" w:cs="Arial"/>
                <w:bCs/>
                <w:sz w:val="24"/>
                <w:szCs w:val="24"/>
                <w:lang w:val="en-US"/>
              </w:rPr>
            </w:pPr>
            <w:r w:rsidRPr="00AE38F2">
              <w:rPr>
                <w:rFonts w:ascii="Arial" w:hAnsi="Arial" w:cs="Arial"/>
                <w:bCs/>
                <w:sz w:val="24"/>
                <w:szCs w:val="24"/>
                <w:lang w:val="en-US"/>
              </w:rPr>
              <w:t>Accounts payable and accounting receivables</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Account payable provides an organization with the information regarding the accounts with suppliers for example a manufacturer of goods will need to know about the outstanding amounts of money owed to its suppliers. While Account payables provide the organization with the information that will show how much is the cost items purchased and the details regarding on how the organization made payment to its supplies in the past</w:t>
            </w:r>
            <w:r>
              <w:rPr>
                <w:rFonts w:ascii="Arial" w:hAnsi="Arial" w:cs="Arial"/>
                <w:bCs/>
                <w:sz w:val="24"/>
                <w:szCs w:val="24"/>
                <w:lang w:val="en-US"/>
              </w:rPr>
              <w:t xml:space="preserve"> and how much it cost them to acquire</w:t>
            </w:r>
            <w:r w:rsidRPr="00AE38F2">
              <w:rPr>
                <w:rFonts w:ascii="Arial" w:hAnsi="Arial" w:cs="Arial"/>
                <w:bCs/>
                <w:sz w:val="24"/>
                <w:szCs w:val="24"/>
                <w:lang w:val="en-US"/>
              </w:rPr>
              <w:t xml:space="preserve"> the items. Account receivables, on the other hand keeps records of the amount that the customers owe them for item purchased. As we know that an account receivables system keeps track of invoices, payments and produce reminders of outstanding payment and calculate the interest for the balances owned. The main objective of this system is to help the organization recover the debt that is owed to them before they became bad debts.</w:t>
            </w:r>
          </w:p>
          <w:p w:rsidR="00AE38F2" w:rsidRPr="00AE38F2" w:rsidRDefault="00AE38F2" w:rsidP="00AE38F2">
            <w:pPr>
              <w:numPr>
                <w:ilvl w:val="0"/>
                <w:numId w:val="26"/>
              </w:numPr>
              <w:tabs>
                <w:tab w:val="clear" w:pos="420"/>
              </w:tabs>
              <w:rPr>
                <w:rFonts w:ascii="Arial" w:hAnsi="Arial" w:cs="Arial"/>
                <w:bCs/>
                <w:sz w:val="24"/>
                <w:szCs w:val="24"/>
                <w:lang w:val="en-US"/>
              </w:rPr>
            </w:pPr>
            <w:r w:rsidRPr="00AE38F2">
              <w:rPr>
                <w:rFonts w:ascii="Arial" w:hAnsi="Arial" w:cs="Arial"/>
                <w:bCs/>
                <w:sz w:val="24"/>
                <w:szCs w:val="24"/>
                <w:lang w:val="en-US"/>
              </w:rPr>
              <w:t>Capital budgeting, investment opportunities and risk</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According to Investopedia (2018) capital budgeting is the process in which an organization determines and evaluates potential large expenses or investments. These expendables and investments include projects such as investing in long term ventures. An organization will assesses the projects lifetime cash inflows and outflows to determine whether the potential returns generated will meet at the organization target that it sets out. The organization should pursue projects that will increase shareholder value and wealth. Sound budgeting is important because it enables the organization to approach financial decisions with accurate information and sufficient resources. Another aspect of financial management systems involves the organization’s ab</w:t>
            </w:r>
            <w:r>
              <w:rPr>
                <w:rFonts w:ascii="Arial" w:hAnsi="Arial" w:cs="Arial"/>
                <w:bCs/>
                <w:sz w:val="24"/>
                <w:szCs w:val="24"/>
                <w:lang w:val="en-US"/>
              </w:rPr>
              <w:t>i</w:t>
            </w:r>
            <w:r w:rsidRPr="00AE38F2">
              <w:rPr>
                <w:rFonts w:ascii="Arial" w:hAnsi="Arial" w:cs="Arial"/>
                <w:bCs/>
                <w:sz w:val="24"/>
                <w:szCs w:val="24"/>
                <w:lang w:val="en-US"/>
              </w:rPr>
              <w:t>lity to find investment opportunities that can benefit the organization. An organization should only explore these opportunities if the organization can effectively finds the opportunities and has the ability to pay for the desired acquisitions. An organization must carefully evaluate risk. The main goal of financial management system is to reduce the risks of the organization. The organization should design a financial management system that includes the right insurance for employees, property and equipment in some cases the type of insurance needs may vary from organizations.</w:t>
            </w:r>
          </w:p>
          <w:p w:rsidR="00AE38F2" w:rsidRPr="00AE38F2" w:rsidRDefault="00AE38F2" w:rsidP="00AE38F2">
            <w:pPr>
              <w:rPr>
                <w:rFonts w:ascii="Arial" w:hAnsi="Arial" w:cs="Arial"/>
                <w:bCs/>
                <w:sz w:val="24"/>
                <w:szCs w:val="24"/>
                <w:lang w:val="en-US"/>
              </w:rPr>
            </w:pPr>
          </w:p>
          <w:p w:rsidR="00AE38F2" w:rsidRPr="00AE38F2" w:rsidRDefault="00AE38F2" w:rsidP="00AE38F2">
            <w:pPr>
              <w:rPr>
                <w:rFonts w:ascii="Arial" w:hAnsi="Arial" w:cs="Arial"/>
                <w:bCs/>
                <w:sz w:val="24"/>
                <w:szCs w:val="24"/>
                <w:lang w:val="en-US"/>
              </w:rPr>
            </w:pPr>
          </w:p>
          <w:p w:rsidR="00AE38F2" w:rsidRPr="00AE38F2" w:rsidRDefault="00AE38F2" w:rsidP="00AE38F2">
            <w:pPr>
              <w:rPr>
                <w:rFonts w:ascii="Arial" w:hAnsi="Arial" w:cs="Arial"/>
                <w:bCs/>
                <w:sz w:val="24"/>
                <w:szCs w:val="24"/>
                <w:lang w:val="en-US"/>
              </w:rPr>
            </w:pPr>
            <w:r w:rsidRPr="00AE38F2">
              <w:rPr>
                <w:rFonts w:ascii="Arial" w:hAnsi="Arial" w:cs="Arial"/>
                <w:b/>
                <w:bCs/>
                <w:sz w:val="24"/>
                <w:szCs w:val="24"/>
                <w:u w:val="single"/>
                <w:lang w:val="en-US"/>
              </w:rPr>
              <w:t>REFERENCES:</w:t>
            </w:r>
          </w:p>
          <w:p w:rsidR="00AE38F2" w:rsidRPr="00AE38F2" w:rsidRDefault="00AE38F2" w:rsidP="00AE38F2">
            <w:pPr>
              <w:rPr>
                <w:rFonts w:ascii="Arial" w:hAnsi="Arial" w:cs="Arial"/>
                <w:b/>
                <w:bCs/>
                <w:sz w:val="24"/>
                <w:szCs w:val="24"/>
                <w:u w:val="single"/>
                <w:lang w:val="en-US"/>
              </w:rPr>
            </w:pPr>
            <w:r w:rsidRPr="00AE38F2">
              <w:rPr>
                <w:rFonts w:ascii="Arial" w:hAnsi="Arial" w:cs="Arial"/>
                <w:b/>
                <w:bCs/>
                <w:sz w:val="24"/>
                <w:szCs w:val="24"/>
                <w:u w:val="single"/>
                <w:lang w:val="en-US"/>
              </w:rPr>
              <w:t>Links Used:</w:t>
            </w:r>
          </w:p>
          <w:p w:rsidR="00AE38F2" w:rsidRPr="00BE13CD" w:rsidRDefault="00AE38F2" w:rsidP="00AE38F2">
            <w:pPr>
              <w:numPr>
                <w:ilvl w:val="0"/>
                <w:numId w:val="27"/>
              </w:numPr>
              <w:rPr>
                <w:rFonts w:ascii="Arial" w:hAnsi="Arial" w:cs="Arial"/>
                <w:b/>
                <w:bCs/>
                <w:sz w:val="24"/>
                <w:szCs w:val="24"/>
                <w:lang w:val="en-US"/>
              </w:rPr>
            </w:pPr>
            <w:r w:rsidRPr="00BE13CD">
              <w:rPr>
                <w:rFonts w:ascii="Arial" w:hAnsi="Arial" w:cs="Arial"/>
                <w:b/>
                <w:bCs/>
                <w:sz w:val="24"/>
                <w:szCs w:val="24"/>
                <w:lang w:val="en-US"/>
              </w:rPr>
              <w:t>Investopedia (2018)</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https://www.investopedia.com/terms/c/capitalbudgeting.asp</w:t>
            </w:r>
          </w:p>
          <w:p w:rsidR="00AE38F2" w:rsidRPr="00AE38F2" w:rsidRDefault="00AE38F2" w:rsidP="00AE38F2">
            <w:pPr>
              <w:rPr>
                <w:rFonts w:ascii="Arial" w:hAnsi="Arial" w:cs="Arial"/>
                <w:bCs/>
                <w:sz w:val="24"/>
                <w:szCs w:val="24"/>
                <w:lang w:val="en-US"/>
              </w:rPr>
            </w:pPr>
            <w:bookmarkStart w:id="0" w:name="_GoBack"/>
            <w:bookmarkEnd w:id="0"/>
          </w:p>
          <w:p w:rsidR="00AE38F2" w:rsidRPr="00BE13CD" w:rsidRDefault="00AE38F2" w:rsidP="00AE38F2">
            <w:pPr>
              <w:numPr>
                <w:ilvl w:val="0"/>
                <w:numId w:val="27"/>
              </w:numPr>
              <w:rPr>
                <w:rFonts w:ascii="Arial" w:hAnsi="Arial" w:cs="Arial"/>
                <w:b/>
                <w:bCs/>
                <w:sz w:val="24"/>
                <w:szCs w:val="24"/>
                <w:lang w:val="en-US"/>
              </w:rPr>
            </w:pPr>
            <w:r w:rsidRPr="00AE38F2">
              <w:rPr>
                <w:rFonts w:ascii="Arial" w:hAnsi="Arial" w:cs="Arial"/>
                <w:bCs/>
                <w:sz w:val="24"/>
                <w:szCs w:val="24"/>
                <w:lang w:val="en-US"/>
              </w:rPr>
              <w:t xml:space="preserve"> </w:t>
            </w:r>
            <w:r w:rsidRPr="00BE13CD">
              <w:rPr>
                <w:rFonts w:ascii="Arial" w:hAnsi="Arial" w:cs="Arial"/>
                <w:b/>
                <w:bCs/>
                <w:sz w:val="24"/>
                <w:szCs w:val="24"/>
                <w:lang w:val="en-US"/>
              </w:rPr>
              <w:t>Business Development Bank of Canada</w:t>
            </w:r>
          </w:p>
          <w:p w:rsidR="00AE38F2" w:rsidRPr="00AE38F2" w:rsidRDefault="00AE38F2" w:rsidP="00AE38F2">
            <w:pPr>
              <w:rPr>
                <w:rFonts w:ascii="Arial" w:hAnsi="Arial" w:cs="Arial"/>
                <w:bCs/>
                <w:sz w:val="24"/>
                <w:szCs w:val="24"/>
                <w:lang w:val="en-US"/>
              </w:rPr>
            </w:pPr>
            <w:r w:rsidRPr="00AE38F2">
              <w:rPr>
                <w:rFonts w:ascii="Arial" w:hAnsi="Arial" w:cs="Arial"/>
                <w:bCs/>
                <w:sz w:val="24"/>
                <w:szCs w:val="24"/>
                <w:lang w:val="en-US"/>
              </w:rPr>
              <w:t>https://www.bdc.ca/en/articles-tools/business-strategy-planning/define-strategy/pages/5-ways-to-recession-proof-your-business.aspx</w:t>
            </w:r>
          </w:p>
          <w:p w:rsidR="00F408D8" w:rsidRPr="00F408D8" w:rsidRDefault="00F408D8" w:rsidP="00F408D8">
            <w:pPr>
              <w:rPr>
                <w:rFonts w:ascii="Arial" w:hAnsi="Arial" w:cs="Arial"/>
                <w:bCs/>
                <w:sz w:val="24"/>
                <w:szCs w:val="24"/>
                <w:lang w:val="en-US"/>
              </w:rPr>
            </w:pPr>
          </w:p>
          <w:p w:rsidR="003D6A8C" w:rsidRPr="00663601" w:rsidRDefault="003D6A8C" w:rsidP="00F408D8">
            <w:pPr>
              <w:rPr>
                <w:rFonts w:ascii="Arial" w:hAnsi="Arial" w:cs="Arial"/>
                <w:bCs/>
                <w:sz w:val="24"/>
                <w:szCs w:val="24"/>
              </w:rPr>
            </w:pPr>
          </w:p>
        </w:tc>
      </w:tr>
    </w:tbl>
    <w:p w:rsidR="0032413E" w:rsidRDefault="0032413E">
      <w:pPr>
        <w:autoSpaceDE w:val="0"/>
        <w:autoSpaceDN w:val="0"/>
        <w:adjustRightInd w:val="0"/>
        <w:spacing w:after="0" w:line="240" w:lineRule="auto"/>
        <w:rPr>
          <w:rFonts w:cs="CalvertMT-Bold"/>
          <w:b/>
          <w:bCs/>
          <w:color w:val="002060"/>
          <w:sz w:val="28"/>
          <w:lang w:val="en-US"/>
        </w:rPr>
      </w:pPr>
    </w:p>
    <w:p w:rsidR="0032413E" w:rsidRDefault="00A0660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32413E" w:rsidRDefault="0032413E">
      <w:pPr>
        <w:autoSpaceDE w:val="0"/>
        <w:autoSpaceDN w:val="0"/>
        <w:adjustRightInd w:val="0"/>
        <w:spacing w:after="0" w:line="240" w:lineRule="auto"/>
        <w:rPr>
          <w:rFonts w:cs="CalvertMT-Bold"/>
          <w:b/>
          <w:bCs/>
          <w:color w:val="001AE6"/>
          <w:lang w:val="en-US"/>
        </w:rPr>
      </w:pPr>
    </w:p>
    <w:p w:rsidR="0032413E" w:rsidRDefault="00A06602">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32413E" w:rsidRDefault="0032413E">
      <w:pPr>
        <w:autoSpaceDE w:val="0"/>
        <w:autoSpaceDN w:val="0"/>
        <w:adjustRightInd w:val="0"/>
        <w:spacing w:after="0" w:line="240" w:lineRule="auto"/>
        <w:rPr>
          <w:rFonts w:cs="Bliss-Regular"/>
          <w:color w:val="000000"/>
          <w:lang w:val="en-US"/>
        </w:rPr>
      </w:pPr>
    </w:p>
    <w:p w:rsidR="0032413E" w:rsidRDefault="0032413E">
      <w:pPr>
        <w:autoSpaceDE w:val="0"/>
        <w:autoSpaceDN w:val="0"/>
        <w:adjustRightInd w:val="0"/>
        <w:spacing w:after="0" w:line="240" w:lineRule="auto"/>
        <w:rPr>
          <w:rFonts w:cs="Bliss-Regular"/>
          <w:color w:val="000000"/>
          <w:lang w:val="en-US"/>
        </w:rPr>
      </w:pPr>
    </w:p>
    <w:p w:rsidR="0032413E" w:rsidRDefault="0032413E">
      <w:pPr>
        <w:autoSpaceDE w:val="0"/>
        <w:autoSpaceDN w:val="0"/>
        <w:adjustRightInd w:val="0"/>
        <w:spacing w:after="0" w:line="240" w:lineRule="auto"/>
        <w:rPr>
          <w:rFonts w:cs="Bliss-Regular"/>
          <w:color w:val="000000"/>
          <w:lang w:val="en-US"/>
        </w:rPr>
      </w:pPr>
    </w:p>
    <w:tbl>
      <w:tblPr>
        <w:tblStyle w:val="TableGrid"/>
        <w:tblW w:w="9242" w:type="dxa"/>
        <w:tblLayout w:type="fixed"/>
        <w:tblLook w:val="04A0" w:firstRow="1" w:lastRow="0" w:firstColumn="1" w:lastColumn="0" w:noHBand="0" w:noVBand="1"/>
      </w:tblPr>
      <w:tblGrid>
        <w:gridCol w:w="2310"/>
        <w:gridCol w:w="4035"/>
        <w:gridCol w:w="1276"/>
        <w:gridCol w:w="1621"/>
      </w:tblGrid>
      <w:tr w:rsidR="0032413E">
        <w:tc>
          <w:tcPr>
            <w:tcW w:w="2310" w:type="dxa"/>
            <w:shd w:val="clear" w:color="auto" w:fill="D9D9D9" w:themeFill="background1" w:themeFillShade="D9"/>
          </w:tcPr>
          <w:p w:rsidR="0032413E" w:rsidRDefault="00A06602">
            <w:pPr>
              <w:spacing w:after="0" w:line="240" w:lineRule="auto"/>
              <w:rPr>
                <w:rFonts w:cs="Bliss-Regular"/>
                <w:color w:val="000000"/>
                <w:lang w:val="en-US"/>
              </w:rPr>
            </w:pPr>
            <w:r>
              <w:rPr>
                <w:rFonts w:cs="Bliss-Regular"/>
                <w:color w:val="000000"/>
                <w:lang w:val="en-US"/>
              </w:rPr>
              <w:t>Student Signature</w:t>
            </w:r>
          </w:p>
        </w:tc>
        <w:tc>
          <w:tcPr>
            <w:tcW w:w="4035" w:type="dxa"/>
          </w:tcPr>
          <w:p w:rsidR="0032413E" w:rsidRDefault="00CC47FE" w:rsidP="00CC47FE">
            <w:pPr>
              <w:spacing w:after="0" w:line="240" w:lineRule="auto"/>
              <w:rPr>
                <w:rFonts w:cs="Bliss-Regular"/>
                <w:color w:val="000000"/>
                <w:lang w:val="en-US"/>
              </w:rPr>
            </w:pPr>
            <w:r>
              <w:rPr>
                <w:rFonts w:cs="Bliss-Regular"/>
                <w:color w:val="000000"/>
                <w:lang w:val="en-US"/>
              </w:rPr>
              <w:t>Joy Sibusiso Elias Masanabo</w:t>
            </w:r>
          </w:p>
        </w:tc>
        <w:tc>
          <w:tcPr>
            <w:tcW w:w="1276" w:type="dxa"/>
            <w:shd w:val="clear" w:color="auto" w:fill="D9D9D9" w:themeFill="background1" w:themeFillShade="D9"/>
          </w:tcPr>
          <w:p w:rsidR="0032413E" w:rsidRDefault="00A06602">
            <w:pPr>
              <w:spacing w:after="0" w:line="240" w:lineRule="auto"/>
              <w:rPr>
                <w:rFonts w:cs="Bliss-Regular"/>
                <w:color w:val="000000"/>
                <w:lang w:val="en-US"/>
              </w:rPr>
            </w:pPr>
            <w:r>
              <w:rPr>
                <w:rFonts w:cs="Bliss-Regular"/>
                <w:color w:val="000000"/>
                <w:lang w:val="en-US"/>
              </w:rPr>
              <w:t>Date</w:t>
            </w:r>
          </w:p>
        </w:tc>
        <w:tc>
          <w:tcPr>
            <w:tcW w:w="1621" w:type="dxa"/>
          </w:tcPr>
          <w:p w:rsidR="0032413E" w:rsidRDefault="00AE38F2">
            <w:pPr>
              <w:spacing w:after="0" w:line="240" w:lineRule="auto"/>
              <w:rPr>
                <w:rFonts w:cs="Bliss-Regular"/>
                <w:color w:val="000000"/>
                <w:lang w:val="en-US"/>
              </w:rPr>
            </w:pPr>
            <w:r>
              <w:rPr>
                <w:rFonts w:cs="Bliss-Regular"/>
                <w:color w:val="000000"/>
                <w:lang w:val="en-US"/>
              </w:rPr>
              <w:t>23</w:t>
            </w:r>
            <w:r w:rsidR="008D77C0">
              <w:rPr>
                <w:rFonts w:cs="Bliss-Regular"/>
                <w:color w:val="000000"/>
                <w:lang w:val="en-US"/>
              </w:rPr>
              <w:t xml:space="preserve"> / 03</w:t>
            </w:r>
            <w:r w:rsidR="00CC47FE">
              <w:rPr>
                <w:rFonts w:cs="Bliss-Regular"/>
                <w:color w:val="000000"/>
                <w:lang w:val="en-US"/>
              </w:rPr>
              <w:t>/ 2019</w:t>
            </w:r>
          </w:p>
        </w:tc>
      </w:tr>
    </w:tbl>
    <w:p w:rsidR="0032413E" w:rsidRDefault="0032413E">
      <w:pPr>
        <w:rPr>
          <w:rFonts w:cs="Bliss-Regular"/>
          <w:color w:val="000000"/>
          <w:lang w:val="en-US"/>
        </w:rPr>
      </w:pPr>
    </w:p>
    <w:p w:rsidR="0032413E" w:rsidRDefault="0032413E">
      <w:pPr>
        <w:rPr>
          <w:rFonts w:cs="Bliss-Regular"/>
          <w:color w:val="000000"/>
          <w:lang w:val="en-US"/>
        </w:rPr>
      </w:pPr>
    </w:p>
    <w:p w:rsidR="0032413E" w:rsidRDefault="00A06602">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firstRow="1" w:lastRow="0" w:firstColumn="1" w:lastColumn="0" w:noHBand="0" w:noVBand="1"/>
      </w:tblPr>
      <w:tblGrid>
        <w:gridCol w:w="4621"/>
        <w:gridCol w:w="4621"/>
      </w:tblGrid>
      <w:tr w:rsidR="0032413E">
        <w:trPr>
          <w:trHeight w:val="249"/>
        </w:trPr>
        <w:tc>
          <w:tcPr>
            <w:tcW w:w="4621" w:type="dxa"/>
            <w:shd w:val="clear" w:color="auto" w:fill="D9D9D9" w:themeFill="background1" w:themeFillShade="D9"/>
          </w:tcPr>
          <w:p w:rsidR="0032413E" w:rsidRDefault="00A06602">
            <w:pPr>
              <w:spacing w:after="0" w:line="240" w:lineRule="auto"/>
              <w:rPr>
                <w:b/>
                <w:color w:val="002060"/>
                <w:lang w:val="en-US"/>
              </w:rPr>
            </w:pPr>
            <w:r>
              <w:rPr>
                <w:b/>
                <w:color w:val="002060"/>
                <w:lang w:val="en-US"/>
              </w:rPr>
              <w:t>Total Marks</w:t>
            </w:r>
          </w:p>
        </w:tc>
        <w:tc>
          <w:tcPr>
            <w:tcW w:w="4621" w:type="dxa"/>
          </w:tcPr>
          <w:p w:rsidR="0032413E" w:rsidRDefault="0032413E">
            <w:pPr>
              <w:spacing w:after="0" w:line="240" w:lineRule="auto"/>
              <w:rPr>
                <w:rFonts w:cs="Times New Roman"/>
                <w:szCs w:val="32"/>
                <w:lang w:val="en-US"/>
              </w:rPr>
            </w:pPr>
          </w:p>
        </w:tc>
      </w:tr>
      <w:tr w:rsidR="0032413E">
        <w:tc>
          <w:tcPr>
            <w:tcW w:w="4621" w:type="dxa"/>
            <w:shd w:val="clear" w:color="auto" w:fill="D9D9D9" w:themeFill="background1" w:themeFillShade="D9"/>
          </w:tcPr>
          <w:p w:rsidR="0032413E" w:rsidRDefault="00A06602">
            <w:pPr>
              <w:spacing w:after="0" w:line="240" w:lineRule="auto"/>
              <w:rPr>
                <w:b/>
                <w:color w:val="002060"/>
                <w:lang w:val="en-US"/>
              </w:rPr>
            </w:pPr>
            <w:r>
              <w:rPr>
                <w:b/>
                <w:color w:val="002060"/>
                <w:lang w:val="en-US"/>
              </w:rPr>
              <w:t>Marks Obtained</w:t>
            </w:r>
          </w:p>
        </w:tc>
        <w:tc>
          <w:tcPr>
            <w:tcW w:w="4621" w:type="dxa"/>
          </w:tcPr>
          <w:p w:rsidR="0032413E" w:rsidRDefault="0032413E">
            <w:pPr>
              <w:spacing w:after="0" w:line="240" w:lineRule="auto"/>
              <w:rPr>
                <w:rFonts w:cs="Times New Roman"/>
                <w:szCs w:val="32"/>
                <w:lang w:val="en-US"/>
              </w:rPr>
            </w:pPr>
          </w:p>
        </w:tc>
      </w:tr>
      <w:tr w:rsidR="0032413E">
        <w:tc>
          <w:tcPr>
            <w:tcW w:w="4621" w:type="dxa"/>
            <w:shd w:val="clear" w:color="auto" w:fill="D9D9D9" w:themeFill="background1" w:themeFillShade="D9"/>
          </w:tcPr>
          <w:p w:rsidR="0032413E" w:rsidRDefault="00A06602">
            <w:pPr>
              <w:spacing w:after="0" w:line="240" w:lineRule="auto"/>
              <w:rPr>
                <w:b/>
                <w:color w:val="002060"/>
                <w:lang w:val="en-US"/>
              </w:rPr>
            </w:pPr>
            <w:r>
              <w:rPr>
                <w:b/>
                <w:color w:val="002060"/>
                <w:lang w:val="en-US"/>
              </w:rPr>
              <w:t>Percentage / Grade</w:t>
            </w:r>
          </w:p>
        </w:tc>
        <w:tc>
          <w:tcPr>
            <w:tcW w:w="4621" w:type="dxa"/>
          </w:tcPr>
          <w:p w:rsidR="0032413E" w:rsidRDefault="0032413E">
            <w:pPr>
              <w:spacing w:after="0" w:line="240" w:lineRule="auto"/>
              <w:rPr>
                <w:rFonts w:cs="Times New Roman"/>
                <w:szCs w:val="32"/>
                <w:lang w:val="en-US"/>
              </w:rPr>
            </w:pPr>
          </w:p>
        </w:tc>
      </w:tr>
    </w:tbl>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sectPr w:rsidR="00324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vertMT-Bold">
    <w:altName w:val="Liberation Mono"/>
    <w:charset w:val="00"/>
    <w:family w:val="roman"/>
    <w:pitch w:val="default"/>
    <w:sig w:usb0="00000000" w:usb1="00000000" w:usb2="00000000" w:usb3="00000000" w:csb0="00000001" w:csb1="00000000"/>
  </w:font>
  <w:font w:name="Bliss-Regular">
    <w:altName w:val="Liberation Mono"/>
    <w:charset w:val="00"/>
    <w:family w:val="swiss"/>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39ACF97"/>
    <w:multiLevelType w:val="singleLevel"/>
    <w:tmpl w:val="839ACF97"/>
    <w:lvl w:ilvl="0">
      <w:start w:val="1"/>
      <w:numFmt w:val="decimal"/>
      <w:suff w:val="space"/>
      <w:lvlText w:val="%1."/>
      <w:lvlJc w:val="left"/>
    </w:lvl>
  </w:abstractNum>
  <w:abstractNum w:abstractNumId="1" w15:restartNumberingAfterBreak="0">
    <w:nsid w:val="8D2A5BB6"/>
    <w:multiLevelType w:val="singleLevel"/>
    <w:tmpl w:val="8D2A5BB6"/>
    <w:lvl w:ilvl="0">
      <w:start w:val="2"/>
      <w:numFmt w:val="decimal"/>
      <w:suff w:val="space"/>
      <w:lvlText w:val="%1."/>
      <w:lvlJc w:val="left"/>
    </w:lvl>
  </w:abstractNum>
  <w:abstractNum w:abstractNumId="2" w15:restartNumberingAfterBreak="0">
    <w:nsid w:val="9DBB7407"/>
    <w:multiLevelType w:val="singleLevel"/>
    <w:tmpl w:val="9DBB7407"/>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B0F58040"/>
    <w:multiLevelType w:val="singleLevel"/>
    <w:tmpl w:val="B0F58040"/>
    <w:lvl w:ilvl="0">
      <w:start w:val="2"/>
      <w:numFmt w:val="decimal"/>
      <w:suff w:val="space"/>
      <w:lvlText w:val="%1."/>
      <w:lvlJc w:val="left"/>
    </w:lvl>
  </w:abstractNum>
  <w:abstractNum w:abstractNumId="4" w15:restartNumberingAfterBreak="0">
    <w:nsid w:val="BE675BE9"/>
    <w:multiLevelType w:val="singleLevel"/>
    <w:tmpl w:val="BE675BE9"/>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D600DE97"/>
    <w:multiLevelType w:val="singleLevel"/>
    <w:tmpl w:val="D600DE97"/>
    <w:lvl w:ilvl="0">
      <w:start w:val="1"/>
      <w:numFmt w:val="upperRoman"/>
      <w:suff w:val="space"/>
      <w:lvlText w:val="%1."/>
      <w:lvlJc w:val="left"/>
    </w:lvl>
  </w:abstractNum>
  <w:abstractNum w:abstractNumId="6" w15:restartNumberingAfterBreak="0">
    <w:nsid w:val="D7D83E87"/>
    <w:multiLevelType w:val="singleLevel"/>
    <w:tmpl w:val="D7D83E87"/>
    <w:lvl w:ilvl="0">
      <w:start w:val="1"/>
      <w:numFmt w:val="decimal"/>
      <w:lvlText w:val="%1."/>
      <w:lvlJc w:val="left"/>
      <w:pPr>
        <w:tabs>
          <w:tab w:val="left" w:pos="312"/>
        </w:tabs>
      </w:pPr>
    </w:lvl>
  </w:abstractNum>
  <w:abstractNum w:abstractNumId="7" w15:restartNumberingAfterBreak="0">
    <w:nsid w:val="E2E6DED0"/>
    <w:multiLevelType w:val="singleLevel"/>
    <w:tmpl w:val="E2E6DED0"/>
    <w:lvl w:ilvl="0">
      <w:start w:val="1"/>
      <w:numFmt w:val="decimal"/>
      <w:suff w:val="space"/>
      <w:lvlText w:val="%1."/>
      <w:lvlJc w:val="left"/>
    </w:lvl>
  </w:abstractNum>
  <w:abstractNum w:abstractNumId="8" w15:restartNumberingAfterBreak="0">
    <w:nsid w:val="02911930"/>
    <w:multiLevelType w:val="singleLevel"/>
    <w:tmpl w:val="02911930"/>
    <w:lvl w:ilvl="0">
      <w:start w:val="1"/>
      <w:numFmt w:val="decimal"/>
      <w:suff w:val="space"/>
      <w:lvlText w:val="%1."/>
      <w:lvlJc w:val="left"/>
    </w:lvl>
  </w:abstractNum>
  <w:abstractNum w:abstractNumId="9" w15:restartNumberingAfterBreak="0">
    <w:nsid w:val="098044EB"/>
    <w:multiLevelType w:val="singleLevel"/>
    <w:tmpl w:val="098044EB"/>
    <w:lvl w:ilvl="0">
      <w:start w:val="2"/>
      <w:numFmt w:val="decimal"/>
      <w:suff w:val="space"/>
      <w:lvlText w:val="%1."/>
      <w:lvlJc w:val="left"/>
    </w:lvl>
  </w:abstractNum>
  <w:abstractNum w:abstractNumId="10" w15:restartNumberingAfterBreak="0">
    <w:nsid w:val="112F62A4"/>
    <w:multiLevelType w:val="hybridMultilevel"/>
    <w:tmpl w:val="CBC4B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5B1247"/>
    <w:multiLevelType w:val="hybridMultilevel"/>
    <w:tmpl w:val="F1226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2B4018"/>
    <w:multiLevelType w:val="hybridMultilevel"/>
    <w:tmpl w:val="F55A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672DF1"/>
    <w:multiLevelType w:val="hybridMultilevel"/>
    <w:tmpl w:val="78DC064E"/>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15:restartNumberingAfterBreak="0">
    <w:nsid w:val="16D0E967"/>
    <w:multiLevelType w:val="singleLevel"/>
    <w:tmpl w:val="16D0E967"/>
    <w:lvl w:ilvl="0">
      <w:start w:val="3"/>
      <w:numFmt w:val="decimal"/>
      <w:suff w:val="space"/>
      <w:lvlText w:val="%1."/>
      <w:lvlJc w:val="left"/>
    </w:lvl>
  </w:abstractNum>
  <w:abstractNum w:abstractNumId="15" w15:restartNumberingAfterBreak="0">
    <w:nsid w:val="1E8D499F"/>
    <w:multiLevelType w:val="hybridMultilevel"/>
    <w:tmpl w:val="D90EA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086F83"/>
    <w:multiLevelType w:val="hybridMultilevel"/>
    <w:tmpl w:val="BD54C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666E8"/>
    <w:multiLevelType w:val="hybridMultilevel"/>
    <w:tmpl w:val="35069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28128E"/>
    <w:multiLevelType w:val="singleLevel"/>
    <w:tmpl w:val="2F28128E"/>
    <w:lvl w:ilvl="0">
      <w:start w:val="1"/>
      <w:numFmt w:val="decimal"/>
      <w:suff w:val="space"/>
      <w:lvlText w:val="%1."/>
      <w:lvlJc w:val="left"/>
    </w:lvl>
  </w:abstractNum>
  <w:abstractNum w:abstractNumId="19" w15:restartNumberingAfterBreak="0">
    <w:nsid w:val="36D54B49"/>
    <w:multiLevelType w:val="multilevel"/>
    <w:tmpl w:val="36D54B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D9A5055"/>
    <w:multiLevelType w:val="singleLevel"/>
    <w:tmpl w:val="3D9A5055"/>
    <w:lvl w:ilvl="0">
      <w:start w:val="1"/>
      <w:numFmt w:val="lowerRoman"/>
      <w:suff w:val="space"/>
      <w:lvlText w:val="%1."/>
      <w:lvlJc w:val="left"/>
    </w:lvl>
  </w:abstractNum>
  <w:abstractNum w:abstractNumId="21" w15:restartNumberingAfterBreak="0">
    <w:nsid w:val="3E772001"/>
    <w:multiLevelType w:val="hybridMultilevel"/>
    <w:tmpl w:val="375A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905B1D"/>
    <w:multiLevelType w:val="singleLevel"/>
    <w:tmpl w:val="40905B1D"/>
    <w:lvl w:ilvl="0">
      <w:start w:val="1"/>
      <w:numFmt w:val="bullet"/>
      <w:lvlText w:val=""/>
      <w:lvlJc w:val="left"/>
      <w:pPr>
        <w:tabs>
          <w:tab w:val="left" w:pos="420"/>
        </w:tabs>
        <w:ind w:left="420" w:hanging="420"/>
      </w:pPr>
      <w:rPr>
        <w:rFonts w:ascii="Wingdings" w:hAnsi="Wingdings" w:hint="default"/>
      </w:rPr>
    </w:lvl>
  </w:abstractNum>
  <w:abstractNum w:abstractNumId="23" w15:restartNumberingAfterBreak="0">
    <w:nsid w:val="44261F11"/>
    <w:multiLevelType w:val="hybridMultilevel"/>
    <w:tmpl w:val="08FAD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9211A7"/>
    <w:multiLevelType w:val="hybridMultilevel"/>
    <w:tmpl w:val="E508E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EEB61"/>
    <w:multiLevelType w:val="singleLevel"/>
    <w:tmpl w:val="6C2EEB61"/>
    <w:lvl w:ilvl="0">
      <w:start w:val="1"/>
      <w:numFmt w:val="lowerRoman"/>
      <w:suff w:val="space"/>
      <w:lvlText w:val="%1."/>
      <w:lvlJc w:val="left"/>
    </w:lvl>
  </w:abstractNum>
  <w:abstractNum w:abstractNumId="26" w15:restartNumberingAfterBreak="0">
    <w:nsid w:val="7B28E489"/>
    <w:multiLevelType w:val="singleLevel"/>
    <w:tmpl w:val="7B28E489"/>
    <w:lvl w:ilvl="0">
      <w:start w:val="1"/>
      <w:numFmt w:val="decimal"/>
      <w:lvlText w:val="%1."/>
      <w:lvlJc w:val="left"/>
      <w:pPr>
        <w:tabs>
          <w:tab w:val="left" w:pos="312"/>
        </w:tabs>
      </w:pPr>
    </w:lvl>
  </w:abstractNum>
  <w:num w:numId="1">
    <w:abstractNumId w:val="24"/>
  </w:num>
  <w:num w:numId="2">
    <w:abstractNumId w:val="15"/>
  </w:num>
  <w:num w:numId="3">
    <w:abstractNumId w:val="23"/>
  </w:num>
  <w:num w:numId="4">
    <w:abstractNumId w:val="17"/>
  </w:num>
  <w:num w:numId="5">
    <w:abstractNumId w:val="19"/>
  </w:num>
  <w:num w:numId="6">
    <w:abstractNumId w:val="26"/>
  </w:num>
  <w:num w:numId="7">
    <w:abstractNumId w:val="13"/>
  </w:num>
  <w:num w:numId="8">
    <w:abstractNumId w:val="20"/>
  </w:num>
  <w:num w:numId="9">
    <w:abstractNumId w:val="1"/>
  </w:num>
  <w:num w:numId="10">
    <w:abstractNumId w:val="9"/>
  </w:num>
  <w:num w:numId="11">
    <w:abstractNumId w:val="4"/>
  </w:num>
  <w:num w:numId="12">
    <w:abstractNumId w:val="8"/>
  </w:num>
  <w:num w:numId="13">
    <w:abstractNumId w:val="5"/>
  </w:num>
  <w:num w:numId="14">
    <w:abstractNumId w:val="16"/>
  </w:num>
  <w:num w:numId="15">
    <w:abstractNumId w:val="3"/>
  </w:num>
  <w:num w:numId="16">
    <w:abstractNumId w:val="6"/>
  </w:num>
  <w:num w:numId="17">
    <w:abstractNumId w:val="25"/>
  </w:num>
  <w:num w:numId="18">
    <w:abstractNumId w:val="12"/>
  </w:num>
  <w:num w:numId="19">
    <w:abstractNumId w:val="11"/>
  </w:num>
  <w:num w:numId="20">
    <w:abstractNumId w:val="18"/>
  </w:num>
  <w:num w:numId="21">
    <w:abstractNumId w:val="10"/>
  </w:num>
  <w:num w:numId="22">
    <w:abstractNumId w:val="2"/>
  </w:num>
  <w:num w:numId="23">
    <w:abstractNumId w:val="14"/>
  </w:num>
  <w:num w:numId="24">
    <w:abstractNumId w:val="21"/>
  </w:num>
  <w:num w:numId="25">
    <w:abstractNumId w:val="0"/>
  </w:num>
  <w:num w:numId="26">
    <w:abstractNumId w:val="22"/>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DCA"/>
    <w:rsid w:val="00035CDD"/>
    <w:rsid w:val="00040083"/>
    <w:rsid w:val="00055992"/>
    <w:rsid w:val="000820E8"/>
    <w:rsid w:val="001175EE"/>
    <w:rsid w:val="00127D92"/>
    <w:rsid w:val="00157CF6"/>
    <w:rsid w:val="00173C99"/>
    <w:rsid w:val="00182416"/>
    <w:rsid w:val="00187EB4"/>
    <w:rsid w:val="001E24CB"/>
    <w:rsid w:val="001F0481"/>
    <w:rsid w:val="00200C92"/>
    <w:rsid w:val="0020451E"/>
    <w:rsid w:val="00206B9D"/>
    <w:rsid w:val="002278B9"/>
    <w:rsid w:val="0023259C"/>
    <w:rsid w:val="002B0BD7"/>
    <w:rsid w:val="002B573D"/>
    <w:rsid w:val="002C5CB2"/>
    <w:rsid w:val="002F779F"/>
    <w:rsid w:val="00301728"/>
    <w:rsid w:val="00307F8D"/>
    <w:rsid w:val="0032413E"/>
    <w:rsid w:val="00371885"/>
    <w:rsid w:val="003D6A8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5983"/>
    <w:rsid w:val="00591365"/>
    <w:rsid w:val="005A11C7"/>
    <w:rsid w:val="005B31E4"/>
    <w:rsid w:val="005B4C76"/>
    <w:rsid w:val="005E0A03"/>
    <w:rsid w:val="005F2078"/>
    <w:rsid w:val="006034F6"/>
    <w:rsid w:val="00607874"/>
    <w:rsid w:val="00607E77"/>
    <w:rsid w:val="00617BB3"/>
    <w:rsid w:val="00645CDD"/>
    <w:rsid w:val="00663601"/>
    <w:rsid w:val="006823A7"/>
    <w:rsid w:val="00687EE8"/>
    <w:rsid w:val="006A30B1"/>
    <w:rsid w:val="007028ED"/>
    <w:rsid w:val="0070347F"/>
    <w:rsid w:val="0070678E"/>
    <w:rsid w:val="007157E7"/>
    <w:rsid w:val="007E4B22"/>
    <w:rsid w:val="00831C11"/>
    <w:rsid w:val="0084674A"/>
    <w:rsid w:val="008A60B4"/>
    <w:rsid w:val="008B3C31"/>
    <w:rsid w:val="008B64FE"/>
    <w:rsid w:val="008D77C0"/>
    <w:rsid w:val="008F35ED"/>
    <w:rsid w:val="009228E6"/>
    <w:rsid w:val="00935BF7"/>
    <w:rsid w:val="00941D6C"/>
    <w:rsid w:val="0095442C"/>
    <w:rsid w:val="00983942"/>
    <w:rsid w:val="009C37E0"/>
    <w:rsid w:val="009E0068"/>
    <w:rsid w:val="009E41F4"/>
    <w:rsid w:val="00A06602"/>
    <w:rsid w:val="00A14B66"/>
    <w:rsid w:val="00A26576"/>
    <w:rsid w:val="00A65CF7"/>
    <w:rsid w:val="00A81AB4"/>
    <w:rsid w:val="00A851DA"/>
    <w:rsid w:val="00AC7D5B"/>
    <w:rsid w:val="00AE1481"/>
    <w:rsid w:val="00AE38F2"/>
    <w:rsid w:val="00B0415E"/>
    <w:rsid w:val="00B04678"/>
    <w:rsid w:val="00B15578"/>
    <w:rsid w:val="00BC46DF"/>
    <w:rsid w:val="00BD7C63"/>
    <w:rsid w:val="00BE13CD"/>
    <w:rsid w:val="00C01D1D"/>
    <w:rsid w:val="00C03577"/>
    <w:rsid w:val="00C15D5A"/>
    <w:rsid w:val="00C53029"/>
    <w:rsid w:val="00C65FEA"/>
    <w:rsid w:val="00C8548C"/>
    <w:rsid w:val="00C97534"/>
    <w:rsid w:val="00CA0AC2"/>
    <w:rsid w:val="00CB4D0A"/>
    <w:rsid w:val="00CC1349"/>
    <w:rsid w:val="00CC2FB3"/>
    <w:rsid w:val="00CC47FE"/>
    <w:rsid w:val="00CC575A"/>
    <w:rsid w:val="00CF123B"/>
    <w:rsid w:val="00D039AC"/>
    <w:rsid w:val="00D427DE"/>
    <w:rsid w:val="00D5587D"/>
    <w:rsid w:val="00D707CC"/>
    <w:rsid w:val="00D821FE"/>
    <w:rsid w:val="00DA7FA7"/>
    <w:rsid w:val="00DB0793"/>
    <w:rsid w:val="00DF35F3"/>
    <w:rsid w:val="00E00821"/>
    <w:rsid w:val="00E04DB4"/>
    <w:rsid w:val="00E227AD"/>
    <w:rsid w:val="00E30679"/>
    <w:rsid w:val="00E4597D"/>
    <w:rsid w:val="00E54832"/>
    <w:rsid w:val="00E56A90"/>
    <w:rsid w:val="00E641CC"/>
    <w:rsid w:val="00E71791"/>
    <w:rsid w:val="00EA30AB"/>
    <w:rsid w:val="00EB3925"/>
    <w:rsid w:val="00F16EDD"/>
    <w:rsid w:val="00F408D8"/>
    <w:rsid w:val="00F96EB3"/>
    <w:rsid w:val="00FE45E2"/>
    <w:rsid w:val="524562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D748F277-BBE6-4118-93BC-04D048D7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paragraph" w:styleId="Header">
    <w:name w:val="header"/>
    <w:basedOn w:val="Normal"/>
    <w:link w:val="HeaderChar"/>
    <w:uiPriority w:val="99"/>
    <w:semiHidden/>
    <w:unhideWhenUsed/>
    <w:qFormat/>
    <w:pPr>
      <w:tabs>
        <w:tab w:val="center" w:pos="4513"/>
        <w:tab w:val="right" w:pos="9026"/>
      </w:tabs>
      <w:spacing w:after="0" w:line="240" w:lineRule="auto"/>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emiHidden/>
  </w:style>
  <w:style w:type="character" w:customStyle="1" w:styleId="FooterChar">
    <w:name w:val="Footer Char"/>
    <w:basedOn w:val="DefaultParagraphFont"/>
    <w:link w:val="Footer"/>
    <w:uiPriority w:val="99"/>
    <w:semiHidden/>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rPr>
      <w:rFonts w:ascii="Calibri" w:eastAsia="Calibri" w:hAnsi="Calibri" w:cs="Times New Roman"/>
      <w:lang w:val="en-US"/>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basedOn w:val="DefaultParagraphFont"/>
    <w:uiPriority w:val="99"/>
    <w:unhideWhenUsed/>
    <w:rsid w:val="007028ED"/>
    <w:rPr>
      <w:color w:val="0000FF" w:themeColor="hyperlink"/>
      <w:u w:val="single"/>
    </w:rPr>
  </w:style>
  <w:style w:type="paragraph" w:customStyle="1" w:styleId="western">
    <w:name w:val="western"/>
    <w:rsid w:val="00C01D1D"/>
    <w:rPr>
      <w:rFonts w:ascii="Times New Roman" w:eastAsia="SimSu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3D89D9-E4FA-4FB1-A457-5EE9076DC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1739</Words>
  <Characters>9915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Paulina Masanabo</cp:lastModifiedBy>
  <cp:revision>4</cp:revision>
  <dcterms:created xsi:type="dcterms:W3CDTF">2019-03-23T12:04:00Z</dcterms:created>
  <dcterms:modified xsi:type="dcterms:W3CDTF">2019-03-23T12:11:00Z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