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C7D" w:rsidRPr="00B0415E" w:rsidRDefault="00844C7D" w:rsidP="00844C7D">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624CD29F" wp14:editId="383901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r>
        <w:rPr>
          <w:rFonts w:asciiTheme="minorHAnsi" w:hAnsiTheme="minorHAnsi"/>
        </w:rPr>
        <w:t xml:space="preserve">    </w:t>
      </w:r>
    </w:p>
    <w:p w:rsidR="00844C7D" w:rsidRDefault="000D3397" w:rsidP="00844C7D">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2DB2" w:rsidRDefault="00622DB2" w:rsidP="00844C7D">
                            <w:pPr>
                              <w:jc w:val="center"/>
                              <w:rPr>
                                <w:b/>
                                <w:bCs/>
                                <w:color w:val="002060"/>
                                <w:sz w:val="44"/>
                                <w:szCs w:val="40"/>
                              </w:rPr>
                            </w:pPr>
                            <w:r>
                              <w:rPr>
                                <w:sz w:val="24"/>
                              </w:rPr>
                              <w:t xml:space="preserve">   </w:t>
                            </w:r>
                            <w:r>
                              <w:rPr>
                                <w:b/>
                                <w:bCs/>
                                <w:color w:val="002060"/>
                                <w:sz w:val="44"/>
                                <w:szCs w:val="40"/>
                              </w:rPr>
                              <w:t>Assignment Cover Sheet</w:t>
                            </w:r>
                          </w:p>
                          <w:p w:rsidR="00622DB2" w:rsidRDefault="00622DB2" w:rsidP="00844C7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22DB2" w:rsidRDefault="00622DB2" w:rsidP="00844C7D">
                      <w:pPr>
                        <w:jc w:val="center"/>
                        <w:rPr>
                          <w:b/>
                          <w:bCs/>
                          <w:color w:val="002060"/>
                          <w:sz w:val="44"/>
                          <w:szCs w:val="40"/>
                        </w:rPr>
                      </w:pPr>
                      <w:r>
                        <w:rPr>
                          <w:sz w:val="24"/>
                        </w:rPr>
                        <w:t xml:space="preserve">   </w:t>
                      </w:r>
                      <w:r>
                        <w:rPr>
                          <w:b/>
                          <w:bCs/>
                          <w:color w:val="002060"/>
                          <w:sz w:val="44"/>
                          <w:szCs w:val="40"/>
                        </w:rPr>
                        <w:t>Assignment Cover Sheet</w:t>
                      </w:r>
                    </w:p>
                    <w:p w:rsidR="00622DB2" w:rsidRDefault="00622DB2" w:rsidP="00844C7D"/>
                  </w:txbxContent>
                </v:textbox>
              </v:shape>
            </w:pict>
          </mc:Fallback>
        </mc:AlternateContent>
      </w:r>
    </w:p>
    <w:p w:rsidR="00844C7D" w:rsidRDefault="00844C7D" w:rsidP="00844C7D"/>
    <w:p w:rsidR="00844C7D" w:rsidRDefault="00844C7D" w:rsidP="00844C7D"/>
    <w:p w:rsidR="00844C7D" w:rsidRDefault="00844C7D" w:rsidP="00844C7D"/>
    <w:tbl>
      <w:tblPr>
        <w:tblStyle w:val="TableGrid"/>
        <w:tblW w:w="0" w:type="auto"/>
        <w:tblLook w:val="04A0" w:firstRow="1" w:lastRow="0" w:firstColumn="1" w:lastColumn="0" w:noHBand="0" w:noVBand="1"/>
      </w:tblPr>
      <w:tblGrid>
        <w:gridCol w:w="2566"/>
        <w:gridCol w:w="6676"/>
      </w:tblGrid>
      <w:tr w:rsidR="00844C7D" w:rsidRPr="00B0415E" w:rsidTr="00622D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4C7D" w:rsidRPr="00B0415E" w:rsidRDefault="00844C7D" w:rsidP="00622DB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44C7D" w:rsidRPr="00B0415E" w:rsidRDefault="00844C7D" w:rsidP="00622DB2">
            <w:pPr>
              <w:pStyle w:val="Default"/>
              <w:rPr>
                <w:rFonts w:asciiTheme="minorHAnsi" w:hAnsiTheme="minorHAnsi"/>
              </w:rPr>
            </w:pPr>
            <w:proofErr w:type="spellStart"/>
            <w:r>
              <w:rPr>
                <w:rFonts w:asciiTheme="minorHAnsi" w:hAnsiTheme="minorHAnsi"/>
              </w:rPr>
              <w:t>Alaa</w:t>
            </w:r>
            <w:proofErr w:type="spellEnd"/>
            <w:r>
              <w:rPr>
                <w:rFonts w:asciiTheme="minorHAnsi" w:hAnsiTheme="minorHAnsi"/>
              </w:rPr>
              <w:t xml:space="preserve"> Ibrahim Mohamed </w:t>
            </w:r>
            <w:proofErr w:type="spellStart"/>
            <w:r>
              <w:rPr>
                <w:rFonts w:asciiTheme="minorHAnsi" w:hAnsiTheme="minorHAnsi"/>
              </w:rPr>
              <w:t>Mostafa</w:t>
            </w:r>
            <w:proofErr w:type="spellEnd"/>
          </w:p>
        </w:tc>
      </w:tr>
      <w:tr w:rsidR="00844C7D" w:rsidRPr="00B0415E" w:rsidTr="00622D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4C7D" w:rsidRPr="00B0415E" w:rsidRDefault="00844C7D" w:rsidP="00622DB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44C7D" w:rsidRPr="00B0415E" w:rsidRDefault="00844C7D" w:rsidP="00622DB2">
            <w:pPr>
              <w:pStyle w:val="Default"/>
              <w:rPr>
                <w:rFonts w:asciiTheme="minorHAnsi" w:hAnsiTheme="minorHAnsi"/>
              </w:rPr>
            </w:pPr>
            <w:r>
              <w:rPr>
                <w:rFonts w:asciiTheme="minorHAnsi" w:hAnsiTheme="minorHAnsi"/>
              </w:rPr>
              <w:t>8097</w:t>
            </w:r>
          </w:p>
        </w:tc>
      </w:tr>
      <w:tr w:rsidR="00844C7D" w:rsidRPr="00B0415E" w:rsidTr="00622D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4C7D" w:rsidRPr="00B0415E" w:rsidRDefault="00844C7D" w:rsidP="00622DB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44C7D" w:rsidRPr="00B0415E" w:rsidRDefault="00844C7D" w:rsidP="00622DB2">
            <w:pPr>
              <w:pStyle w:val="Default"/>
              <w:rPr>
                <w:rFonts w:asciiTheme="minorHAnsi" w:hAnsiTheme="minorHAnsi"/>
              </w:rPr>
            </w:pPr>
            <w:r>
              <w:rPr>
                <w:rFonts w:asciiTheme="minorHAnsi" w:hAnsiTheme="minorHAnsi"/>
              </w:rPr>
              <w:t>Diploma in child psychology level 4</w:t>
            </w:r>
          </w:p>
        </w:tc>
      </w:tr>
      <w:tr w:rsidR="00844C7D" w:rsidRPr="00B0415E" w:rsidTr="00622DB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4C7D" w:rsidRPr="00B0415E" w:rsidRDefault="00844C7D" w:rsidP="00622DB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44C7D" w:rsidRPr="00B0415E" w:rsidRDefault="00DF7CC0" w:rsidP="00622DB2">
            <w:r>
              <w:t>9</w:t>
            </w:r>
          </w:p>
        </w:tc>
      </w:tr>
    </w:tbl>
    <w:p w:rsidR="00844C7D" w:rsidRDefault="00844C7D" w:rsidP="00844C7D">
      <w:pPr>
        <w:rPr>
          <w:b/>
        </w:rPr>
      </w:pPr>
    </w:p>
    <w:p w:rsidR="00844C7D" w:rsidRDefault="00844C7D" w:rsidP="00844C7D">
      <w:pPr>
        <w:rPr>
          <w:b/>
          <w:sz w:val="28"/>
        </w:rPr>
      </w:pPr>
      <w:r w:rsidRPr="00443E6F">
        <w:rPr>
          <w:b/>
          <w:sz w:val="28"/>
        </w:rPr>
        <w:t>Marking Criteria:</w:t>
      </w:r>
    </w:p>
    <w:p w:rsidR="00844C7D" w:rsidRDefault="00844C7D" w:rsidP="00844C7D">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844C7D" w:rsidRPr="00443E6F" w:rsidRDefault="00844C7D" w:rsidP="00844C7D">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844C7D" w:rsidTr="00CF2C32">
        <w:tc>
          <w:tcPr>
            <w:tcW w:w="9242" w:type="dxa"/>
          </w:tcPr>
          <w:p w:rsidR="00252A67" w:rsidRDefault="00252A67" w:rsidP="00182317">
            <w:pPr>
              <w:jc w:val="both"/>
              <w:rPr>
                <w:rFonts w:asciiTheme="minorBidi" w:hAnsiTheme="minorBidi"/>
                <w:sz w:val="24"/>
                <w:szCs w:val="24"/>
              </w:rPr>
            </w:pPr>
            <w:proofErr w:type="gramStart"/>
            <w:r>
              <w:rPr>
                <w:rFonts w:asciiTheme="minorBidi" w:hAnsiTheme="minorBidi"/>
                <w:sz w:val="24"/>
                <w:szCs w:val="24"/>
              </w:rPr>
              <w:t>1.i</w:t>
            </w:r>
            <w:proofErr w:type="gramEnd"/>
            <w:r>
              <w:rPr>
                <w:rFonts w:asciiTheme="minorBidi" w:hAnsiTheme="minorBidi"/>
                <w:sz w:val="24"/>
                <w:szCs w:val="24"/>
              </w:rPr>
              <w:t>. Moral reasoning is the way a child’s mind start to work with morals and understands them. Cognitive developmental studies suggest that a child’s ability to reason in the correct way depends upon their basic thinking skills. Family builds the first step of moral reasoning in any child’s mind. As children age, the social and intellectual experiences past the family are especially vital in forming the society – wide “big picture”.</w:t>
            </w:r>
          </w:p>
          <w:p w:rsidR="00252A67" w:rsidRDefault="00252A67" w:rsidP="00182317">
            <w:pPr>
              <w:jc w:val="both"/>
              <w:rPr>
                <w:rFonts w:asciiTheme="minorBidi" w:hAnsiTheme="minorBidi"/>
                <w:sz w:val="24"/>
                <w:szCs w:val="24"/>
              </w:rPr>
            </w:pPr>
          </w:p>
          <w:p w:rsidR="00322BBB" w:rsidRDefault="00686EDD" w:rsidP="00182317">
            <w:pPr>
              <w:jc w:val="both"/>
              <w:rPr>
                <w:rFonts w:asciiTheme="minorBidi" w:hAnsiTheme="minorBidi"/>
                <w:sz w:val="24"/>
                <w:szCs w:val="24"/>
              </w:rPr>
            </w:pPr>
            <w:proofErr w:type="gramStart"/>
            <w:r>
              <w:rPr>
                <w:rFonts w:asciiTheme="minorBidi" w:hAnsiTheme="minorBidi"/>
                <w:sz w:val="24"/>
                <w:szCs w:val="24"/>
              </w:rPr>
              <w:t>1.ii</w:t>
            </w:r>
            <w:proofErr w:type="gramEnd"/>
            <w:r>
              <w:rPr>
                <w:rFonts w:asciiTheme="minorBidi" w:hAnsiTheme="minorBidi"/>
                <w:sz w:val="24"/>
                <w:szCs w:val="24"/>
              </w:rPr>
              <w:t>. Cognitive developmental experts suggest that children will develop morally depending on their level of intelligence. Piaget studied moral development in two different ways. The first one offered moral issues to children and studied their answers, while the second one investigated how children use rules in the games they played.</w:t>
            </w:r>
          </w:p>
          <w:p w:rsidR="001D74A0" w:rsidRDefault="001D74A0" w:rsidP="00182317">
            <w:pPr>
              <w:jc w:val="both"/>
              <w:rPr>
                <w:rFonts w:asciiTheme="minorBidi" w:hAnsiTheme="minorBidi"/>
                <w:sz w:val="24"/>
                <w:szCs w:val="24"/>
              </w:rPr>
            </w:pPr>
            <w:r>
              <w:rPr>
                <w:rFonts w:asciiTheme="minorBidi" w:hAnsiTheme="minorBidi"/>
                <w:sz w:val="24"/>
                <w:szCs w:val="24"/>
              </w:rPr>
              <w:t>He discovered that children show an interest to the rules in different times of the game or according to the group of age they are in. For instance, preschoolers</w:t>
            </w:r>
            <w:r w:rsidR="0055320A">
              <w:rPr>
                <w:rFonts w:asciiTheme="minorBidi" w:hAnsiTheme="minorBidi"/>
                <w:sz w:val="24"/>
                <w:szCs w:val="24"/>
              </w:rPr>
              <w:t xml:space="preserve"> play for fun and don’t mind the rules. On the other hand, a six-year old child thinks that rules are fixed and can’t be changed, whereas a ten-year old one recognize that rules can be altered.</w:t>
            </w:r>
          </w:p>
          <w:p w:rsidR="00693CC0" w:rsidRDefault="00693CC0" w:rsidP="00182317">
            <w:pPr>
              <w:jc w:val="both"/>
              <w:rPr>
                <w:rFonts w:asciiTheme="minorBidi" w:hAnsiTheme="minorBidi"/>
                <w:sz w:val="24"/>
                <w:szCs w:val="24"/>
              </w:rPr>
            </w:pPr>
            <w:r>
              <w:rPr>
                <w:rFonts w:asciiTheme="minorBidi" w:hAnsiTheme="minorBidi"/>
                <w:sz w:val="24"/>
                <w:szCs w:val="24"/>
              </w:rPr>
              <w:t xml:space="preserve">Piaget stated that children, who are younger than the age of ten, are at the section of growth that is known as moral realism. They make a decision on whether an action was right or wrong depending on how much was wrecked, regardless the motives behind the action. </w:t>
            </w:r>
            <w:r w:rsidR="00447E5F">
              <w:rPr>
                <w:rFonts w:asciiTheme="minorBidi" w:hAnsiTheme="minorBidi"/>
                <w:sz w:val="24"/>
                <w:szCs w:val="24"/>
              </w:rPr>
              <w:t>Furthermore, children move onto a section of moral reasoning called moral relativism, which means to take into consideration the reason for the bad action.</w:t>
            </w:r>
          </w:p>
          <w:p w:rsidR="00C26BC5" w:rsidRDefault="00C26BC5" w:rsidP="00182317">
            <w:pPr>
              <w:jc w:val="both"/>
              <w:rPr>
                <w:rFonts w:asciiTheme="minorBidi" w:hAnsiTheme="minorBidi"/>
                <w:sz w:val="24"/>
                <w:szCs w:val="24"/>
              </w:rPr>
            </w:pPr>
          </w:p>
          <w:p w:rsidR="00452300" w:rsidRDefault="00452300" w:rsidP="00182317">
            <w:pPr>
              <w:jc w:val="both"/>
              <w:rPr>
                <w:rFonts w:asciiTheme="minorBidi" w:hAnsiTheme="minorBidi"/>
                <w:sz w:val="24"/>
                <w:szCs w:val="24"/>
              </w:rPr>
            </w:pPr>
          </w:p>
          <w:p w:rsidR="00452300" w:rsidRDefault="00452300" w:rsidP="00182317">
            <w:pPr>
              <w:jc w:val="both"/>
              <w:rPr>
                <w:rFonts w:asciiTheme="minorBidi" w:hAnsiTheme="minorBidi"/>
                <w:sz w:val="24"/>
                <w:szCs w:val="24"/>
              </w:rPr>
            </w:pPr>
          </w:p>
          <w:p w:rsidR="00C26BC5" w:rsidRDefault="00C26BC5" w:rsidP="00C26BC5">
            <w:pPr>
              <w:jc w:val="both"/>
              <w:rPr>
                <w:rFonts w:asciiTheme="minorBidi" w:hAnsiTheme="minorBidi"/>
                <w:sz w:val="24"/>
                <w:szCs w:val="24"/>
              </w:rPr>
            </w:pPr>
            <w:proofErr w:type="gramStart"/>
            <w:r>
              <w:rPr>
                <w:rFonts w:asciiTheme="minorBidi" w:hAnsiTheme="minorBidi"/>
                <w:sz w:val="24"/>
                <w:szCs w:val="24"/>
              </w:rPr>
              <w:lastRenderedPageBreak/>
              <w:t>1.iii</w:t>
            </w:r>
            <w:proofErr w:type="gramEnd"/>
            <w:r>
              <w:rPr>
                <w:rFonts w:asciiTheme="minorBidi" w:hAnsiTheme="minorBidi"/>
                <w:sz w:val="24"/>
                <w:szCs w:val="24"/>
              </w:rPr>
              <w:t>. The different stages can be as follows:</w:t>
            </w:r>
          </w:p>
          <w:p w:rsidR="00C26BC5" w:rsidRDefault="00C26BC5" w:rsidP="00C26BC5">
            <w:pPr>
              <w:jc w:val="both"/>
              <w:rPr>
                <w:rFonts w:asciiTheme="minorBidi" w:hAnsiTheme="minorBidi"/>
                <w:sz w:val="24"/>
                <w:szCs w:val="24"/>
              </w:rPr>
            </w:pPr>
            <w:r>
              <w:rPr>
                <w:rFonts w:asciiTheme="minorBidi" w:hAnsiTheme="minorBidi"/>
                <w:sz w:val="24"/>
                <w:szCs w:val="24"/>
              </w:rPr>
              <w:t>Stage 0: Egocentric Reasoning.</w:t>
            </w:r>
          </w:p>
          <w:p w:rsidR="00C26BC5" w:rsidRDefault="00C26BC5" w:rsidP="00C26BC5">
            <w:pPr>
              <w:jc w:val="both"/>
              <w:rPr>
                <w:rFonts w:asciiTheme="minorBidi" w:hAnsiTheme="minorBidi"/>
                <w:sz w:val="24"/>
                <w:szCs w:val="24"/>
              </w:rPr>
            </w:pPr>
            <w:r>
              <w:rPr>
                <w:rFonts w:asciiTheme="minorBidi" w:hAnsiTheme="minorBidi"/>
                <w:sz w:val="24"/>
                <w:szCs w:val="24"/>
              </w:rPr>
              <w:t>Stage 1: Unquestioned Obedience.</w:t>
            </w:r>
          </w:p>
          <w:p w:rsidR="00C26BC5" w:rsidRDefault="00C26BC5" w:rsidP="00C26BC5">
            <w:pPr>
              <w:jc w:val="both"/>
              <w:rPr>
                <w:rFonts w:asciiTheme="minorBidi" w:hAnsiTheme="minorBidi"/>
                <w:sz w:val="24"/>
                <w:szCs w:val="24"/>
              </w:rPr>
            </w:pPr>
            <w:r>
              <w:rPr>
                <w:rFonts w:asciiTheme="minorBidi" w:hAnsiTheme="minorBidi"/>
                <w:sz w:val="24"/>
                <w:szCs w:val="24"/>
              </w:rPr>
              <w:t xml:space="preserve">Stage 2: What’s in it for </w:t>
            </w:r>
            <w:proofErr w:type="gramStart"/>
            <w:r>
              <w:rPr>
                <w:rFonts w:asciiTheme="minorBidi" w:hAnsiTheme="minorBidi"/>
                <w:sz w:val="24"/>
                <w:szCs w:val="24"/>
              </w:rPr>
              <w:t>me.</w:t>
            </w:r>
            <w:proofErr w:type="gramEnd"/>
          </w:p>
          <w:p w:rsidR="00C26BC5" w:rsidRDefault="00C26BC5" w:rsidP="00C26BC5">
            <w:pPr>
              <w:jc w:val="both"/>
              <w:rPr>
                <w:rFonts w:asciiTheme="minorBidi" w:hAnsiTheme="minorBidi"/>
                <w:sz w:val="24"/>
                <w:szCs w:val="24"/>
              </w:rPr>
            </w:pPr>
            <w:r>
              <w:rPr>
                <w:rFonts w:asciiTheme="minorBidi" w:hAnsiTheme="minorBidi"/>
                <w:sz w:val="24"/>
                <w:szCs w:val="24"/>
              </w:rPr>
              <w:t>Stage 3: Interpersonal Conformity.</w:t>
            </w:r>
          </w:p>
          <w:p w:rsidR="00C26BC5" w:rsidRDefault="00C26BC5" w:rsidP="00C26BC5">
            <w:pPr>
              <w:jc w:val="both"/>
              <w:rPr>
                <w:rFonts w:asciiTheme="minorBidi" w:hAnsiTheme="minorBidi"/>
                <w:sz w:val="24"/>
                <w:szCs w:val="24"/>
              </w:rPr>
            </w:pPr>
            <w:r>
              <w:rPr>
                <w:rFonts w:asciiTheme="minorBidi" w:hAnsiTheme="minorBidi"/>
                <w:sz w:val="24"/>
                <w:szCs w:val="24"/>
              </w:rPr>
              <w:t>Stage 4: Responsibility to the system.</w:t>
            </w:r>
          </w:p>
          <w:p w:rsidR="00C26BC5" w:rsidRDefault="00C26BC5" w:rsidP="00E825AF">
            <w:pPr>
              <w:jc w:val="both"/>
              <w:rPr>
                <w:rFonts w:asciiTheme="minorBidi" w:hAnsiTheme="minorBidi"/>
                <w:sz w:val="24"/>
                <w:szCs w:val="24"/>
              </w:rPr>
            </w:pPr>
            <w:r>
              <w:rPr>
                <w:rFonts w:asciiTheme="minorBidi" w:hAnsiTheme="minorBidi"/>
                <w:sz w:val="24"/>
                <w:szCs w:val="24"/>
              </w:rPr>
              <w:t>Stage 5: Principled Conscience.</w:t>
            </w:r>
          </w:p>
          <w:p w:rsidR="00E825AF" w:rsidRDefault="00E825AF" w:rsidP="00E825AF">
            <w:pPr>
              <w:jc w:val="both"/>
              <w:rPr>
                <w:rFonts w:asciiTheme="minorBidi" w:hAnsiTheme="minorBidi"/>
                <w:sz w:val="24"/>
                <w:szCs w:val="24"/>
              </w:rPr>
            </w:pPr>
          </w:p>
          <w:p w:rsidR="00E825AF" w:rsidRDefault="00E825AF" w:rsidP="00E825AF">
            <w:pPr>
              <w:jc w:val="both"/>
              <w:rPr>
                <w:rFonts w:asciiTheme="minorBidi" w:hAnsiTheme="minorBidi"/>
                <w:sz w:val="24"/>
                <w:szCs w:val="24"/>
              </w:rPr>
            </w:pPr>
            <w:proofErr w:type="gramStart"/>
            <w:r>
              <w:rPr>
                <w:rFonts w:asciiTheme="minorBidi" w:hAnsiTheme="minorBidi"/>
                <w:sz w:val="24"/>
                <w:szCs w:val="24"/>
              </w:rPr>
              <w:t>1.iv</w:t>
            </w:r>
            <w:proofErr w:type="gramEnd"/>
            <w:r>
              <w:rPr>
                <w:rFonts w:asciiTheme="minorBidi" w:hAnsiTheme="minorBidi"/>
                <w:sz w:val="24"/>
                <w:szCs w:val="24"/>
              </w:rPr>
              <w:t>. Bandura stated that children, first, study how to behave morally through a model. It is like imitating someone and it is usually someone who is kind or authoritative</w:t>
            </w:r>
            <w:r w:rsidR="000324F8">
              <w:rPr>
                <w:rFonts w:asciiTheme="minorBidi" w:hAnsiTheme="minorBidi"/>
                <w:sz w:val="24"/>
                <w:szCs w:val="24"/>
              </w:rPr>
              <w:t>. Social learning experts think that children’s moral development can be helped out through using rewarding punishment approach but by taking into consideration that tough punishment can lead to a counter reaction. Punishment should be consistent and accompanied with rationality.</w:t>
            </w:r>
          </w:p>
          <w:p w:rsidR="00452300" w:rsidRDefault="00452300" w:rsidP="00E825AF">
            <w:pPr>
              <w:jc w:val="both"/>
              <w:rPr>
                <w:rFonts w:asciiTheme="minorBidi" w:hAnsiTheme="minorBidi"/>
                <w:sz w:val="24"/>
                <w:szCs w:val="24"/>
              </w:rPr>
            </w:pPr>
          </w:p>
          <w:p w:rsidR="00452300" w:rsidRDefault="00452300" w:rsidP="00E825AF">
            <w:pPr>
              <w:jc w:val="both"/>
              <w:rPr>
                <w:rFonts w:asciiTheme="minorBidi" w:hAnsiTheme="minorBidi"/>
                <w:sz w:val="24"/>
                <w:szCs w:val="24"/>
              </w:rPr>
            </w:pPr>
            <w:r>
              <w:rPr>
                <w:rFonts w:asciiTheme="minorBidi" w:hAnsiTheme="minorBidi"/>
                <w:sz w:val="24"/>
                <w:szCs w:val="24"/>
              </w:rPr>
              <w:t xml:space="preserve">1.v. Freud suggests that the mind has three sections: </w:t>
            </w:r>
          </w:p>
          <w:p w:rsidR="00452300" w:rsidRDefault="00452300" w:rsidP="00452300">
            <w:pPr>
              <w:ind w:left="720"/>
              <w:jc w:val="both"/>
              <w:rPr>
                <w:rFonts w:asciiTheme="minorBidi" w:hAnsiTheme="minorBidi"/>
                <w:sz w:val="24"/>
                <w:szCs w:val="24"/>
              </w:rPr>
            </w:pPr>
            <w:r>
              <w:rPr>
                <w:rFonts w:asciiTheme="minorBidi" w:hAnsiTheme="minorBidi"/>
                <w:sz w:val="24"/>
                <w:szCs w:val="24"/>
              </w:rPr>
              <w:t>1. The ID: It works on wishes and hopefulness, deals with anger and sexual behavior as well as encourages the thought of dreams.</w:t>
            </w:r>
          </w:p>
          <w:p w:rsidR="00452300" w:rsidRDefault="00452300" w:rsidP="00452300">
            <w:pPr>
              <w:ind w:left="720"/>
              <w:jc w:val="both"/>
              <w:rPr>
                <w:rFonts w:asciiTheme="minorBidi" w:hAnsiTheme="minorBidi"/>
                <w:sz w:val="24"/>
                <w:szCs w:val="24"/>
              </w:rPr>
            </w:pPr>
            <w:r>
              <w:rPr>
                <w:rFonts w:asciiTheme="minorBidi" w:hAnsiTheme="minorBidi"/>
                <w:sz w:val="24"/>
                <w:szCs w:val="24"/>
              </w:rPr>
              <w:t>2. The Ego: It is sensible and works on the second thoughts as well as the basis of real world. It always tries to find normal ways to solve things.</w:t>
            </w:r>
          </w:p>
          <w:p w:rsidR="00452300" w:rsidRDefault="00452300" w:rsidP="00452300">
            <w:pPr>
              <w:ind w:left="720"/>
              <w:jc w:val="both"/>
              <w:rPr>
                <w:rFonts w:asciiTheme="minorBidi" w:hAnsiTheme="minorBidi"/>
                <w:sz w:val="24"/>
                <w:szCs w:val="24"/>
              </w:rPr>
            </w:pPr>
            <w:r>
              <w:rPr>
                <w:rFonts w:asciiTheme="minorBidi" w:hAnsiTheme="minorBidi"/>
                <w:sz w:val="24"/>
                <w:szCs w:val="24"/>
              </w:rPr>
              <w:t>3. The Super-Ego: It has the conscience and thoughts of morals and values of the society as well as it looks for conformity.</w:t>
            </w:r>
          </w:p>
          <w:p w:rsidR="00153FF5" w:rsidRDefault="00153FF5" w:rsidP="00E825AF">
            <w:pPr>
              <w:jc w:val="both"/>
              <w:rPr>
                <w:rFonts w:asciiTheme="minorBidi" w:hAnsiTheme="minorBidi"/>
                <w:sz w:val="24"/>
                <w:szCs w:val="24"/>
              </w:rPr>
            </w:pPr>
          </w:p>
          <w:p w:rsidR="002009F3" w:rsidRDefault="002009F3" w:rsidP="00153FF5">
            <w:pPr>
              <w:jc w:val="both"/>
              <w:rPr>
                <w:rFonts w:asciiTheme="minorBidi" w:hAnsiTheme="minorBidi"/>
                <w:sz w:val="24"/>
                <w:szCs w:val="24"/>
              </w:rPr>
            </w:pPr>
            <w:r>
              <w:rPr>
                <w:rFonts w:asciiTheme="minorBidi" w:hAnsiTheme="minorBidi"/>
                <w:sz w:val="24"/>
                <w:szCs w:val="24"/>
              </w:rPr>
              <w:t>2. A great piece of research in the Piagetian tradition is the work by Lawrence Kohlberg. Kohlberg has worked on moral development and he designed a stage theory of moral thinking which was much more developed by Piaget’s first ideas.</w:t>
            </w:r>
          </w:p>
          <w:p w:rsidR="00234B38" w:rsidRDefault="00407762" w:rsidP="00153FF5">
            <w:pPr>
              <w:jc w:val="both"/>
              <w:rPr>
                <w:rFonts w:asciiTheme="minorBidi" w:hAnsiTheme="minorBidi"/>
                <w:sz w:val="24"/>
                <w:szCs w:val="24"/>
              </w:rPr>
            </w:pPr>
            <w:r>
              <w:rPr>
                <w:rFonts w:asciiTheme="minorBidi" w:hAnsiTheme="minorBidi"/>
                <w:sz w:val="24"/>
                <w:szCs w:val="24"/>
              </w:rPr>
              <w:t>Kohlberg’s method was made up of 72 boys, from both middle and lower class families in Chicago. They were aged ten, thirteen and sixteen. He later added to his sample younger children, juveniles and males and females from many American cities and other countries.</w:t>
            </w:r>
            <w:r w:rsidR="0059301B">
              <w:rPr>
                <w:rFonts w:asciiTheme="minorBidi" w:hAnsiTheme="minorBidi"/>
                <w:sz w:val="24"/>
                <w:szCs w:val="24"/>
              </w:rPr>
              <w:t xml:space="preserve"> Kohlberg examined people responses to a story of a man named “Heinz”, who had to steal in order to save his wife. His wife’s doctor asked for a lot of money which Heinz didn’t have. The doctor was too selfish to reduce the money.</w:t>
            </w:r>
          </w:p>
          <w:p w:rsidR="006D5404" w:rsidRDefault="00234B38" w:rsidP="00153FF5">
            <w:pPr>
              <w:jc w:val="both"/>
              <w:rPr>
                <w:rFonts w:asciiTheme="minorBidi" w:hAnsiTheme="minorBidi"/>
                <w:sz w:val="24"/>
                <w:szCs w:val="24"/>
              </w:rPr>
            </w:pPr>
            <w:r>
              <w:rPr>
                <w:rFonts w:asciiTheme="minorBidi" w:hAnsiTheme="minorBidi"/>
                <w:sz w:val="24"/>
                <w:szCs w:val="24"/>
              </w:rPr>
              <w:t xml:space="preserve">Once Kohlberg had sorted out the </w:t>
            </w:r>
            <w:r w:rsidR="00622DB2">
              <w:rPr>
                <w:rFonts w:asciiTheme="minorBidi" w:hAnsiTheme="minorBidi"/>
                <w:sz w:val="24"/>
                <w:szCs w:val="24"/>
              </w:rPr>
              <w:t xml:space="preserve">variety of response into sections, he wanted to find out whether his classification was reliable. In particular, he wanted to find out if other would score the answer in which all raters concurred. This procedure is called “Inter-rater Reliability”. Kohlberg saw that these agreement were high as he has in his study, but whenever </w:t>
            </w:r>
            <w:r w:rsidR="00E401BE">
              <w:rPr>
                <w:rFonts w:asciiTheme="minorBidi" w:hAnsiTheme="minorBidi"/>
                <w:sz w:val="24"/>
                <w:szCs w:val="24"/>
              </w:rPr>
              <w:t>investigators use Kohlberg interview, they also should check for inter-rater reliability before rating the whole sample.</w:t>
            </w:r>
          </w:p>
          <w:p w:rsidR="000604D3" w:rsidRDefault="001F4494" w:rsidP="00CA6637">
            <w:pPr>
              <w:jc w:val="both"/>
              <w:rPr>
                <w:rFonts w:asciiTheme="minorBidi" w:hAnsiTheme="minorBidi"/>
                <w:sz w:val="24"/>
                <w:szCs w:val="24"/>
              </w:rPr>
            </w:pPr>
            <w:r>
              <w:rPr>
                <w:rFonts w:asciiTheme="minorBidi" w:hAnsiTheme="minorBidi"/>
                <w:sz w:val="24"/>
                <w:szCs w:val="24"/>
              </w:rPr>
              <w:t xml:space="preserve">For the pre-conventional morality, </w:t>
            </w:r>
            <w:r w:rsidR="00723B20">
              <w:rPr>
                <w:rFonts w:asciiTheme="minorBidi" w:hAnsiTheme="minorBidi"/>
                <w:sz w:val="24"/>
                <w:szCs w:val="24"/>
              </w:rPr>
              <w:t xml:space="preserve">it is divided into three </w:t>
            </w:r>
            <w:r w:rsidR="00CA6637">
              <w:rPr>
                <w:rFonts w:asciiTheme="minorBidi" w:hAnsiTheme="minorBidi"/>
                <w:sz w:val="24"/>
                <w:szCs w:val="24"/>
              </w:rPr>
              <w:t>level</w:t>
            </w:r>
            <w:r w:rsidR="00723B20">
              <w:rPr>
                <w:rFonts w:asciiTheme="minorBidi" w:hAnsiTheme="minorBidi"/>
                <w:sz w:val="24"/>
                <w:szCs w:val="24"/>
              </w:rPr>
              <w:t>s</w:t>
            </w:r>
            <w:r w:rsidR="00C668A5">
              <w:rPr>
                <w:rFonts w:asciiTheme="minorBidi" w:hAnsiTheme="minorBidi"/>
                <w:sz w:val="24"/>
                <w:szCs w:val="24"/>
              </w:rPr>
              <w:t xml:space="preserve">. </w:t>
            </w:r>
            <w:r w:rsidR="00CA6637">
              <w:rPr>
                <w:rFonts w:asciiTheme="minorBidi" w:hAnsiTheme="minorBidi"/>
                <w:sz w:val="24"/>
                <w:szCs w:val="24"/>
              </w:rPr>
              <w:t xml:space="preserve">The first level is divided into two sections. </w:t>
            </w:r>
            <w:r w:rsidR="00C668A5">
              <w:rPr>
                <w:rFonts w:asciiTheme="minorBidi" w:hAnsiTheme="minorBidi"/>
                <w:sz w:val="24"/>
                <w:szCs w:val="24"/>
              </w:rPr>
              <w:t xml:space="preserve">The first one is about obedience and punishment orientation. Kohlberg has explained that children’s answers were similar to </w:t>
            </w:r>
            <w:proofErr w:type="spellStart"/>
            <w:r w:rsidR="00C668A5">
              <w:rPr>
                <w:rFonts w:asciiTheme="minorBidi" w:hAnsiTheme="minorBidi"/>
                <w:sz w:val="24"/>
                <w:szCs w:val="24"/>
              </w:rPr>
              <w:t>Piagest’s</w:t>
            </w:r>
            <w:proofErr w:type="spellEnd"/>
            <w:r w:rsidR="00C668A5">
              <w:rPr>
                <w:rFonts w:asciiTheme="minorBidi" w:hAnsiTheme="minorBidi"/>
                <w:sz w:val="24"/>
                <w:szCs w:val="24"/>
              </w:rPr>
              <w:t xml:space="preserve"> first section of moral thought in a way that the children opposed what Heinz did. The reason behind this is the children believed that it was against the law and it was not right to steal.</w:t>
            </w:r>
            <w:r w:rsidR="009872B9">
              <w:rPr>
                <w:rFonts w:asciiTheme="minorBidi" w:hAnsiTheme="minorBidi"/>
                <w:sz w:val="24"/>
                <w:szCs w:val="24"/>
              </w:rPr>
              <w:t xml:space="preserve"> </w:t>
            </w:r>
            <w:r w:rsidR="009872B9">
              <w:rPr>
                <w:rFonts w:asciiTheme="minorBidi" w:hAnsiTheme="minorBidi"/>
                <w:sz w:val="24"/>
                <w:szCs w:val="24"/>
              </w:rPr>
              <w:lastRenderedPageBreak/>
              <w:t>However, when the children were asked for further explanation, they always refer to the punishment.</w:t>
            </w:r>
          </w:p>
          <w:p w:rsidR="004F1CFF" w:rsidRDefault="000604D3" w:rsidP="00C668A5">
            <w:pPr>
              <w:jc w:val="both"/>
              <w:rPr>
                <w:rFonts w:asciiTheme="minorBidi" w:hAnsiTheme="minorBidi"/>
                <w:sz w:val="24"/>
                <w:szCs w:val="24"/>
              </w:rPr>
            </w:pPr>
            <w:r>
              <w:rPr>
                <w:rFonts w:asciiTheme="minorBidi" w:hAnsiTheme="minorBidi"/>
                <w:sz w:val="24"/>
                <w:szCs w:val="24"/>
              </w:rPr>
              <w:t>Kohlberg calls stage one thinking as “pre-conventional” because children do not yet talk as members of society. Instead, they view morality as something outside to themselves as that which the adult people say they have to do.</w:t>
            </w:r>
          </w:p>
          <w:p w:rsidR="00CA6637" w:rsidRDefault="004F1CFF" w:rsidP="00C668A5">
            <w:pPr>
              <w:jc w:val="both"/>
              <w:rPr>
                <w:rFonts w:asciiTheme="minorBidi" w:hAnsiTheme="minorBidi"/>
                <w:sz w:val="24"/>
                <w:szCs w:val="24"/>
              </w:rPr>
            </w:pPr>
            <w:r>
              <w:rPr>
                <w:rFonts w:asciiTheme="minorBidi" w:hAnsiTheme="minorBidi"/>
                <w:sz w:val="24"/>
                <w:szCs w:val="24"/>
              </w:rPr>
              <w:t xml:space="preserve">The second section is called individualism and exchange. At this stage, children realize that there isn’t only one right opinion. Some children had other point of views. For example, </w:t>
            </w:r>
            <w:r w:rsidR="00EC0813">
              <w:rPr>
                <w:rFonts w:asciiTheme="minorBidi" w:hAnsiTheme="minorBidi"/>
                <w:sz w:val="24"/>
                <w:szCs w:val="24"/>
              </w:rPr>
              <w:t>one child suggested that Heinz stole the money because he has kids and someone is needed to take care of them. Another one said that may be shouldn’t steal the medicine because they may lock him up in jail for more years than he can take. The main explanation for this stage is, one is right when he matches his personal interest.</w:t>
            </w:r>
          </w:p>
          <w:p w:rsidR="00CA6637" w:rsidRDefault="00CA6637" w:rsidP="00C668A5">
            <w:pPr>
              <w:jc w:val="both"/>
              <w:rPr>
                <w:rFonts w:asciiTheme="minorBidi" w:hAnsiTheme="minorBidi"/>
                <w:sz w:val="24"/>
                <w:szCs w:val="24"/>
              </w:rPr>
            </w:pPr>
            <w:r>
              <w:rPr>
                <w:rFonts w:asciiTheme="minorBidi" w:hAnsiTheme="minorBidi"/>
                <w:sz w:val="24"/>
                <w:szCs w:val="24"/>
              </w:rPr>
              <w:t>People at stage two are said to be reason at the pre-conventional level because they talk as trapped individuals rather than members of society.</w:t>
            </w:r>
          </w:p>
          <w:p w:rsidR="00407762" w:rsidRDefault="00CA6637" w:rsidP="00DF6037">
            <w:pPr>
              <w:jc w:val="both"/>
              <w:rPr>
                <w:rFonts w:asciiTheme="minorBidi" w:hAnsiTheme="minorBidi"/>
                <w:sz w:val="24"/>
                <w:szCs w:val="24"/>
              </w:rPr>
            </w:pPr>
            <w:r>
              <w:rPr>
                <w:rFonts w:asciiTheme="minorBidi" w:hAnsiTheme="minorBidi"/>
                <w:sz w:val="24"/>
                <w:szCs w:val="24"/>
              </w:rPr>
              <w:t xml:space="preserve">The second level of Kohlberg’s research is divided into two sections: the first one is good interpersonal relationships and the second is maintaining the social order. </w:t>
            </w:r>
            <w:r w:rsidR="00FC2FDF">
              <w:rPr>
                <w:rFonts w:asciiTheme="minorBidi" w:hAnsiTheme="minorBidi"/>
                <w:sz w:val="24"/>
                <w:szCs w:val="24"/>
              </w:rPr>
              <w:t xml:space="preserve">The </w:t>
            </w:r>
            <w:r w:rsidR="00DF6037">
              <w:rPr>
                <w:rFonts w:asciiTheme="minorBidi" w:hAnsiTheme="minorBidi"/>
                <w:sz w:val="24"/>
                <w:szCs w:val="24"/>
              </w:rPr>
              <w:t>first section “</w:t>
            </w:r>
            <w:r w:rsidR="00FC2FDF">
              <w:rPr>
                <w:rFonts w:asciiTheme="minorBidi" w:hAnsiTheme="minorBidi"/>
                <w:sz w:val="24"/>
                <w:szCs w:val="24"/>
              </w:rPr>
              <w:t>conventional morality</w:t>
            </w:r>
            <w:r w:rsidR="00DF6037">
              <w:rPr>
                <w:rFonts w:asciiTheme="minorBidi" w:hAnsiTheme="minorBidi"/>
                <w:sz w:val="24"/>
                <w:szCs w:val="24"/>
              </w:rPr>
              <w:t>”</w:t>
            </w:r>
            <w:r w:rsidR="00FC2FDF">
              <w:rPr>
                <w:rFonts w:asciiTheme="minorBidi" w:hAnsiTheme="minorBidi"/>
                <w:sz w:val="24"/>
                <w:szCs w:val="24"/>
              </w:rPr>
              <w:t>, which means the common sense or what most people would think about, is that Heinz had nothing else to do but stealing to save his wife. The researcher was greedy and the judge needs to look at both sides before judging.</w:t>
            </w:r>
            <w:r w:rsidR="00DF6037">
              <w:rPr>
                <w:rFonts w:asciiTheme="minorBidi" w:hAnsiTheme="minorBidi"/>
                <w:sz w:val="24"/>
                <w:szCs w:val="24"/>
              </w:rPr>
              <w:t xml:space="preserve"> </w:t>
            </w:r>
          </w:p>
          <w:p w:rsidR="00DF6037" w:rsidRDefault="00DF6037" w:rsidP="00DF6037">
            <w:pPr>
              <w:jc w:val="both"/>
              <w:rPr>
                <w:rFonts w:asciiTheme="minorBidi" w:hAnsiTheme="minorBidi"/>
                <w:sz w:val="24"/>
                <w:szCs w:val="24"/>
              </w:rPr>
            </w:pPr>
            <w:r>
              <w:rPr>
                <w:rFonts w:asciiTheme="minorBidi" w:hAnsiTheme="minorBidi"/>
                <w:sz w:val="24"/>
                <w:szCs w:val="24"/>
              </w:rPr>
              <w:t xml:space="preserve">The second section is about maintaining the social order. If everyone did what they want, chaos would be in place. It is about being civil with one another. </w:t>
            </w:r>
            <w:r w:rsidR="00C25CB5">
              <w:rPr>
                <w:rFonts w:asciiTheme="minorBidi" w:hAnsiTheme="minorBidi"/>
                <w:sz w:val="24"/>
                <w:szCs w:val="24"/>
              </w:rPr>
              <w:t>People supported Heinz, yet they didn’t forget the robbery. The main focus is on following the laws, respecting people with high status and carrying out responsibilities, so that social order is consistent.</w:t>
            </w:r>
          </w:p>
          <w:p w:rsidR="00723B20" w:rsidRDefault="00723B20" w:rsidP="00DF6037">
            <w:pPr>
              <w:jc w:val="both"/>
              <w:rPr>
                <w:rFonts w:asciiTheme="minorBidi" w:hAnsiTheme="minorBidi"/>
                <w:sz w:val="24"/>
                <w:szCs w:val="24"/>
              </w:rPr>
            </w:pPr>
            <w:r>
              <w:rPr>
                <w:rFonts w:asciiTheme="minorBidi" w:hAnsiTheme="minorBidi"/>
                <w:sz w:val="24"/>
                <w:szCs w:val="24"/>
              </w:rPr>
              <w:t xml:space="preserve">The third and final level is post conventional morality which is also divided into two sections. The first one is about social contract and individual rights. </w:t>
            </w:r>
          </w:p>
          <w:p w:rsidR="00723B20" w:rsidRDefault="00723B20" w:rsidP="00723B20">
            <w:pPr>
              <w:jc w:val="both"/>
              <w:rPr>
                <w:rFonts w:asciiTheme="minorBidi" w:hAnsiTheme="minorBidi"/>
                <w:sz w:val="24"/>
                <w:szCs w:val="24"/>
              </w:rPr>
            </w:pPr>
            <w:r>
              <w:rPr>
                <w:rFonts w:asciiTheme="minorBidi" w:hAnsiTheme="minorBidi"/>
                <w:sz w:val="24"/>
                <w:szCs w:val="24"/>
              </w:rPr>
              <w:t xml:space="preserve">Stage five people believe that a good society is best understood as a social idea into which people enter to work to benefit themselves and many others. However, they think that all normal people would concur on two points. The first point is that they would all want standard eights to be protected. The second one is they would like to have some democratic steps for changing unreasonable law for making the community a better place. It is about taking priorities over </w:t>
            </w:r>
            <w:r w:rsidR="007635AA">
              <w:rPr>
                <w:rFonts w:asciiTheme="minorBidi" w:hAnsiTheme="minorBidi"/>
                <w:sz w:val="24"/>
                <w:szCs w:val="24"/>
              </w:rPr>
              <w:t xml:space="preserve">some </w:t>
            </w:r>
            <w:r>
              <w:rPr>
                <w:rFonts w:asciiTheme="minorBidi" w:hAnsiTheme="minorBidi"/>
                <w:sz w:val="24"/>
                <w:szCs w:val="24"/>
              </w:rPr>
              <w:t>rules.</w:t>
            </w:r>
          </w:p>
          <w:p w:rsidR="00615D05" w:rsidRDefault="00615D05" w:rsidP="00723B20">
            <w:pPr>
              <w:jc w:val="both"/>
              <w:rPr>
                <w:rFonts w:asciiTheme="minorBidi" w:hAnsiTheme="minorBidi"/>
                <w:sz w:val="24"/>
                <w:szCs w:val="24"/>
              </w:rPr>
            </w:pPr>
            <w:r>
              <w:rPr>
                <w:rFonts w:asciiTheme="minorBidi" w:hAnsiTheme="minorBidi"/>
                <w:sz w:val="24"/>
                <w:szCs w:val="24"/>
              </w:rPr>
              <w:t>The second section is the universal principles. In real world, Kohlberg says we can reach and make decisions by viewing a situation through another person’s situation.</w:t>
            </w:r>
            <w:r w:rsidR="00240650">
              <w:rPr>
                <w:rFonts w:asciiTheme="minorBidi" w:hAnsiTheme="minorBidi"/>
                <w:sz w:val="24"/>
                <w:szCs w:val="24"/>
              </w:rPr>
              <w:t xml:space="preserve"> In the Heinz problem, this would result in all parties – the researcher, wife and Heinz – take characters of other people. To do this, people can assume a lack of knowledge acting as if they don’t know which character they will eventually get. Everyone should be given full and equal respect. If the wife was considered of less value than the other, a just solution could not have been reached. </w:t>
            </w:r>
          </w:p>
          <w:p w:rsidR="002009F3" w:rsidRDefault="002009F3" w:rsidP="00153FF5">
            <w:pPr>
              <w:jc w:val="both"/>
              <w:rPr>
                <w:rFonts w:asciiTheme="minorBidi" w:hAnsiTheme="minorBidi"/>
                <w:sz w:val="24"/>
                <w:szCs w:val="24"/>
              </w:rPr>
            </w:pPr>
          </w:p>
          <w:p w:rsidR="00087002" w:rsidRDefault="00087002" w:rsidP="00153FF5">
            <w:pPr>
              <w:jc w:val="both"/>
              <w:rPr>
                <w:rFonts w:asciiTheme="minorBidi" w:hAnsiTheme="minorBidi"/>
                <w:sz w:val="24"/>
                <w:szCs w:val="24"/>
              </w:rPr>
            </w:pPr>
          </w:p>
          <w:p w:rsidR="00087002" w:rsidRDefault="00087002" w:rsidP="00153FF5">
            <w:pPr>
              <w:jc w:val="both"/>
              <w:rPr>
                <w:rFonts w:asciiTheme="minorBidi" w:hAnsiTheme="minorBidi"/>
                <w:sz w:val="24"/>
                <w:szCs w:val="24"/>
              </w:rPr>
            </w:pPr>
          </w:p>
          <w:p w:rsidR="00153FF5" w:rsidRDefault="00153FF5" w:rsidP="00153FF5">
            <w:pPr>
              <w:jc w:val="both"/>
              <w:rPr>
                <w:rFonts w:asciiTheme="minorBidi" w:hAnsiTheme="minorBidi"/>
                <w:sz w:val="24"/>
                <w:szCs w:val="24"/>
              </w:rPr>
            </w:pPr>
            <w:r>
              <w:rPr>
                <w:rFonts w:asciiTheme="minorBidi" w:hAnsiTheme="minorBidi"/>
                <w:sz w:val="24"/>
                <w:szCs w:val="24"/>
              </w:rPr>
              <w:lastRenderedPageBreak/>
              <w:t xml:space="preserve">3. The stages of moral reasoning start in the preschool years and may continue to adulthood. </w:t>
            </w:r>
          </w:p>
          <w:p w:rsidR="00153FF5" w:rsidRDefault="00153FF5" w:rsidP="00153FF5">
            <w:pPr>
              <w:jc w:val="both"/>
              <w:rPr>
                <w:rFonts w:asciiTheme="minorBidi" w:hAnsiTheme="minorBidi"/>
                <w:sz w:val="24"/>
                <w:szCs w:val="24"/>
              </w:rPr>
            </w:pPr>
            <w:r>
              <w:rPr>
                <w:rFonts w:asciiTheme="minorBidi" w:hAnsiTheme="minorBidi"/>
                <w:sz w:val="24"/>
                <w:szCs w:val="24"/>
              </w:rPr>
              <w:t>Stage 0 starts from preschool years till around four years of age. At this stage, the children have only one reason to be good: getting treats and not to face any consequences.</w:t>
            </w:r>
          </w:p>
          <w:p w:rsidR="00153FF5" w:rsidRDefault="00153FF5" w:rsidP="00153FF5">
            <w:pPr>
              <w:jc w:val="both"/>
              <w:rPr>
                <w:rFonts w:asciiTheme="minorBidi" w:hAnsiTheme="minorBidi"/>
                <w:sz w:val="24"/>
                <w:szCs w:val="24"/>
              </w:rPr>
            </w:pPr>
            <w:r>
              <w:rPr>
                <w:rFonts w:asciiTheme="minorBidi" w:hAnsiTheme="minorBidi"/>
                <w:sz w:val="24"/>
                <w:szCs w:val="24"/>
              </w:rPr>
              <w:t xml:space="preserve">Stage 1 is around kindergarten age. They go through the phase of unquestioned obedience. Moreover, they know </w:t>
            </w:r>
            <w:r w:rsidR="00725D08">
              <w:rPr>
                <w:rFonts w:asciiTheme="minorBidi" w:hAnsiTheme="minorBidi"/>
                <w:sz w:val="24"/>
                <w:szCs w:val="24"/>
              </w:rPr>
              <w:t>that they should do what they are requested for and the main reason behind this is to make sure not falling into trouble.</w:t>
            </w:r>
          </w:p>
          <w:p w:rsidR="00D45042" w:rsidRDefault="00D45042" w:rsidP="00153FF5">
            <w:pPr>
              <w:jc w:val="both"/>
              <w:rPr>
                <w:rFonts w:asciiTheme="minorBidi" w:hAnsiTheme="minorBidi"/>
                <w:sz w:val="24"/>
                <w:szCs w:val="24"/>
              </w:rPr>
            </w:pPr>
            <w:r>
              <w:rPr>
                <w:rFonts w:asciiTheme="minorBidi" w:hAnsiTheme="minorBidi"/>
                <w:sz w:val="24"/>
                <w:szCs w:val="24"/>
              </w:rPr>
              <w:t>Stage 2 starts from elementary grades. During this phase, the children start to question the rules they know: what is right, which is the best thing to do, and be respectful to those who are respectful to them.</w:t>
            </w:r>
          </w:p>
          <w:p w:rsidR="00D66A10" w:rsidRDefault="00D66A10" w:rsidP="00153FF5">
            <w:pPr>
              <w:jc w:val="both"/>
              <w:rPr>
                <w:rFonts w:asciiTheme="minorBidi" w:hAnsiTheme="minorBidi"/>
                <w:sz w:val="24"/>
                <w:szCs w:val="24"/>
              </w:rPr>
            </w:pPr>
            <w:r>
              <w:rPr>
                <w:rFonts w:asciiTheme="minorBidi" w:hAnsiTheme="minorBidi"/>
                <w:sz w:val="24"/>
                <w:szCs w:val="24"/>
              </w:rPr>
              <w:t>Stage 3 starts at the teenage years and late elementary grades. They know that they should be a good person and live up to the requirements of people they know. The reason behind this, is they want some social approval which lifts up their sel</w:t>
            </w:r>
            <w:r w:rsidR="00B95B10">
              <w:rPr>
                <w:rFonts w:asciiTheme="minorBidi" w:hAnsiTheme="minorBidi"/>
                <w:sz w:val="24"/>
                <w:szCs w:val="24"/>
              </w:rPr>
              <w:t>f-</w:t>
            </w:r>
            <w:r>
              <w:rPr>
                <w:rFonts w:asciiTheme="minorBidi" w:hAnsiTheme="minorBidi"/>
                <w:sz w:val="24"/>
                <w:szCs w:val="24"/>
              </w:rPr>
              <w:t>esteem.</w:t>
            </w:r>
          </w:p>
          <w:p w:rsidR="00383A28" w:rsidRDefault="00024A70" w:rsidP="00153FF5">
            <w:pPr>
              <w:jc w:val="both"/>
              <w:rPr>
                <w:rFonts w:asciiTheme="minorBidi" w:hAnsiTheme="minorBidi"/>
                <w:sz w:val="24"/>
                <w:szCs w:val="24"/>
              </w:rPr>
            </w:pPr>
            <w:r>
              <w:rPr>
                <w:rFonts w:asciiTheme="minorBidi" w:hAnsiTheme="minorBidi"/>
                <w:sz w:val="24"/>
                <w:szCs w:val="24"/>
              </w:rPr>
              <w:t xml:space="preserve">Stage 4 </w:t>
            </w:r>
            <w:r w:rsidR="00B95B10">
              <w:rPr>
                <w:rFonts w:asciiTheme="minorBidi" w:hAnsiTheme="minorBidi"/>
                <w:sz w:val="24"/>
                <w:szCs w:val="24"/>
              </w:rPr>
              <w:t>is during the high school and teenage years. The children start to have some sense of responsibility. They know that they have a duty to their society, they need to do it in order to avoid the collapsing of the system, and to have self-respect</w:t>
            </w:r>
            <w:r w:rsidR="00383A28">
              <w:rPr>
                <w:rFonts w:asciiTheme="minorBidi" w:hAnsiTheme="minorBidi"/>
                <w:sz w:val="24"/>
                <w:szCs w:val="24"/>
              </w:rPr>
              <w:t>.</w:t>
            </w:r>
          </w:p>
          <w:p w:rsidR="00024A70" w:rsidRDefault="00383A28" w:rsidP="00383A28">
            <w:pPr>
              <w:jc w:val="both"/>
              <w:rPr>
                <w:rFonts w:asciiTheme="minorBidi" w:hAnsiTheme="minorBidi"/>
                <w:sz w:val="24"/>
                <w:szCs w:val="24"/>
              </w:rPr>
            </w:pPr>
            <w:r>
              <w:rPr>
                <w:rFonts w:asciiTheme="minorBidi" w:hAnsiTheme="minorBidi"/>
                <w:sz w:val="24"/>
                <w:szCs w:val="24"/>
              </w:rPr>
              <w:t>Stage 5 starts at the early adulthood. It is about principled conscience from the concept of “I should show, as much as possible, respect for the rights of every human being. I should care for a system that protects people’s rights”</w:t>
            </w:r>
            <w:r w:rsidR="00B95B10">
              <w:rPr>
                <w:rFonts w:asciiTheme="minorBidi" w:hAnsiTheme="minorBidi"/>
                <w:sz w:val="24"/>
                <w:szCs w:val="24"/>
              </w:rPr>
              <w:t xml:space="preserve"> </w:t>
            </w:r>
          </w:p>
          <w:p w:rsidR="00153FF5" w:rsidRPr="00453F95" w:rsidRDefault="00153FF5" w:rsidP="00153FF5">
            <w:pPr>
              <w:jc w:val="both"/>
              <w:rPr>
                <w:rFonts w:asciiTheme="minorBidi" w:hAnsiTheme="minorBidi"/>
                <w:sz w:val="24"/>
                <w:szCs w:val="24"/>
              </w:rPr>
            </w:pPr>
          </w:p>
        </w:tc>
      </w:tr>
    </w:tbl>
    <w:p w:rsidR="001119F1" w:rsidRDefault="001119F1" w:rsidP="001119F1">
      <w:pPr>
        <w:autoSpaceDE w:val="0"/>
        <w:autoSpaceDN w:val="0"/>
        <w:adjustRightInd w:val="0"/>
        <w:spacing w:after="0" w:line="240" w:lineRule="auto"/>
        <w:rPr>
          <w:rFonts w:cs="CalvertMT-Bold"/>
          <w:b/>
          <w:bCs/>
          <w:color w:val="002060"/>
          <w:sz w:val="28"/>
        </w:rPr>
      </w:pPr>
    </w:p>
    <w:p w:rsidR="00844C7D" w:rsidRPr="001119F1" w:rsidRDefault="00844C7D" w:rsidP="001119F1">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844C7D" w:rsidRPr="00B0415E" w:rsidRDefault="00844C7D" w:rsidP="00844C7D">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844C7D" w:rsidRPr="00B0415E" w:rsidRDefault="00844C7D" w:rsidP="00844C7D">
      <w:pPr>
        <w:autoSpaceDE w:val="0"/>
        <w:autoSpaceDN w:val="0"/>
        <w:adjustRightInd w:val="0"/>
        <w:spacing w:after="0" w:line="240" w:lineRule="auto"/>
        <w:rPr>
          <w:rFonts w:cs="Bliss-Regular"/>
          <w:color w:val="000000"/>
        </w:rPr>
      </w:pPr>
    </w:p>
    <w:tbl>
      <w:tblPr>
        <w:tblStyle w:val="TableGrid"/>
        <w:tblW w:w="5000" w:type="pct"/>
        <w:jc w:val="center"/>
        <w:tblLook w:val="04A0" w:firstRow="1" w:lastRow="0" w:firstColumn="1" w:lastColumn="0" w:noHBand="0" w:noVBand="1"/>
      </w:tblPr>
      <w:tblGrid>
        <w:gridCol w:w="2276"/>
        <w:gridCol w:w="4436"/>
        <w:gridCol w:w="798"/>
        <w:gridCol w:w="1840"/>
      </w:tblGrid>
      <w:tr w:rsidR="00844C7D" w:rsidRPr="00B0415E" w:rsidTr="001119F1">
        <w:trPr>
          <w:trHeight w:val="2069"/>
          <w:jc w:val="center"/>
        </w:trPr>
        <w:tc>
          <w:tcPr>
            <w:tcW w:w="1217" w:type="pct"/>
            <w:shd w:val="clear" w:color="auto" w:fill="D9D9D9" w:themeFill="background1" w:themeFillShade="D9"/>
          </w:tcPr>
          <w:p w:rsidR="00844C7D" w:rsidRPr="00B0415E" w:rsidRDefault="00844C7D" w:rsidP="00622DB2">
            <w:pPr>
              <w:rPr>
                <w:rFonts w:cs="Bliss-Regular"/>
                <w:color w:val="000000"/>
              </w:rPr>
            </w:pPr>
            <w:r w:rsidRPr="00B0415E">
              <w:rPr>
                <w:rFonts w:cs="Bliss-Regular"/>
                <w:color w:val="000000"/>
              </w:rPr>
              <w:t>Student Signature</w:t>
            </w:r>
          </w:p>
        </w:tc>
        <w:tc>
          <w:tcPr>
            <w:tcW w:w="2372" w:type="pct"/>
            <w:vAlign w:val="center"/>
          </w:tcPr>
          <w:p w:rsidR="00844C7D" w:rsidRPr="00B0415E" w:rsidRDefault="00844C7D" w:rsidP="009C164F">
            <w:pPr>
              <w:jc w:val="center"/>
              <w:rPr>
                <w:rFonts w:cs="Bliss-Regular"/>
                <w:color w:val="000000"/>
              </w:rPr>
            </w:pPr>
            <w:r>
              <w:rPr>
                <w:rFonts w:cs="Bliss-Regular"/>
                <w:noProof/>
                <w:color w:val="000000"/>
              </w:rPr>
              <w:drawing>
                <wp:inline distT="0" distB="0" distL="0" distR="0" wp14:anchorId="03CB9DAB" wp14:editId="356C6238">
                  <wp:extent cx="1196246" cy="2512823"/>
                  <wp:effectExtent l="8255"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P_20170517_10_59_41_Pro.jpg"/>
                          <pic:cNvPicPr/>
                        </pic:nvPicPr>
                        <pic:blipFill rotWithShape="1">
                          <a:blip r:embed="rId8" cstate="print">
                            <a:extLst>
                              <a:ext uri="{28A0092B-C50C-407E-A947-70E740481C1C}">
                                <a14:useLocalDpi xmlns:a14="http://schemas.microsoft.com/office/drawing/2010/main" val="0"/>
                              </a:ext>
                            </a:extLst>
                          </a:blip>
                          <a:srcRect l="40892" t="24460" r="41461" b="20021"/>
                          <a:stretch/>
                        </pic:blipFill>
                        <pic:spPr bwMode="auto">
                          <a:xfrm rot="5400000">
                            <a:off x="0" y="0"/>
                            <a:ext cx="1258588" cy="2643778"/>
                          </a:xfrm>
                          <a:prstGeom prst="rect">
                            <a:avLst/>
                          </a:prstGeom>
                          <a:ln>
                            <a:noFill/>
                          </a:ln>
                          <a:extLst>
                            <a:ext uri="{53640926-AAD7-44D8-BBD7-CCE9431645EC}">
                              <a14:shadowObscured xmlns:a14="http://schemas.microsoft.com/office/drawing/2010/main"/>
                            </a:ext>
                          </a:extLst>
                        </pic:spPr>
                      </pic:pic>
                    </a:graphicData>
                  </a:graphic>
                </wp:inline>
              </w:drawing>
            </w:r>
          </w:p>
        </w:tc>
        <w:tc>
          <w:tcPr>
            <w:tcW w:w="427" w:type="pct"/>
            <w:shd w:val="clear" w:color="auto" w:fill="D9D9D9" w:themeFill="background1" w:themeFillShade="D9"/>
          </w:tcPr>
          <w:p w:rsidR="00844C7D" w:rsidRPr="00B0415E" w:rsidRDefault="00844C7D" w:rsidP="00622DB2">
            <w:pPr>
              <w:rPr>
                <w:rFonts w:cs="Bliss-Regular"/>
                <w:color w:val="000000"/>
              </w:rPr>
            </w:pPr>
            <w:r w:rsidRPr="00B0415E">
              <w:rPr>
                <w:rFonts w:cs="Bliss-Regular"/>
                <w:color w:val="000000"/>
              </w:rPr>
              <w:t>Date</w:t>
            </w:r>
          </w:p>
        </w:tc>
        <w:tc>
          <w:tcPr>
            <w:tcW w:w="984" w:type="pct"/>
          </w:tcPr>
          <w:p w:rsidR="00844C7D" w:rsidRPr="00B0415E" w:rsidRDefault="00DF7CC0" w:rsidP="009C164F">
            <w:pPr>
              <w:rPr>
                <w:rFonts w:cs="Bliss-Regular"/>
                <w:color w:val="000000"/>
              </w:rPr>
            </w:pPr>
            <w:r>
              <w:rPr>
                <w:rFonts w:cs="Bliss-Regular"/>
                <w:color w:val="000000"/>
              </w:rPr>
              <w:t>Dec. 11</w:t>
            </w:r>
            <w:r w:rsidR="00511A75" w:rsidRPr="00511A75">
              <w:rPr>
                <w:rFonts w:cs="Bliss-Regular"/>
                <w:color w:val="000000"/>
                <w:vertAlign w:val="superscript"/>
              </w:rPr>
              <w:t>th</w:t>
            </w:r>
            <w:r w:rsidR="00511A75">
              <w:rPr>
                <w:rFonts w:cs="Bliss-Regular"/>
                <w:color w:val="000000"/>
              </w:rPr>
              <w:t xml:space="preserve"> 2017</w:t>
            </w:r>
            <w:r w:rsidR="00FD7417">
              <w:rPr>
                <w:rFonts w:cs="Bliss-Regular"/>
                <w:color w:val="000000"/>
              </w:rPr>
              <w:t xml:space="preserve"> </w:t>
            </w:r>
          </w:p>
        </w:tc>
      </w:tr>
    </w:tbl>
    <w:p w:rsidR="001C43F7" w:rsidRPr="00B0415E" w:rsidRDefault="001C43F7" w:rsidP="00844C7D">
      <w:pPr>
        <w:rPr>
          <w:rFonts w:cs="Bliss-Regular"/>
          <w:color w:val="000000"/>
        </w:rPr>
      </w:pPr>
      <w:bookmarkStart w:id="0" w:name="_GoBack"/>
      <w:bookmarkEnd w:id="0"/>
    </w:p>
    <w:p w:rsidR="00844C7D" w:rsidRPr="00B0415E" w:rsidRDefault="00844C7D" w:rsidP="00844C7D">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844C7D" w:rsidRPr="00B0415E" w:rsidTr="00622DB2">
        <w:trPr>
          <w:trHeight w:val="249"/>
        </w:trPr>
        <w:tc>
          <w:tcPr>
            <w:tcW w:w="4621" w:type="dxa"/>
            <w:shd w:val="clear" w:color="auto" w:fill="D9D9D9" w:themeFill="background1" w:themeFillShade="D9"/>
          </w:tcPr>
          <w:p w:rsidR="00844C7D" w:rsidRPr="00B0415E" w:rsidRDefault="00844C7D" w:rsidP="00622DB2">
            <w:pPr>
              <w:rPr>
                <w:b/>
                <w:color w:val="002060"/>
              </w:rPr>
            </w:pPr>
            <w:r w:rsidRPr="00B0415E">
              <w:rPr>
                <w:b/>
                <w:color w:val="002060"/>
              </w:rPr>
              <w:t>Total Marks</w:t>
            </w:r>
          </w:p>
        </w:tc>
        <w:tc>
          <w:tcPr>
            <w:tcW w:w="4621" w:type="dxa"/>
          </w:tcPr>
          <w:p w:rsidR="00844C7D" w:rsidRPr="00B0415E" w:rsidRDefault="00844C7D" w:rsidP="00622DB2">
            <w:pPr>
              <w:rPr>
                <w:rFonts w:cs="Times New Roman"/>
                <w:szCs w:val="32"/>
              </w:rPr>
            </w:pPr>
          </w:p>
        </w:tc>
      </w:tr>
      <w:tr w:rsidR="00844C7D" w:rsidRPr="00B0415E" w:rsidTr="00622DB2">
        <w:tc>
          <w:tcPr>
            <w:tcW w:w="4621" w:type="dxa"/>
            <w:shd w:val="clear" w:color="auto" w:fill="D9D9D9" w:themeFill="background1" w:themeFillShade="D9"/>
          </w:tcPr>
          <w:p w:rsidR="00844C7D" w:rsidRPr="00B0415E" w:rsidRDefault="00844C7D" w:rsidP="00622DB2">
            <w:pPr>
              <w:rPr>
                <w:b/>
                <w:color w:val="002060"/>
              </w:rPr>
            </w:pPr>
            <w:r w:rsidRPr="00B0415E">
              <w:rPr>
                <w:b/>
                <w:color w:val="002060"/>
              </w:rPr>
              <w:t>Marks Obtained</w:t>
            </w:r>
          </w:p>
        </w:tc>
        <w:tc>
          <w:tcPr>
            <w:tcW w:w="4621" w:type="dxa"/>
          </w:tcPr>
          <w:p w:rsidR="00844C7D" w:rsidRPr="00B0415E" w:rsidRDefault="00844C7D" w:rsidP="00622DB2">
            <w:pPr>
              <w:rPr>
                <w:rFonts w:cs="Times New Roman"/>
                <w:szCs w:val="32"/>
              </w:rPr>
            </w:pPr>
          </w:p>
        </w:tc>
      </w:tr>
      <w:tr w:rsidR="00844C7D" w:rsidRPr="00B0415E" w:rsidTr="00622DB2">
        <w:tc>
          <w:tcPr>
            <w:tcW w:w="4621" w:type="dxa"/>
            <w:shd w:val="clear" w:color="auto" w:fill="D9D9D9" w:themeFill="background1" w:themeFillShade="D9"/>
          </w:tcPr>
          <w:p w:rsidR="00844C7D" w:rsidRPr="00B0415E" w:rsidRDefault="00844C7D" w:rsidP="00622DB2">
            <w:pPr>
              <w:rPr>
                <w:b/>
                <w:color w:val="002060"/>
              </w:rPr>
            </w:pPr>
            <w:r w:rsidRPr="00B0415E">
              <w:rPr>
                <w:b/>
                <w:color w:val="002060"/>
              </w:rPr>
              <w:t>Percentage / Grade</w:t>
            </w:r>
          </w:p>
        </w:tc>
        <w:tc>
          <w:tcPr>
            <w:tcW w:w="4621" w:type="dxa"/>
          </w:tcPr>
          <w:p w:rsidR="00844C7D" w:rsidRPr="00B0415E" w:rsidRDefault="00844C7D" w:rsidP="00622DB2">
            <w:pPr>
              <w:rPr>
                <w:rFonts w:cs="Times New Roman"/>
                <w:szCs w:val="32"/>
              </w:rPr>
            </w:pPr>
          </w:p>
        </w:tc>
      </w:tr>
    </w:tbl>
    <w:p w:rsidR="00844C7D" w:rsidRDefault="00844C7D" w:rsidP="00844C7D">
      <w:pPr>
        <w:rPr>
          <w:rFonts w:cs="Times New Roman"/>
          <w:sz w:val="24"/>
          <w:szCs w:val="32"/>
        </w:rPr>
      </w:pPr>
    </w:p>
    <w:p w:rsidR="00844C7D" w:rsidRDefault="00844C7D" w:rsidP="001949F6">
      <w:pPr>
        <w:spacing w:line="360" w:lineRule="auto"/>
        <w:rPr>
          <w:rFonts w:asciiTheme="minorBidi" w:hAnsiTheme="minorBidi"/>
          <w:sz w:val="24"/>
          <w:szCs w:val="24"/>
        </w:rPr>
      </w:pPr>
    </w:p>
    <w:sectPr w:rsidR="00844C7D" w:rsidSect="001873D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FF2" w:rsidRDefault="00522FF2" w:rsidP="00844C7D">
      <w:pPr>
        <w:spacing w:after="0" w:line="240" w:lineRule="auto"/>
      </w:pPr>
      <w:r>
        <w:separator/>
      </w:r>
    </w:p>
  </w:endnote>
  <w:endnote w:type="continuationSeparator" w:id="0">
    <w:p w:rsidR="00522FF2" w:rsidRDefault="00522FF2" w:rsidP="0084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FF2" w:rsidRDefault="00522FF2" w:rsidP="00844C7D">
      <w:pPr>
        <w:spacing w:after="0" w:line="240" w:lineRule="auto"/>
      </w:pPr>
      <w:r>
        <w:separator/>
      </w:r>
    </w:p>
  </w:footnote>
  <w:footnote w:type="continuationSeparator" w:id="0">
    <w:p w:rsidR="00522FF2" w:rsidRDefault="00522FF2" w:rsidP="00844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tblGrid>
    <w:tr w:rsidR="00622DB2" w:rsidRPr="00AA739A" w:rsidTr="00622DB2">
      <w:trPr>
        <w:jc w:val="right"/>
      </w:trPr>
      <w:tc>
        <w:tcPr>
          <w:tcW w:w="5534" w:type="dxa"/>
        </w:tcPr>
        <w:p w:rsidR="00622DB2" w:rsidRPr="00AA739A" w:rsidRDefault="00622DB2" w:rsidP="00844C7D">
          <w:pPr>
            <w:pStyle w:val="Header"/>
            <w:jc w:val="right"/>
            <w:rPr>
              <w:rFonts w:asciiTheme="minorBidi" w:hAnsiTheme="minorBidi"/>
            </w:rPr>
          </w:pPr>
          <w:proofErr w:type="spellStart"/>
          <w:r w:rsidRPr="00AA739A">
            <w:rPr>
              <w:rFonts w:asciiTheme="minorBidi" w:hAnsiTheme="minorBidi"/>
            </w:rPr>
            <w:t>Alaa</w:t>
          </w:r>
          <w:proofErr w:type="spellEnd"/>
          <w:r w:rsidRPr="00AA739A">
            <w:rPr>
              <w:rFonts w:asciiTheme="minorBidi" w:hAnsiTheme="minorBidi"/>
            </w:rPr>
            <w:t xml:space="preserve"> Ibrahim Mohamed </w:t>
          </w:r>
          <w:proofErr w:type="spellStart"/>
          <w:r w:rsidRPr="00AA739A">
            <w:rPr>
              <w:rFonts w:asciiTheme="minorBidi" w:hAnsiTheme="minorBidi"/>
            </w:rPr>
            <w:t>Mostafa</w:t>
          </w:r>
          <w:proofErr w:type="spellEnd"/>
        </w:p>
      </w:tc>
    </w:tr>
    <w:tr w:rsidR="00622DB2" w:rsidRPr="00AA739A" w:rsidTr="00622DB2">
      <w:trPr>
        <w:jc w:val="right"/>
      </w:trPr>
      <w:tc>
        <w:tcPr>
          <w:tcW w:w="5534" w:type="dxa"/>
        </w:tcPr>
        <w:p w:rsidR="00622DB2" w:rsidRPr="00AA739A" w:rsidRDefault="00622DB2" w:rsidP="00844C7D">
          <w:pPr>
            <w:pStyle w:val="Header"/>
            <w:jc w:val="right"/>
            <w:rPr>
              <w:rFonts w:asciiTheme="minorBidi" w:hAnsiTheme="minorBidi"/>
            </w:rPr>
          </w:pPr>
          <w:r>
            <w:rPr>
              <w:rFonts w:asciiTheme="minorBidi" w:hAnsiTheme="minorBidi"/>
            </w:rPr>
            <w:t>8079</w:t>
          </w:r>
        </w:p>
      </w:tc>
    </w:tr>
    <w:tr w:rsidR="00622DB2" w:rsidRPr="00AA739A" w:rsidTr="00622DB2">
      <w:trPr>
        <w:jc w:val="right"/>
      </w:trPr>
      <w:tc>
        <w:tcPr>
          <w:tcW w:w="5534" w:type="dxa"/>
        </w:tcPr>
        <w:p w:rsidR="00622DB2" w:rsidRPr="00AA739A" w:rsidRDefault="00622DB2" w:rsidP="00844C7D">
          <w:pPr>
            <w:pStyle w:val="Header"/>
            <w:jc w:val="right"/>
            <w:rPr>
              <w:rFonts w:asciiTheme="minorBidi" w:hAnsiTheme="minorBidi"/>
            </w:rPr>
          </w:pPr>
          <w:r w:rsidRPr="00AA739A">
            <w:rPr>
              <w:rFonts w:asciiTheme="minorBidi" w:hAnsiTheme="minorBidi"/>
            </w:rPr>
            <w:t xml:space="preserve">Diploma in Child Psychology – level 4 – </w:t>
          </w:r>
          <w:r>
            <w:rPr>
              <w:rFonts w:asciiTheme="minorBidi" w:hAnsiTheme="minorBidi"/>
            </w:rPr>
            <w:t>Assignment 9</w:t>
          </w:r>
        </w:p>
      </w:tc>
    </w:tr>
    <w:tr w:rsidR="00622DB2" w:rsidRPr="00AA739A" w:rsidTr="00622DB2">
      <w:trPr>
        <w:jc w:val="right"/>
      </w:trPr>
      <w:tc>
        <w:tcPr>
          <w:tcW w:w="5534" w:type="dxa"/>
        </w:tcPr>
        <w:p w:rsidR="00622DB2" w:rsidRPr="00AA739A" w:rsidRDefault="00622DB2" w:rsidP="00844C7D">
          <w:pPr>
            <w:pStyle w:val="Header"/>
            <w:jc w:val="right"/>
            <w:rPr>
              <w:rFonts w:asciiTheme="minorBidi" w:hAnsiTheme="minorBidi"/>
            </w:rPr>
          </w:pPr>
          <w:r w:rsidRPr="00AA739A">
            <w:rPr>
              <w:rFonts w:asciiTheme="minorBidi" w:hAnsiTheme="minorBidi"/>
            </w:rPr>
            <w:t xml:space="preserve">Page </w:t>
          </w:r>
          <w:r w:rsidRPr="00AA739A">
            <w:rPr>
              <w:rFonts w:asciiTheme="minorBidi" w:hAnsiTheme="minorBidi"/>
            </w:rPr>
            <w:fldChar w:fldCharType="begin"/>
          </w:r>
          <w:r w:rsidRPr="00AA739A">
            <w:rPr>
              <w:rFonts w:asciiTheme="minorBidi" w:hAnsiTheme="minorBidi"/>
            </w:rPr>
            <w:instrText xml:space="preserve"> PAGE   \* MERGEFORMAT </w:instrText>
          </w:r>
          <w:r w:rsidRPr="00AA739A">
            <w:rPr>
              <w:rFonts w:asciiTheme="minorBidi" w:hAnsiTheme="minorBidi"/>
            </w:rPr>
            <w:fldChar w:fldCharType="separate"/>
          </w:r>
          <w:r w:rsidR="00087002">
            <w:rPr>
              <w:rFonts w:asciiTheme="minorBidi" w:hAnsiTheme="minorBidi"/>
              <w:noProof/>
            </w:rPr>
            <w:t>4</w:t>
          </w:r>
          <w:r w:rsidRPr="00AA739A">
            <w:rPr>
              <w:rFonts w:asciiTheme="minorBidi" w:hAnsiTheme="minorBidi"/>
              <w:noProof/>
            </w:rPr>
            <w:fldChar w:fldCharType="end"/>
          </w:r>
        </w:p>
      </w:tc>
    </w:tr>
  </w:tbl>
  <w:p w:rsidR="00622DB2" w:rsidRDefault="00622DB2" w:rsidP="00844C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95F39"/>
    <w:multiLevelType w:val="hybridMultilevel"/>
    <w:tmpl w:val="01DEE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F51F2A"/>
    <w:multiLevelType w:val="hybridMultilevel"/>
    <w:tmpl w:val="A1967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42603"/>
    <w:multiLevelType w:val="hybridMultilevel"/>
    <w:tmpl w:val="2ACE78DC"/>
    <w:lvl w:ilvl="0" w:tplc="8402B6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AD6D83"/>
    <w:multiLevelType w:val="hybridMultilevel"/>
    <w:tmpl w:val="41165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F51B04"/>
    <w:multiLevelType w:val="hybridMultilevel"/>
    <w:tmpl w:val="0E7CF3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FC67A3"/>
    <w:multiLevelType w:val="hybridMultilevel"/>
    <w:tmpl w:val="506C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044EBD"/>
    <w:multiLevelType w:val="hybridMultilevel"/>
    <w:tmpl w:val="0EA89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263DBE"/>
    <w:multiLevelType w:val="hybridMultilevel"/>
    <w:tmpl w:val="E04412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147EC9"/>
    <w:multiLevelType w:val="hybridMultilevel"/>
    <w:tmpl w:val="5ACA75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F5111B2"/>
    <w:multiLevelType w:val="hybridMultilevel"/>
    <w:tmpl w:val="C0E46336"/>
    <w:lvl w:ilvl="0" w:tplc="27DC94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DB518C"/>
    <w:multiLevelType w:val="hybridMultilevel"/>
    <w:tmpl w:val="68AE49F6"/>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69829B6"/>
    <w:multiLevelType w:val="hybridMultilevel"/>
    <w:tmpl w:val="1E3ADE8A"/>
    <w:lvl w:ilvl="0" w:tplc="20C224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0A654E"/>
    <w:multiLevelType w:val="hybridMultilevel"/>
    <w:tmpl w:val="86A04A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9BD3CB7"/>
    <w:multiLevelType w:val="hybridMultilevel"/>
    <w:tmpl w:val="F404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4E725C"/>
    <w:multiLevelType w:val="hybridMultilevel"/>
    <w:tmpl w:val="C9929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4"/>
  </w:num>
  <w:num w:numId="4">
    <w:abstractNumId w:val="7"/>
  </w:num>
  <w:num w:numId="5">
    <w:abstractNumId w:val="13"/>
  </w:num>
  <w:num w:numId="6">
    <w:abstractNumId w:val="14"/>
  </w:num>
  <w:num w:numId="7">
    <w:abstractNumId w:val="1"/>
  </w:num>
  <w:num w:numId="8">
    <w:abstractNumId w:val="8"/>
  </w:num>
  <w:num w:numId="9">
    <w:abstractNumId w:val="2"/>
  </w:num>
  <w:num w:numId="10">
    <w:abstractNumId w:val="10"/>
  </w:num>
  <w:num w:numId="11">
    <w:abstractNumId w:val="11"/>
  </w:num>
  <w:num w:numId="12">
    <w:abstractNumId w:val="5"/>
  </w:num>
  <w:num w:numId="13">
    <w:abstractNumId w:val="6"/>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9F6"/>
    <w:rsid w:val="00024A70"/>
    <w:rsid w:val="000324F8"/>
    <w:rsid w:val="000604D3"/>
    <w:rsid w:val="00062430"/>
    <w:rsid w:val="00070959"/>
    <w:rsid w:val="0007547C"/>
    <w:rsid w:val="00087002"/>
    <w:rsid w:val="000B7386"/>
    <w:rsid w:val="000D3397"/>
    <w:rsid w:val="000F3D43"/>
    <w:rsid w:val="00103309"/>
    <w:rsid w:val="001119F1"/>
    <w:rsid w:val="00123A4C"/>
    <w:rsid w:val="00153FF5"/>
    <w:rsid w:val="00182317"/>
    <w:rsid w:val="001873DC"/>
    <w:rsid w:val="001949F6"/>
    <w:rsid w:val="001B5CC7"/>
    <w:rsid w:val="001C43F7"/>
    <w:rsid w:val="001D74A0"/>
    <w:rsid w:val="001E4049"/>
    <w:rsid w:val="001F187E"/>
    <w:rsid w:val="001F4494"/>
    <w:rsid w:val="002009F3"/>
    <w:rsid w:val="00233A68"/>
    <w:rsid w:val="00234B38"/>
    <w:rsid w:val="00235174"/>
    <w:rsid w:val="00240650"/>
    <w:rsid w:val="00243A50"/>
    <w:rsid w:val="00252A67"/>
    <w:rsid w:val="002F5084"/>
    <w:rsid w:val="00322BBB"/>
    <w:rsid w:val="003363F9"/>
    <w:rsid w:val="00337BA6"/>
    <w:rsid w:val="00350003"/>
    <w:rsid w:val="00377A55"/>
    <w:rsid w:val="00383A28"/>
    <w:rsid w:val="003F65DB"/>
    <w:rsid w:val="00407762"/>
    <w:rsid w:val="00420EB1"/>
    <w:rsid w:val="004478A8"/>
    <w:rsid w:val="00447E5F"/>
    <w:rsid w:val="00452300"/>
    <w:rsid w:val="00453F95"/>
    <w:rsid w:val="00475EAB"/>
    <w:rsid w:val="004A26DE"/>
    <w:rsid w:val="004F1CFF"/>
    <w:rsid w:val="00511A75"/>
    <w:rsid w:val="00522FF2"/>
    <w:rsid w:val="0055320A"/>
    <w:rsid w:val="0059301B"/>
    <w:rsid w:val="005E6B47"/>
    <w:rsid w:val="00603FD6"/>
    <w:rsid w:val="006045A2"/>
    <w:rsid w:val="00615D05"/>
    <w:rsid w:val="00620988"/>
    <w:rsid w:val="00622DB2"/>
    <w:rsid w:val="00636E36"/>
    <w:rsid w:val="0064307A"/>
    <w:rsid w:val="00644D0F"/>
    <w:rsid w:val="00686EDD"/>
    <w:rsid w:val="00692981"/>
    <w:rsid w:val="00693CC0"/>
    <w:rsid w:val="006B1709"/>
    <w:rsid w:val="006D5404"/>
    <w:rsid w:val="00723B20"/>
    <w:rsid w:val="00725D08"/>
    <w:rsid w:val="0074670F"/>
    <w:rsid w:val="007635AA"/>
    <w:rsid w:val="007D07C6"/>
    <w:rsid w:val="007E76ED"/>
    <w:rsid w:val="00844C7D"/>
    <w:rsid w:val="00850B94"/>
    <w:rsid w:val="008563C7"/>
    <w:rsid w:val="00906754"/>
    <w:rsid w:val="00914EE9"/>
    <w:rsid w:val="009311A3"/>
    <w:rsid w:val="00975BBA"/>
    <w:rsid w:val="009872B9"/>
    <w:rsid w:val="009A0A87"/>
    <w:rsid w:val="009C164F"/>
    <w:rsid w:val="00A1518D"/>
    <w:rsid w:val="00A25A5A"/>
    <w:rsid w:val="00A34ECD"/>
    <w:rsid w:val="00A63364"/>
    <w:rsid w:val="00AA4EC2"/>
    <w:rsid w:val="00AB3F41"/>
    <w:rsid w:val="00AD216A"/>
    <w:rsid w:val="00AE0A3C"/>
    <w:rsid w:val="00B42506"/>
    <w:rsid w:val="00B87AA8"/>
    <w:rsid w:val="00B907EF"/>
    <w:rsid w:val="00B95B10"/>
    <w:rsid w:val="00BB6377"/>
    <w:rsid w:val="00C25CB5"/>
    <w:rsid w:val="00C26BC5"/>
    <w:rsid w:val="00C50F59"/>
    <w:rsid w:val="00C56DDC"/>
    <w:rsid w:val="00C668A5"/>
    <w:rsid w:val="00CA6637"/>
    <w:rsid w:val="00CF2C32"/>
    <w:rsid w:val="00D02343"/>
    <w:rsid w:val="00D45042"/>
    <w:rsid w:val="00D66A10"/>
    <w:rsid w:val="00DA58CA"/>
    <w:rsid w:val="00DC1D3C"/>
    <w:rsid w:val="00DF6037"/>
    <w:rsid w:val="00DF7CC0"/>
    <w:rsid w:val="00E27783"/>
    <w:rsid w:val="00E401BE"/>
    <w:rsid w:val="00E41F60"/>
    <w:rsid w:val="00E762F1"/>
    <w:rsid w:val="00E825AF"/>
    <w:rsid w:val="00EC0813"/>
    <w:rsid w:val="00F4161E"/>
    <w:rsid w:val="00F5337A"/>
    <w:rsid w:val="00F54607"/>
    <w:rsid w:val="00FA3BBB"/>
    <w:rsid w:val="00FC2FDF"/>
    <w:rsid w:val="00FD74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803B37-12C5-47CE-A1CC-B30D92D2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3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9F6"/>
    <w:pPr>
      <w:ind w:left="720"/>
      <w:contextualSpacing/>
    </w:pPr>
  </w:style>
  <w:style w:type="paragraph" w:customStyle="1" w:styleId="Default">
    <w:name w:val="Default"/>
    <w:rsid w:val="00844C7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4C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44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7D"/>
  </w:style>
  <w:style w:type="paragraph" w:styleId="Footer">
    <w:name w:val="footer"/>
    <w:basedOn w:val="Normal"/>
    <w:link w:val="FooterChar"/>
    <w:uiPriority w:val="99"/>
    <w:unhideWhenUsed/>
    <w:rsid w:val="00844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7D"/>
  </w:style>
  <w:style w:type="character" w:styleId="Emphasis">
    <w:name w:val="Emphasis"/>
    <w:basedOn w:val="DefaultParagraphFont"/>
    <w:uiPriority w:val="20"/>
    <w:qFormat/>
    <w:rsid w:val="00A63364"/>
    <w:rPr>
      <w:b/>
      <w:bCs/>
      <w:i w:val="0"/>
      <w:iCs w:val="0"/>
    </w:rPr>
  </w:style>
  <w:style w:type="character" w:customStyle="1" w:styleId="st1">
    <w:name w:val="st1"/>
    <w:basedOn w:val="DefaultParagraphFont"/>
    <w:rsid w:val="00A63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 Shehata</dc:creator>
  <cp:keywords/>
  <dc:description/>
  <cp:lastModifiedBy>Khaled M. Shehata</cp:lastModifiedBy>
  <cp:revision>49</cp:revision>
  <dcterms:created xsi:type="dcterms:W3CDTF">2017-12-11T04:45:00Z</dcterms:created>
  <dcterms:modified xsi:type="dcterms:W3CDTF">2017-12-11T21:30:00Z</dcterms:modified>
</cp:coreProperties>
</file>