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444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3B4B">
            <w:pPr>
              <w:pStyle w:val="Default"/>
              <w:rPr>
                <w:rFonts w:asciiTheme="minorHAnsi" w:hAnsiTheme="minorHAnsi"/>
              </w:rPr>
            </w:pPr>
            <w:r>
              <w:rPr>
                <w:rFonts w:asciiTheme="minorHAnsi" w:hAnsiTheme="minorHAnsi"/>
              </w:rPr>
              <w:t>YASMIN AKHTAR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A7117">
            <w:pPr>
              <w:pStyle w:val="Default"/>
              <w:rPr>
                <w:rFonts w:asciiTheme="minorHAnsi" w:hAnsiTheme="minorHAnsi"/>
              </w:rPr>
            </w:pPr>
            <w:r>
              <w:rPr>
                <w:rFonts w:asciiTheme="minorHAnsi" w:hAnsiTheme="minorHAnsi"/>
              </w:rPr>
              <w:t>6596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7117">
            <w:pPr>
              <w:pStyle w:val="Default"/>
              <w:rPr>
                <w:rFonts w:asciiTheme="minorHAnsi" w:hAnsiTheme="minorHAnsi"/>
              </w:rPr>
            </w:pPr>
            <w:r>
              <w:t>Diploma in 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7117">
            <w:r>
              <w:t xml:space="preserve">ASSESSMENT </w:t>
            </w:r>
            <w:r w:rsidR="00CA6B83">
              <w:t xml:space="preserve">7 </w:t>
            </w:r>
            <w:r w:rsidR="00212634">
              <w:t xml:space="preserve">Islamic </w:t>
            </w:r>
            <w:r w:rsidR="00CA6B83">
              <w:t>Finance – Product &amp; Procedures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A6188" w:rsidRDefault="009A6188" w:rsidP="009A6188">
            <w:pPr>
              <w:jc w:val="both"/>
              <w:rPr>
                <w:rFonts w:ascii="Arial" w:hAnsi="Arial" w:cs="Arial"/>
                <w:sz w:val="24"/>
                <w:szCs w:val="24"/>
                <w:u w:val="single"/>
              </w:rPr>
            </w:pPr>
          </w:p>
          <w:p w:rsidR="00CA6B83" w:rsidRPr="00F378E2" w:rsidRDefault="00CA6B83" w:rsidP="00CA6B83">
            <w:pPr>
              <w:jc w:val="both"/>
              <w:rPr>
                <w:rFonts w:ascii="Arial" w:hAnsi="Arial" w:cs="Arial"/>
                <w:sz w:val="24"/>
                <w:szCs w:val="24"/>
                <w:u w:val="single"/>
              </w:rPr>
            </w:pPr>
          </w:p>
          <w:p w:rsidR="00CA6B83" w:rsidRPr="00F378E2" w:rsidRDefault="00CA6B83" w:rsidP="00CA6B83">
            <w:pPr>
              <w:jc w:val="both"/>
              <w:rPr>
                <w:rFonts w:ascii="Arial" w:hAnsi="Arial" w:cs="Arial"/>
                <w:b/>
                <w:sz w:val="24"/>
                <w:szCs w:val="24"/>
                <w:u w:val="single"/>
              </w:rPr>
            </w:pPr>
            <w:r>
              <w:rPr>
                <w:rFonts w:ascii="Arial" w:hAnsi="Arial" w:cs="Arial"/>
                <w:b/>
                <w:sz w:val="24"/>
                <w:szCs w:val="24"/>
                <w:u w:val="single"/>
              </w:rPr>
              <w:t>Islamic Finance – Product and Procedures</w:t>
            </w:r>
          </w:p>
          <w:p w:rsidR="00CA6B83" w:rsidRPr="00F378E2" w:rsidRDefault="00CA6B83" w:rsidP="00CA6B83">
            <w:pPr>
              <w:jc w:val="both"/>
              <w:rPr>
                <w:rFonts w:ascii="Arial" w:hAnsi="Arial" w:cs="Arial"/>
                <w:sz w:val="24"/>
                <w:szCs w:val="24"/>
              </w:rPr>
            </w:pPr>
          </w:p>
          <w:p w:rsidR="00CA6B83" w:rsidRPr="00F378E2" w:rsidRDefault="00CA6B83" w:rsidP="00CA6B83">
            <w:pPr>
              <w:jc w:val="both"/>
              <w:rPr>
                <w:rFonts w:ascii="Arial" w:hAnsi="Arial" w:cs="Arial"/>
                <w:b/>
                <w:sz w:val="24"/>
                <w:szCs w:val="24"/>
              </w:rPr>
            </w:pPr>
            <w:r w:rsidRPr="00F378E2">
              <w:rPr>
                <w:rFonts w:ascii="Arial" w:hAnsi="Arial" w:cs="Arial"/>
                <w:b/>
                <w:sz w:val="24"/>
                <w:szCs w:val="24"/>
              </w:rPr>
              <w:t>Question 1)</w:t>
            </w:r>
          </w:p>
          <w:p w:rsidR="00CA6B83" w:rsidRPr="004865A8" w:rsidRDefault="00CA6B83" w:rsidP="00770A73">
            <w:pPr>
              <w:pStyle w:val="ListParagraph"/>
              <w:numPr>
                <w:ilvl w:val="0"/>
                <w:numId w:val="1"/>
              </w:numPr>
              <w:jc w:val="both"/>
              <w:rPr>
                <w:rFonts w:ascii="Arial" w:hAnsi="Arial" w:cs="Arial"/>
                <w:sz w:val="24"/>
                <w:szCs w:val="24"/>
              </w:rPr>
            </w:pPr>
            <w:r>
              <w:rPr>
                <w:rFonts w:ascii="Arial" w:hAnsi="Arial" w:cs="Arial"/>
                <w:sz w:val="24"/>
                <w:szCs w:val="24"/>
              </w:rPr>
              <w:t xml:space="preserve">The alternatives for foreign loans in Islamic banking contain various categories of stock market, </w:t>
            </w:r>
            <w:proofErr w:type="spellStart"/>
            <w:r>
              <w:rPr>
                <w:rFonts w:ascii="Arial" w:hAnsi="Arial" w:cs="Arial"/>
                <w:sz w:val="24"/>
                <w:szCs w:val="24"/>
              </w:rPr>
              <w:t>Sukuk</w:t>
            </w:r>
            <w:proofErr w:type="spellEnd"/>
            <w:r>
              <w:rPr>
                <w:rFonts w:ascii="Arial" w:hAnsi="Arial" w:cs="Arial"/>
                <w:sz w:val="24"/>
                <w:szCs w:val="24"/>
              </w:rPr>
              <w:t xml:space="preserve"> and direct investment which are used by many foreigners. Public as well as private enterprises can issue </w:t>
            </w:r>
            <w:proofErr w:type="spellStart"/>
            <w:r>
              <w:rPr>
                <w:rFonts w:ascii="Arial" w:hAnsi="Arial" w:cs="Arial"/>
                <w:sz w:val="24"/>
                <w:szCs w:val="24"/>
              </w:rPr>
              <w:t>Musharakah</w:t>
            </w:r>
            <w:proofErr w:type="spellEnd"/>
            <w:r>
              <w:rPr>
                <w:rFonts w:ascii="Arial" w:hAnsi="Arial" w:cs="Arial"/>
                <w:sz w:val="24"/>
                <w:szCs w:val="24"/>
              </w:rPr>
              <w:t xml:space="preserve"> and </w:t>
            </w:r>
            <w:proofErr w:type="spellStart"/>
            <w:r>
              <w:rPr>
                <w:rFonts w:ascii="Arial" w:hAnsi="Arial" w:cs="Arial"/>
                <w:sz w:val="24"/>
                <w:szCs w:val="24"/>
              </w:rPr>
              <w:t>Ijarah</w:t>
            </w:r>
            <w:proofErr w:type="spellEnd"/>
            <w:r>
              <w:rPr>
                <w:rFonts w:ascii="Arial" w:hAnsi="Arial" w:cs="Arial"/>
                <w:sz w:val="24"/>
                <w:szCs w:val="24"/>
              </w:rPr>
              <w:t xml:space="preserve"> </w:t>
            </w:r>
            <w:proofErr w:type="spellStart"/>
            <w:r>
              <w:rPr>
                <w:rFonts w:ascii="Arial" w:hAnsi="Arial" w:cs="Arial"/>
                <w:sz w:val="24"/>
                <w:szCs w:val="24"/>
              </w:rPr>
              <w:t>Sukuk</w:t>
            </w:r>
            <w:proofErr w:type="spellEnd"/>
            <w:r>
              <w:rPr>
                <w:rFonts w:ascii="Arial" w:hAnsi="Arial" w:cs="Arial"/>
                <w:sz w:val="24"/>
                <w:szCs w:val="24"/>
              </w:rPr>
              <w:t xml:space="preserve"> to finance projects. It is also highly mentioned that </w:t>
            </w:r>
            <w:proofErr w:type="spellStart"/>
            <w:r>
              <w:rPr>
                <w:rFonts w:ascii="Arial" w:hAnsi="Arial" w:cs="Arial"/>
                <w:sz w:val="24"/>
                <w:szCs w:val="24"/>
              </w:rPr>
              <w:t>Sukuk</w:t>
            </w:r>
            <w:proofErr w:type="spellEnd"/>
            <w:r>
              <w:rPr>
                <w:rFonts w:ascii="Arial" w:hAnsi="Arial" w:cs="Arial"/>
                <w:sz w:val="24"/>
                <w:szCs w:val="24"/>
              </w:rPr>
              <w:t xml:space="preserve"> can be denominated in foreign as well as domestic currencies and carry a predetermined proportion of the profit earned through their projects. </w:t>
            </w:r>
            <w:proofErr w:type="spellStart"/>
            <w:r>
              <w:rPr>
                <w:rFonts w:ascii="Arial" w:hAnsi="Arial" w:cs="Arial"/>
                <w:sz w:val="24"/>
                <w:szCs w:val="24"/>
              </w:rPr>
              <w:t>Sukuk</w:t>
            </w:r>
            <w:proofErr w:type="spellEnd"/>
            <w:r>
              <w:rPr>
                <w:rFonts w:ascii="Arial" w:hAnsi="Arial" w:cs="Arial"/>
                <w:sz w:val="24"/>
                <w:szCs w:val="24"/>
              </w:rPr>
              <w:t xml:space="preserve"> can also be restricted to a particular project.</w:t>
            </w:r>
          </w:p>
          <w:p w:rsidR="00CA6B83" w:rsidRDefault="00CA6B83" w:rsidP="00CA6B83">
            <w:pPr>
              <w:pStyle w:val="ListParagraph"/>
              <w:jc w:val="both"/>
              <w:rPr>
                <w:rFonts w:ascii="Arial" w:hAnsi="Arial" w:cs="Arial"/>
                <w:sz w:val="24"/>
                <w:szCs w:val="24"/>
              </w:rPr>
            </w:pPr>
          </w:p>
          <w:p w:rsidR="00CA6B83" w:rsidRDefault="00CA6B83" w:rsidP="00770A73">
            <w:pPr>
              <w:pStyle w:val="ListParagraph"/>
              <w:numPr>
                <w:ilvl w:val="0"/>
                <w:numId w:val="1"/>
              </w:numPr>
              <w:jc w:val="both"/>
              <w:rPr>
                <w:rFonts w:ascii="Arial" w:hAnsi="Arial" w:cs="Arial"/>
                <w:sz w:val="24"/>
                <w:szCs w:val="24"/>
              </w:rPr>
            </w:pPr>
            <w:r>
              <w:rPr>
                <w:rFonts w:ascii="Arial" w:hAnsi="Arial" w:cs="Arial"/>
                <w:sz w:val="24"/>
                <w:szCs w:val="24"/>
              </w:rPr>
              <w:t xml:space="preserve">The Islamic financial market instrument in terms of their nature and flow of return are very much alike conventional, but the instrument and procedures are laid out slightly different to incorporate the main </w:t>
            </w:r>
            <w:proofErr w:type="spellStart"/>
            <w:r>
              <w:rPr>
                <w:rFonts w:ascii="Arial" w:hAnsi="Arial" w:cs="Arial"/>
                <w:sz w:val="24"/>
                <w:szCs w:val="24"/>
              </w:rPr>
              <w:t>Sharia</w:t>
            </w:r>
            <w:proofErr w:type="spellEnd"/>
            <w:r>
              <w:rPr>
                <w:rFonts w:ascii="Arial" w:hAnsi="Arial" w:cs="Arial"/>
                <w:sz w:val="24"/>
                <w:szCs w:val="24"/>
              </w:rPr>
              <w:t xml:space="preserve"> rule which is free from interest, this is achieved by combining the jurists and the economist. </w:t>
            </w:r>
          </w:p>
          <w:p w:rsidR="00CA6B83" w:rsidRPr="00DC2BFA" w:rsidRDefault="00CA6B83" w:rsidP="00CA6B83">
            <w:pPr>
              <w:pStyle w:val="ListParagraph"/>
              <w:rPr>
                <w:rFonts w:ascii="Arial" w:hAnsi="Arial" w:cs="Arial"/>
                <w:sz w:val="24"/>
                <w:szCs w:val="24"/>
              </w:rPr>
            </w:pPr>
          </w:p>
          <w:p w:rsidR="00CA6B83" w:rsidRDefault="00CA6B83" w:rsidP="00CA6B83">
            <w:pPr>
              <w:pStyle w:val="ListParagraph"/>
              <w:jc w:val="both"/>
              <w:rPr>
                <w:rFonts w:ascii="Arial" w:hAnsi="Arial" w:cs="Arial"/>
                <w:sz w:val="24"/>
                <w:szCs w:val="24"/>
              </w:rPr>
            </w:pPr>
            <w:r>
              <w:rPr>
                <w:rFonts w:ascii="Arial" w:hAnsi="Arial" w:cs="Arial"/>
                <w:sz w:val="24"/>
                <w:szCs w:val="24"/>
              </w:rPr>
              <w:t>The Islamic financial market instrument can be of 2 types in terms of their nature and flow of return:</w:t>
            </w:r>
          </w:p>
          <w:p w:rsidR="00CA6B83" w:rsidRDefault="00CA6B83" w:rsidP="00CA6B83">
            <w:pPr>
              <w:pStyle w:val="ListParagraph"/>
              <w:jc w:val="both"/>
              <w:rPr>
                <w:rFonts w:ascii="Arial" w:hAnsi="Arial" w:cs="Arial"/>
                <w:sz w:val="24"/>
                <w:szCs w:val="24"/>
              </w:rPr>
            </w:pPr>
          </w:p>
          <w:p w:rsidR="00CA6B83" w:rsidRDefault="00CA6B83" w:rsidP="00CA6B83">
            <w:pPr>
              <w:pStyle w:val="ListParagraph"/>
              <w:jc w:val="both"/>
              <w:rPr>
                <w:rFonts w:ascii="Arial" w:hAnsi="Arial" w:cs="Arial"/>
                <w:sz w:val="24"/>
                <w:szCs w:val="24"/>
              </w:rPr>
            </w:pPr>
            <w:r>
              <w:rPr>
                <w:rFonts w:ascii="Arial" w:hAnsi="Arial" w:cs="Arial"/>
                <w:sz w:val="24"/>
                <w:szCs w:val="24"/>
              </w:rPr>
              <w:t xml:space="preserve">Fixed / quasi-fixed income securities - a bank can secure or sell a pool of assets or even offer certificate of deposit against funds composed of pooled </w:t>
            </w:r>
            <w:proofErr w:type="spellStart"/>
            <w:r>
              <w:rPr>
                <w:rFonts w:ascii="Arial" w:hAnsi="Arial" w:cs="Arial"/>
                <w:sz w:val="24"/>
                <w:szCs w:val="24"/>
              </w:rPr>
              <w:t>Ijarah</w:t>
            </w:r>
            <w:proofErr w:type="spellEnd"/>
            <w:r>
              <w:rPr>
                <w:rFonts w:ascii="Arial" w:hAnsi="Arial" w:cs="Arial"/>
                <w:sz w:val="24"/>
                <w:szCs w:val="24"/>
              </w:rPr>
              <w:t xml:space="preserve"> and some </w:t>
            </w:r>
            <w:proofErr w:type="spellStart"/>
            <w:r>
              <w:rPr>
                <w:rFonts w:ascii="Arial" w:hAnsi="Arial" w:cs="Arial"/>
                <w:sz w:val="24"/>
                <w:szCs w:val="24"/>
              </w:rPr>
              <w:t>Murabaha</w:t>
            </w:r>
            <w:proofErr w:type="spellEnd"/>
            <w:r>
              <w:rPr>
                <w:rFonts w:ascii="Arial" w:hAnsi="Arial" w:cs="Arial"/>
                <w:sz w:val="24"/>
                <w:szCs w:val="24"/>
              </w:rPr>
              <w:t xml:space="preserve">/ </w:t>
            </w:r>
            <w:proofErr w:type="spellStart"/>
            <w:r>
              <w:rPr>
                <w:rFonts w:ascii="Arial" w:hAnsi="Arial" w:cs="Arial"/>
                <w:sz w:val="24"/>
                <w:szCs w:val="24"/>
              </w:rPr>
              <w:t>Istisna</w:t>
            </w:r>
            <w:proofErr w:type="spellEnd"/>
            <w:r>
              <w:rPr>
                <w:rFonts w:ascii="Arial" w:hAnsi="Arial" w:cs="Arial"/>
                <w:sz w:val="24"/>
                <w:szCs w:val="24"/>
              </w:rPr>
              <w:t xml:space="preserve"> contracts.</w:t>
            </w:r>
          </w:p>
          <w:p w:rsidR="00CA6B83" w:rsidRDefault="00CA6B83" w:rsidP="00CA6B83">
            <w:pPr>
              <w:pStyle w:val="ListParagraph"/>
              <w:jc w:val="both"/>
              <w:rPr>
                <w:rFonts w:ascii="Arial" w:hAnsi="Arial" w:cs="Arial"/>
                <w:sz w:val="24"/>
                <w:szCs w:val="24"/>
              </w:rPr>
            </w:pPr>
          </w:p>
          <w:p w:rsidR="00CA6B83" w:rsidRPr="00817DE4" w:rsidRDefault="00CA6B83" w:rsidP="00CA6B83">
            <w:pPr>
              <w:pStyle w:val="ListParagraph"/>
              <w:jc w:val="both"/>
              <w:rPr>
                <w:rFonts w:ascii="Arial" w:hAnsi="Arial" w:cs="Arial"/>
                <w:sz w:val="24"/>
                <w:szCs w:val="24"/>
              </w:rPr>
            </w:pPr>
            <w:r>
              <w:rPr>
                <w:rFonts w:ascii="Arial" w:hAnsi="Arial" w:cs="Arial"/>
                <w:sz w:val="24"/>
                <w:szCs w:val="24"/>
              </w:rPr>
              <w:t xml:space="preserve">Variable income securities – a bank can secure a pool of </w:t>
            </w:r>
            <w:proofErr w:type="spellStart"/>
            <w:r>
              <w:rPr>
                <w:rFonts w:ascii="Arial" w:hAnsi="Arial" w:cs="Arial"/>
                <w:sz w:val="24"/>
                <w:szCs w:val="24"/>
              </w:rPr>
              <w:t>Musharakah</w:t>
            </w:r>
            <w:proofErr w:type="spellEnd"/>
            <w:r>
              <w:rPr>
                <w:rFonts w:ascii="Arial" w:hAnsi="Arial" w:cs="Arial"/>
                <w:sz w:val="24"/>
                <w:szCs w:val="24"/>
              </w:rPr>
              <w:t xml:space="preserve"> &amp; </w:t>
            </w:r>
            <w:proofErr w:type="spellStart"/>
            <w:r>
              <w:rPr>
                <w:rFonts w:ascii="Arial" w:hAnsi="Arial" w:cs="Arial"/>
                <w:sz w:val="24"/>
                <w:szCs w:val="24"/>
              </w:rPr>
              <w:t>Mudarabah</w:t>
            </w:r>
            <w:proofErr w:type="spellEnd"/>
            <w:r>
              <w:rPr>
                <w:rFonts w:ascii="Arial" w:hAnsi="Arial" w:cs="Arial"/>
                <w:sz w:val="24"/>
                <w:szCs w:val="24"/>
              </w:rPr>
              <w:t xml:space="preserve"> contracts which are part of their asset portfolio, offering variable </w:t>
            </w:r>
            <w:r>
              <w:rPr>
                <w:rFonts w:ascii="Arial" w:hAnsi="Arial" w:cs="Arial"/>
                <w:sz w:val="24"/>
                <w:szCs w:val="24"/>
              </w:rPr>
              <w:lastRenderedPageBreak/>
              <w:t xml:space="preserve">stream of income also potential of growth, based upon the projects and its strengths. </w:t>
            </w:r>
          </w:p>
          <w:p w:rsidR="00CA6B83" w:rsidRPr="003A457C" w:rsidRDefault="00CA6B83" w:rsidP="00CA6B83">
            <w:pPr>
              <w:pStyle w:val="ListParagraph"/>
              <w:jc w:val="both"/>
              <w:rPr>
                <w:rFonts w:ascii="Arial" w:hAnsi="Arial" w:cs="Arial"/>
                <w:sz w:val="24"/>
                <w:szCs w:val="24"/>
              </w:rPr>
            </w:pPr>
          </w:p>
          <w:p w:rsidR="00CA6B83" w:rsidRDefault="00CA6B83" w:rsidP="00770A73">
            <w:pPr>
              <w:pStyle w:val="ListParagraph"/>
              <w:numPr>
                <w:ilvl w:val="0"/>
                <w:numId w:val="1"/>
              </w:numPr>
              <w:jc w:val="both"/>
              <w:rPr>
                <w:rFonts w:ascii="Arial" w:hAnsi="Arial" w:cs="Arial"/>
                <w:sz w:val="24"/>
                <w:szCs w:val="24"/>
              </w:rPr>
            </w:pPr>
            <w:r>
              <w:rPr>
                <w:rFonts w:ascii="Arial" w:hAnsi="Arial" w:cs="Arial"/>
                <w:sz w:val="24"/>
                <w:szCs w:val="24"/>
              </w:rPr>
              <w:t xml:space="preserve">There isn’t much difference between Islamic Investment banking and conventional investment banking as both provide same service and products, but within Islamic investment the service and products are tailored according to the </w:t>
            </w:r>
            <w:proofErr w:type="spellStart"/>
            <w:r>
              <w:rPr>
                <w:rFonts w:ascii="Arial" w:hAnsi="Arial" w:cs="Arial"/>
                <w:sz w:val="24"/>
                <w:szCs w:val="24"/>
              </w:rPr>
              <w:t>Sharia</w:t>
            </w:r>
            <w:proofErr w:type="spellEnd"/>
            <w:r>
              <w:rPr>
                <w:rFonts w:ascii="Arial" w:hAnsi="Arial" w:cs="Arial"/>
                <w:sz w:val="24"/>
                <w:szCs w:val="24"/>
              </w:rPr>
              <w:t xml:space="preserve"> ‘a. Islamic investments manage for corporate clients, institutions as well as high net worth individuals. </w:t>
            </w:r>
          </w:p>
          <w:p w:rsidR="00CA6B83" w:rsidRDefault="00CA6B83" w:rsidP="00CA6B83">
            <w:pPr>
              <w:pStyle w:val="ListParagraph"/>
              <w:jc w:val="both"/>
              <w:rPr>
                <w:rFonts w:ascii="Arial" w:hAnsi="Arial" w:cs="Arial"/>
                <w:sz w:val="24"/>
                <w:szCs w:val="24"/>
              </w:rPr>
            </w:pPr>
          </w:p>
          <w:p w:rsidR="00CA6B83" w:rsidRPr="00817DE4" w:rsidRDefault="00CA6B83" w:rsidP="00CA6B83">
            <w:pPr>
              <w:pStyle w:val="ListParagraph"/>
              <w:jc w:val="both"/>
              <w:rPr>
                <w:rFonts w:ascii="Arial" w:hAnsi="Arial" w:cs="Arial"/>
                <w:sz w:val="24"/>
                <w:szCs w:val="24"/>
              </w:rPr>
            </w:pPr>
            <w:r w:rsidRPr="00817DE4">
              <w:rPr>
                <w:rFonts w:ascii="Arial" w:hAnsi="Arial" w:cs="Arial"/>
                <w:sz w:val="24"/>
                <w:szCs w:val="24"/>
              </w:rPr>
              <w:t>The below are opportunities for Islamic asset management:</w:t>
            </w:r>
          </w:p>
          <w:p w:rsidR="00CA6B83" w:rsidRDefault="00CA6B83" w:rsidP="00CA6B83">
            <w:pPr>
              <w:pStyle w:val="ListParagraph"/>
              <w:jc w:val="both"/>
              <w:rPr>
                <w:rFonts w:ascii="Arial" w:hAnsi="Arial" w:cs="Arial"/>
                <w:sz w:val="24"/>
                <w:szCs w:val="24"/>
              </w:rPr>
            </w:pPr>
          </w:p>
          <w:p w:rsidR="00CA6B83" w:rsidRDefault="00CA6B83" w:rsidP="00770A73">
            <w:pPr>
              <w:pStyle w:val="ListParagraph"/>
              <w:numPr>
                <w:ilvl w:val="0"/>
                <w:numId w:val="6"/>
              </w:numPr>
              <w:jc w:val="both"/>
              <w:rPr>
                <w:rFonts w:ascii="Arial" w:hAnsi="Arial" w:cs="Arial"/>
                <w:sz w:val="24"/>
                <w:szCs w:val="24"/>
              </w:rPr>
            </w:pPr>
            <w:r>
              <w:rPr>
                <w:rFonts w:ascii="Arial" w:hAnsi="Arial" w:cs="Arial"/>
                <w:sz w:val="24"/>
                <w:szCs w:val="24"/>
              </w:rPr>
              <w:t>Open &amp; closed-end mutual funds</w:t>
            </w:r>
          </w:p>
          <w:p w:rsidR="00CA6B83" w:rsidRDefault="00CA6B83" w:rsidP="00770A73">
            <w:pPr>
              <w:pStyle w:val="ListParagraph"/>
              <w:numPr>
                <w:ilvl w:val="0"/>
                <w:numId w:val="6"/>
              </w:numPr>
              <w:jc w:val="both"/>
              <w:rPr>
                <w:rFonts w:ascii="Arial" w:hAnsi="Arial" w:cs="Arial"/>
                <w:sz w:val="24"/>
                <w:szCs w:val="24"/>
              </w:rPr>
            </w:pPr>
            <w:r>
              <w:rPr>
                <w:rFonts w:ascii="Arial" w:hAnsi="Arial" w:cs="Arial"/>
                <w:sz w:val="24"/>
                <w:szCs w:val="24"/>
              </w:rPr>
              <w:t>Equity benchmark</w:t>
            </w:r>
          </w:p>
          <w:p w:rsidR="00CA6B83" w:rsidRDefault="00CA6B83" w:rsidP="00770A73">
            <w:pPr>
              <w:pStyle w:val="ListParagraph"/>
              <w:numPr>
                <w:ilvl w:val="0"/>
                <w:numId w:val="6"/>
              </w:numPr>
              <w:jc w:val="both"/>
              <w:rPr>
                <w:rFonts w:ascii="Arial" w:hAnsi="Arial" w:cs="Arial"/>
                <w:sz w:val="24"/>
                <w:szCs w:val="24"/>
              </w:rPr>
            </w:pPr>
            <w:r>
              <w:rPr>
                <w:rFonts w:ascii="Arial" w:hAnsi="Arial" w:cs="Arial"/>
                <w:sz w:val="24"/>
                <w:szCs w:val="24"/>
              </w:rPr>
              <w:t>Leasing companies involved in asset-backed financing</w:t>
            </w:r>
          </w:p>
          <w:p w:rsidR="00957BF6" w:rsidRDefault="00957BF6" w:rsidP="00957BF6">
            <w:pPr>
              <w:pStyle w:val="ListParagraph"/>
              <w:ind w:left="1507"/>
              <w:jc w:val="both"/>
              <w:rPr>
                <w:rFonts w:ascii="Arial" w:hAnsi="Arial" w:cs="Arial"/>
                <w:sz w:val="24"/>
                <w:szCs w:val="24"/>
              </w:rPr>
            </w:pPr>
          </w:p>
          <w:p w:rsidR="00CA6B83" w:rsidRPr="00817DE4" w:rsidRDefault="00CA6B83" w:rsidP="00CA6B83">
            <w:pPr>
              <w:ind w:left="720"/>
              <w:jc w:val="both"/>
              <w:rPr>
                <w:rFonts w:ascii="Arial" w:hAnsi="Arial" w:cs="Arial"/>
                <w:sz w:val="24"/>
                <w:szCs w:val="24"/>
              </w:rPr>
            </w:pPr>
            <w:r>
              <w:rPr>
                <w:rFonts w:ascii="Arial" w:hAnsi="Arial" w:cs="Arial"/>
                <w:sz w:val="24"/>
                <w:szCs w:val="24"/>
              </w:rPr>
              <w:t xml:space="preserve">Fund management is mostly conducted by both commercial and investment banking, due to the asset based nature of Islamic finance. Fund management refer to where investors pooling large sums towards a purchase of shares in a property or business, which otherwise would not be able to individually. </w:t>
            </w:r>
          </w:p>
          <w:p w:rsidR="00CA6B83" w:rsidRPr="001722B9" w:rsidRDefault="00CA6B83" w:rsidP="00CA6B83">
            <w:pPr>
              <w:pStyle w:val="ListParagraph"/>
              <w:jc w:val="right"/>
              <w:rPr>
                <w:rFonts w:ascii="Arial" w:hAnsi="Arial" w:cs="Arial"/>
                <w:sz w:val="24"/>
                <w:szCs w:val="24"/>
              </w:rPr>
            </w:pPr>
          </w:p>
          <w:p w:rsidR="00CA6B83" w:rsidRDefault="00CA6B83" w:rsidP="00770A73">
            <w:pPr>
              <w:pStyle w:val="ListParagraph"/>
              <w:numPr>
                <w:ilvl w:val="0"/>
                <w:numId w:val="1"/>
              </w:numPr>
              <w:jc w:val="both"/>
              <w:rPr>
                <w:rFonts w:ascii="Arial" w:hAnsi="Arial" w:cs="Arial"/>
                <w:sz w:val="24"/>
                <w:szCs w:val="24"/>
              </w:rPr>
            </w:pPr>
            <w:r w:rsidRPr="00DE1AE3">
              <w:rPr>
                <w:rFonts w:ascii="Arial" w:hAnsi="Arial" w:cs="Arial"/>
                <w:sz w:val="24"/>
                <w:szCs w:val="24"/>
              </w:rPr>
              <w:t xml:space="preserve"> Within the Islamic banks its is obliged to set clear techniques to manage deposits, keeping in mind the priorities and risks and safe guard the depositors from loss on PLS deposits. In the fast developing finance world Islamic banks have alongside general categories </w:t>
            </w:r>
            <w:r>
              <w:rPr>
                <w:rFonts w:ascii="Arial" w:hAnsi="Arial" w:cs="Arial"/>
                <w:sz w:val="24"/>
                <w:szCs w:val="24"/>
              </w:rPr>
              <w:t xml:space="preserve">started to offer commodity funds, leasing funds, </w:t>
            </w:r>
            <w:proofErr w:type="spellStart"/>
            <w:r>
              <w:rPr>
                <w:rFonts w:ascii="Arial" w:hAnsi="Arial" w:cs="Arial"/>
                <w:sz w:val="24"/>
                <w:szCs w:val="24"/>
              </w:rPr>
              <w:t>Mudubarah</w:t>
            </w:r>
            <w:proofErr w:type="spellEnd"/>
            <w:r>
              <w:rPr>
                <w:rFonts w:ascii="Arial" w:hAnsi="Arial" w:cs="Arial"/>
                <w:sz w:val="24"/>
                <w:szCs w:val="24"/>
              </w:rPr>
              <w:t xml:space="preserve"> funds and COI’s. Majority authors allow 3</w:t>
            </w:r>
            <w:r w:rsidRPr="00DE1AE3">
              <w:rPr>
                <w:rFonts w:ascii="Arial" w:hAnsi="Arial" w:cs="Arial"/>
                <w:sz w:val="24"/>
                <w:szCs w:val="24"/>
                <w:vertAlign w:val="superscript"/>
              </w:rPr>
              <w:t>rd</w:t>
            </w:r>
            <w:r>
              <w:rPr>
                <w:rFonts w:ascii="Arial" w:hAnsi="Arial" w:cs="Arial"/>
                <w:sz w:val="24"/>
                <w:szCs w:val="24"/>
              </w:rPr>
              <w:t xml:space="preserve"> party guarantee to depositors to the extent of nominal amount, this is why highly encouraged to follow Takaful scheme to avoid any scares. The main 2 categories are explained below:</w:t>
            </w:r>
          </w:p>
          <w:p w:rsidR="00CA6B83" w:rsidRPr="00663FCA" w:rsidRDefault="00CA6B83" w:rsidP="00CA6B83">
            <w:pPr>
              <w:pStyle w:val="ListParagraph"/>
              <w:rPr>
                <w:rFonts w:ascii="Arial" w:hAnsi="Arial" w:cs="Arial"/>
                <w:sz w:val="24"/>
                <w:szCs w:val="24"/>
              </w:rPr>
            </w:pPr>
          </w:p>
          <w:p w:rsidR="00CA6B83" w:rsidRDefault="00CA6B83" w:rsidP="00CA6B83">
            <w:pPr>
              <w:pStyle w:val="ListParagraph"/>
              <w:jc w:val="both"/>
              <w:rPr>
                <w:rFonts w:ascii="Arial" w:hAnsi="Arial" w:cs="Arial"/>
                <w:sz w:val="24"/>
                <w:szCs w:val="24"/>
              </w:rPr>
            </w:pPr>
            <w:r>
              <w:rPr>
                <w:rFonts w:ascii="Arial" w:hAnsi="Arial" w:cs="Arial"/>
                <w:sz w:val="24"/>
                <w:szCs w:val="24"/>
              </w:rPr>
              <w:t xml:space="preserve">Current Deposits – </w:t>
            </w:r>
          </w:p>
          <w:p w:rsidR="00CA6B83" w:rsidRPr="00817DE4" w:rsidRDefault="00CA6B83" w:rsidP="00CA6B83">
            <w:pPr>
              <w:pStyle w:val="ListParagraph"/>
              <w:jc w:val="both"/>
              <w:rPr>
                <w:rFonts w:ascii="Arial" w:hAnsi="Arial" w:cs="Arial"/>
                <w:sz w:val="24"/>
                <w:szCs w:val="24"/>
              </w:rPr>
            </w:pPr>
            <w:r>
              <w:rPr>
                <w:rFonts w:ascii="Arial" w:hAnsi="Arial" w:cs="Arial"/>
                <w:sz w:val="24"/>
                <w:szCs w:val="24"/>
              </w:rPr>
              <w:t xml:space="preserve">No return is given on current account on the grounds that such deposits take the form of loans given to Islamic banks and the loan cannot carry and return, usually kept as Am </w:t>
            </w:r>
            <w:proofErr w:type="spellStart"/>
            <w:r>
              <w:rPr>
                <w:rFonts w:ascii="Arial" w:hAnsi="Arial" w:cs="Arial"/>
                <w:sz w:val="24"/>
                <w:szCs w:val="24"/>
              </w:rPr>
              <w:t>anah</w:t>
            </w:r>
            <w:proofErr w:type="spellEnd"/>
            <w:r>
              <w:rPr>
                <w:rFonts w:ascii="Arial" w:hAnsi="Arial" w:cs="Arial"/>
                <w:sz w:val="24"/>
                <w:szCs w:val="24"/>
              </w:rPr>
              <w:t xml:space="preserve"> but if the amount is used by banks for their business then treated as a loan which later will be paid back without an increase or decrease. The bank and depositor agrees at the time of opening account whether the bank is allowed to use the money in its business or not.</w:t>
            </w:r>
          </w:p>
          <w:p w:rsidR="00CA6B83" w:rsidRPr="00993A17" w:rsidRDefault="00CA6B83" w:rsidP="00CA6B83">
            <w:pPr>
              <w:ind w:firstLine="720"/>
              <w:jc w:val="both"/>
              <w:rPr>
                <w:rFonts w:ascii="Arial" w:hAnsi="Arial" w:cs="Arial"/>
                <w:sz w:val="24"/>
                <w:szCs w:val="24"/>
              </w:rPr>
            </w:pPr>
            <w:r w:rsidRPr="00993A17">
              <w:rPr>
                <w:rFonts w:ascii="Arial" w:hAnsi="Arial" w:cs="Arial"/>
                <w:sz w:val="24"/>
                <w:szCs w:val="24"/>
              </w:rPr>
              <w:t xml:space="preserve">Saving Deposits/ Investment Deposits/ Term Deposits – </w:t>
            </w:r>
          </w:p>
          <w:p w:rsidR="00CA6B83" w:rsidRDefault="00CA6B83" w:rsidP="00CA6B83">
            <w:pPr>
              <w:pStyle w:val="ListParagraph"/>
              <w:jc w:val="both"/>
              <w:rPr>
                <w:rFonts w:ascii="Arial" w:hAnsi="Arial" w:cs="Arial"/>
                <w:sz w:val="24"/>
                <w:szCs w:val="24"/>
              </w:rPr>
            </w:pPr>
            <w:r>
              <w:rPr>
                <w:rFonts w:ascii="Arial" w:hAnsi="Arial" w:cs="Arial"/>
                <w:sz w:val="24"/>
                <w:szCs w:val="24"/>
              </w:rPr>
              <w:t xml:space="preserve">The remunerative deposits in Islamic banks are the above against which the banks provide a free checking facility, shall be accepted on profit and loss sharing basis. </w:t>
            </w:r>
            <w:r w:rsidRPr="00993A17">
              <w:rPr>
                <w:rFonts w:ascii="Arial" w:hAnsi="Arial" w:cs="Arial"/>
                <w:sz w:val="24"/>
                <w:szCs w:val="24"/>
              </w:rPr>
              <w:t xml:space="preserve">Usually the ratio of profit distribution between </w:t>
            </w:r>
            <w:r>
              <w:rPr>
                <w:rFonts w:ascii="Arial" w:hAnsi="Arial" w:cs="Arial"/>
                <w:sz w:val="24"/>
                <w:szCs w:val="24"/>
              </w:rPr>
              <w:t xml:space="preserve">the bank and depositor is agreed upon at the time of opening account, taking into consideration term and conditions under </w:t>
            </w:r>
            <w:proofErr w:type="spellStart"/>
            <w:r>
              <w:rPr>
                <w:rFonts w:ascii="Arial" w:hAnsi="Arial" w:cs="Arial"/>
                <w:sz w:val="24"/>
                <w:szCs w:val="24"/>
              </w:rPr>
              <w:t>Sharia</w:t>
            </w:r>
            <w:proofErr w:type="spellEnd"/>
            <w:r>
              <w:rPr>
                <w:rFonts w:ascii="Arial" w:hAnsi="Arial" w:cs="Arial"/>
                <w:sz w:val="24"/>
                <w:szCs w:val="24"/>
              </w:rPr>
              <w:t xml:space="preserve"> law.</w:t>
            </w:r>
          </w:p>
          <w:p w:rsidR="00CA6B83" w:rsidRDefault="00CA6B83" w:rsidP="00CA6B83">
            <w:pPr>
              <w:pStyle w:val="ListParagraph"/>
              <w:jc w:val="both"/>
              <w:rPr>
                <w:rFonts w:ascii="Arial" w:hAnsi="Arial" w:cs="Arial"/>
                <w:sz w:val="24"/>
                <w:szCs w:val="24"/>
              </w:rPr>
            </w:pPr>
          </w:p>
          <w:p w:rsidR="00CA6B83" w:rsidRPr="0008710E" w:rsidRDefault="00CA6B83" w:rsidP="00CA6B83">
            <w:pPr>
              <w:pStyle w:val="ListParagraph"/>
              <w:jc w:val="both"/>
              <w:rPr>
                <w:rFonts w:ascii="Arial" w:hAnsi="Arial" w:cs="Arial"/>
                <w:sz w:val="24"/>
                <w:szCs w:val="24"/>
              </w:rPr>
            </w:pPr>
            <w:r>
              <w:rPr>
                <w:rFonts w:ascii="Arial" w:hAnsi="Arial" w:cs="Arial"/>
                <w:sz w:val="24"/>
                <w:szCs w:val="24"/>
              </w:rPr>
              <w:t>Investment and financing made by banks from their own capital from money raised from PLS accounts shall form “earning asset base”</w:t>
            </w:r>
          </w:p>
          <w:p w:rsidR="00CA6B83" w:rsidRPr="00DE1AE3" w:rsidRDefault="00CA6B83" w:rsidP="00CA6B83">
            <w:pPr>
              <w:pStyle w:val="ListParagraph"/>
              <w:rPr>
                <w:rFonts w:ascii="Arial" w:hAnsi="Arial" w:cs="Arial"/>
                <w:sz w:val="24"/>
                <w:szCs w:val="24"/>
              </w:rPr>
            </w:pPr>
          </w:p>
          <w:p w:rsidR="00CA6B83" w:rsidRPr="00DE1AE3" w:rsidRDefault="00CA6B83" w:rsidP="00CA6B83">
            <w:pPr>
              <w:pStyle w:val="ListParagraph"/>
              <w:jc w:val="both"/>
              <w:rPr>
                <w:rFonts w:ascii="Arial" w:hAnsi="Arial" w:cs="Arial"/>
                <w:sz w:val="24"/>
                <w:szCs w:val="24"/>
              </w:rPr>
            </w:pPr>
          </w:p>
          <w:p w:rsidR="00CA6B83" w:rsidRDefault="00CA6B83" w:rsidP="00770A73">
            <w:pPr>
              <w:pStyle w:val="ListParagraph"/>
              <w:numPr>
                <w:ilvl w:val="0"/>
                <w:numId w:val="1"/>
              </w:numPr>
              <w:jc w:val="both"/>
              <w:rPr>
                <w:rFonts w:ascii="Arial" w:hAnsi="Arial" w:cs="Arial"/>
                <w:sz w:val="24"/>
                <w:szCs w:val="24"/>
              </w:rPr>
            </w:pPr>
            <w:r w:rsidRPr="002F78D7">
              <w:rPr>
                <w:rFonts w:ascii="Arial" w:hAnsi="Arial" w:cs="Arial"/>
                <w:sz w:val="24"/>
                <w:szCs w:val="24"/>
              </w:rPr>
              <w:t xml:space="preserve">There are various modes of financing in trade, agriculture and industry, </w:t>
            </w:r>
            <w:r>
              <w:rPr>
                <w:rFonts w:ascii="Arial" w:hAnsi="Arial" w:cs="Arial"/>
                <w:sz w:val="24"/>
                <w:szCs w:val="24"/>
              </w:rPr>
              <w:t>such as the list below most commonly used for trade:</w:t>
            </w:r>
          </w:p>
          <w:p w:rsidR="00CA6B83" w:rsidRDefault="00CA6B83" w:rsidP="00CA6B83">
            <w:pPr>
              <w:pStyle w:val="ListParagraph"/>
              <w:jc w:val="both"/>
              <w:rPr>
                <w:rFonts w:ascii="Arial" w:hAnsi="Arial" w:cs="Arial"/>
                <w:sz w:val="24"/>
                <w:szCs w:val="24"/>
              </w:rPr>
            </w:pPr>
          </w:p>
          <w:p w:rsidR="00CA6B83" w:rsidRDefault="00CA6B83" w:rsidP="00CA6B83">
            <w:pPr>
              <w:pStyle w:val="ListParagraph"/>
              <w:jc w:val="both"/>
              <w:rPr>
                <w:rFonts w:ascii="Arial" w:hAnsi="Arial" w:cs="Arial"/>
                <w:sz w:val="24"/>
                <w:szCs w:val="24"/>
              </w:rPr>
            </w:pPr>
          </w:p>
          <w:p w:rsidR="00CA6B83" w:rsidRDefault="00CA6B83" w:rsidP="00770A73">
            <w:pPr>
              <w:pStyle w:val="ListParagraph"/>
              <w:numPr>
                <w:ilvl w:val="0"/>
                <w:numId w:val="5"/>
              </w:numPr>
              <w:jc w:val="both"/>
              <w:rPr>
                <w:rFonts w:ascii="Arial" w:hAnsi="Arial" w:cs="Arial"/>
                <w:sz w:val="24"/>
                <w:szCs w:val="24"/>
              </w:rPr>
            </w:pPr>
            <w:proofErr w:type="spellStart"/>
            <w:r>
              <w:rPr>
                <w:rFonts w:ascii="Arial" w:hAnsi="Arial" w:cs="Arial"/>
                <w:sz w:val="24"/>
                <w:szCs w:val="24"/>
              </w:rPr>
              <w:t>Murabaha</w:t>
            </w:r>
            <w:proofErr w:type="spellEnd"/>
          </w:p>
          <w:p w:rsidR="00CA6B83" w:rsidRDefault="00CA6B83" w:rsidP="00770A73">
            <w:pPr>
              <w:pStyle w:val="ListParagraph"/>
              <w:numPr>
                <w:ilvl w:val="0"/>
                <w:numId w:val="5"/>
              </w:numPr>
              <w:jc w:val="both"/>
              <w:rPr>
                <w:rFonts w:ascii="Arial" w:hAnsi="Arial" w:cs="Arial"/>
                <w:sz w:val="24"/>
                <w:szCs w:val="24"/>
              </w:rPr>
            </w:pPr>
            <w:r>
              <w:rPr>
                <w:rFonts w:ascii="Arial" w:hAnsi="Arial" w:cs="Arial"/>
                <w:sz w:val="24"/>
                <w:szCs w:val="24"/>
              </w:rPr>
              <w:t>Installment sale</w:t>
            </w:r>
          </w:p>
          <w:p w:rsidR="00CA6B83" w:rsidRDefault="00CA6B83" w:rsidP="00770A73">
            <w:pPr>
              <w:pStyle w:val="ListParagraph"/>
              <w:numPr>
                <w:ilvl w:val="0"/>
                <w:numId w:val="5"/>
              </w:numPr>
              <w:jc w:val="both"/>
              <w:rPr>
                <w:rFonts w:ascii="Arial" w:hAnsi="Arial" w:cs="Arial"/>
                <w:sz w:val="24"/>
                <w:szCs w:val="24"/>
              </w:rPr>
            </w:pPr>
            <w:r>
              <w:rPr>
                <w:rFonts w:ascii="Arial" w:hAnsi="Arial" w:cs="Arial"/>
                <w:sz w:val="24"/>
                <w:szCs w:val="24"/>
              </w:rPr>
              <w:t>Leasing</w:t>
            </w:r>
          </w:p>
          <w:p w:rsidR="00CA6B83" w:rsidRDefault="00CA6B83" w:rsidP="00770A73">
            <w:pPr>
              <w:pStyle w:val="ListParagraph"/>
              <w:numPr>
                <w:ilvl w:val="0"/>
                <w:numId w:val="5"/>
              </w:numPr>
              <w:jc w:val="both"/>
              <w:rPr>
                <w:rFonts w:ascii="Arial" w:hAnsi="Arial" w:cs="Arial"/>
                <w:sz w:val="24"/>
                <w:szCs w:val="24"/>
              </w:rPr>
            </w:pPr>
            <w:r>
              <w:rPr>
                <w:rFonts w:ascii="Arial" w:hAnsi="Arial" w:cs="Arial"/>
                <w:sz w:val="24"/>
                <w:szCs w:val="24"/>
              </w:rPr>
              <w:t>Salam</w:t>
            </w:r>
          </w:p>
          <w:p w:rsidR="00957BF6" w:rsidRDefault="00957BF6" w:rsidP="00957BF6">
            <w:pPr>
              <w:pStyle w:val="ListParagraph"/>
              <w:ind w:left="1440"/>
              <w:jc w:val="both"/>
              <w:rPr>
                <w:rFonts w:ascii="Arial" w:hAnsi="Arial" w:cs="Arial"/>
                <w:sz w:val="24"/>
                <w:szCs w:val="24"/>
              </w:rPr>
            </w:pPr>
          </w:p>
          <w:p w:rsidR="00CA6B83" w:rsidRDefault="00CA6B83" w:rsidP="00CA6B83">
            <w:pPr>
              <w:jc w:val="both"/>
              <w:rPr>
                <w:rFonts w:ascii="Arial" w:hAnsi="Arial" w:cs="Arial"/>
                <w:sz w:val="24"/>
                <w:szCs w:val="24"/>
              </w:rPr>
            </w:pPr>
            <w:proofErr w:type="spellStart"/>
            <w:r>
              <w:rPr>
                <w:rFonts w:ascii="Arial" w:hAnsi="Arial" w:cs="Arial"/>
                <w:sz w:val="24"/>
                <w:szCs w:val="24"/>
              </w:rPr>
              <w:t>Istisna’a</w:t>
            </w:r>
            <w:proofErr w:type="spellEnd"/>
            <w:r>
              <w:rPr>
                <w:rFonts w:ascii="Arial" w:hAnsi="Arial" w:cs="Arial"/>
                <w:sz w:val="24"/>
                <w:szCs w:val="24"/>
              </w:rPr>
              <w:t xml:space="preserve"> is more suited for industry. In trade and industry financing is mainly required for purchase of raw materials, inventory and fixed assets and not the least some capital for payment towards wages and other expenses.</w:t>
            </w:r>
          </w:p>
          <w:p w:rsidR="00957BF6" w:rsidRDefault="00957BF6" w:rsidP="00CA6B83">
            <w:pPr>
              <w:jc w:val="both"/>
              <w:rPr>
                <w:rFonts w:ascii="Arial" w:hAnsi="Arial" w:cs="Arial"/>
                <w:sz w:val="24"/>
                <w:szCs w:val="24"/>
              </w:rPr>
            </w:pPr>
          </w:p>
          <w:p w:rsidR="00CA6B83" w:rsidRPr="002F78D7" w:rsidRDefault="00CA6B83" w:rsidP="00CA6B83">
            <w:pPr>
              <w:jc w:val="both"/>
              <w:rPr>
                <w:rFonts w:ascii="Arial" w:hAnsi="Arial" w:cs="Arial"/>
                <w:sz w:val="24"/>
                <w:szCs w:val="24"/>
              </w:rPr>
            </w:pPr>
            <w:proofErr w:type="spellStart"/>
            <w:r>
              <w:rPr>
                <w:rFonts w:ascii="Arial" w:hAnsi="Arial" w:cs="Arial"/>
                <w:sz w:val="24"/>
                <w:szCs w:val="24"/>
              </w:rPr>
              <w:t>Murabaha</w:t>
            </w:r>
            <w:proofErr w:type="spellEnd"/>
            <w:r>
              <w:rPr>
                <w:rFonts w:ascii="Arial" w:hAnsi="Arial" w:cs="Arial"/>
                <w:sz w:val="24"/>
                <w:szCs w:val="24"/>
              </w:rPr>
              <w:t xml:space="preserve"> can be used for financing of all purchases of raw materials and inventory, for procurement of fixed assets, as well as plant and machinery, buildings etc. Any expenses can be obtained by advanced sales of final product of the company under </w:t>
            </w:r>
            <w:proofErr w:type="spellStart"/>
            <w:r>
              <w:rPr>
                <w:rFonts w:ascii="Arial" w:hAnsi="Arial" w:cs="Arial"/>
                <w:sz w:val="24"/>
                <w:szCs w:val="24"/>
              </w:rPr>
              <w:t>Istisna’a</w:t>
            </w:r>
            <w:proofErr w:type="spellEnd"/>
            <w:r>
              <w:rPr>
                <w:rFonts w:ascii="Arial" w:hAnsi="Arial" w:cs="Arial"/>
                <w:sz w:val="24"/>
                <w:szCs w:val="24"/>
              </w:rPr>
              <w:t xml:space="preserve"> or Salam.</w:t>
            </w:r>
          </w:p>
          <w:p w:rsidR="00CA6B83" w:rsidRDefault="00CA6B83" w:rsidP="00CA6B83">
            <w:pPr>
              <w:pStyle w:val="ListParagraph"/>
              <w:jc w:val="both"/>
              <w:rPr>
                <w:rFonts w:ascii="Arial" w:hAnsi="Arial" w:cs="Arial"/>
                <w:sz w:val="24"/>
                <w:szCs w:val="24"/>
              </w:rPr>
            </w:pPr>
          </w:p>
          <w:p w:rsidR="00CA6B83" w:rsidRDefault="00CA6B83" w:rsidP="00770A73">
            <w:pPr>
              <w:pStyle w:val="ListParagraph"/>
              <w:numPr>
                <w:ilvl w:val="0"/>
                <w:numId w:val="1"/>
              </w:numPr>
              <w:jc w:val="both"/>
              <w:rPr>
                <w:rFonts w:ascii="Arial" w:hAnsi="Arial" w:cs="Arial"/>
                <w:sz w:val="24"/>
                <w:szCs w:val="24"/>
              </w:rPr>
            </w:pPr>
            <w:r>
              <w:rPr>
                <w:rFonts w:ascii="Arial" w:hAnsi="Arial" w:cs="Arial"/>
                <w:sz w:val="24"/>
                <w:szCs w:val="24"/>
              </w:rPr>
              <w:t>The principles of Islamic finance relating to stocks consists of 5 main categories:</w:t>
            </w:r>
          </w:p>
          <w:p w:rsidR="00CA6B83" w:rsidRPr="00806388" w:rsidRDefault="00CA6B83" w:rsidP="00CA6B83">
            <w:pPr>
              <w:pStyle w:val="ListParagraph"/>
              <w:rPr>
                <w:rFonts w:ascii="Arial" w:hAnsi="Arial" w:cs="Arial"/>
                <w:sz w:val="24"/>
                <w:szCs w:val="24"/>
              </w:rPr>
            </w:pPr>
          </w:p>
          <w:p w:rsidR="00CA6B83" w:rsidRDefault="00CA6B83" w:rsidP="00CA6B83">
            <w:pPr>
              <w:pStyle w:val="ListParagraph"/>
              <w:jc w:val="both"/>
              <w:rPr>
                <w:rFonts w:ascii="Arial" w:hAnsi="Arial" w:cs="Arial"/>
                <w:sz w:val="24"/>
                <w:szCs w:val="24"/>
              </w:rPr>
            </w:pPr>
            <w:r>
              <w:rPr>
                <w:rFonts w:ascii="Arial" w:hAnsi="Arial" w:cs="Arial"/>
                <w:sz w:val="24"/>
                <w:szCs w:val="24"/>
              </w:rPr>
              <w:t xml:space="preserve">Trading in stock of companies – </w:t>
            </w:r>
          </w:p>
          <w:p w:rsidR="00CA6B83" w:rsidRDefault="00CA6B83" w:rsidP="00770A73">
            <w:pPr>
              <w:pStyle w:val="ListParagraph"/>
              <w:numPr>
                <w:ilvl w:val="0"/>
                <w:numId w:val="4"/>
              </w:numPr>
              <w:jc w:val="both"/>
              <w:rPr>
                <w:rFonts w:ascii="Arial" w:hAnsi="Arial" w:cs="Arial"/>
                <w:sz w:val="24"/>
                <w:szCs w:val="24"/>
              </w:rPr>
            </w:pPr>
            <w:r>
              <w:rPr>
                <w:rFonts w:ascii="Arial" w:hAnsi="Arial" w:cs="Arial"/>
                <w:sz w:val="24"/>
                <w:szCs w:val="24"/>
              </w:rPr>
              <w:t>T</w:t>
            </w:r>
            <w:r w:rsidRPr="0057099D">
              <w:rPr>
                <w:rFonts w:ascii="Arial" w:hAnsi="Arial" w:cs="Arial"/>
                <w:sz w:val="24"/>
                <w:szCs w:val="24"/>
              </w:rPr>
              <w:t xml:space="preserve">he most important thing about transactions is the nature of their business, the establishment of a joint stock company with </w:t>
            </w:r>
            <w:proofErr w:type="gramStart"/>
            <w:r w:rsidRPr="0057099D">
              <w:rPr>
                <w:rFonts w:ascii="Arial" w:hAnsi="Arial" w:cs="Arial"/>
                <w:sz w:val="24"/>
                <w:szCs w:val="24"/>
              </w:rPr>
              <w:t>un</w:t>
            </w:r>
            <w:proofErr w:type="gramEnd"/>
            <w:r w:rsidRPr="0057099D">
              <w:rPr>
                <w:rFonts w:ascii="Arial" w:hAnsi="Arial" w:cs="Arial"/>
                <w:sz w:val="24"/>
                <w:szCs w:val="24"/>
              </w:rPr>
              <w:t xml:space="preserve"> prohibited purpose is permissible.</w:t>
            </w:r>
          </w:p>
          <w:p w:rsidR="00CA6B83" w:rsidRDefault="00CA6B83" w:rsidP="00770A73">
            <w:pPr>
              <w:pStyle w:val="ListParagraph"/>
              <w:numPr>
                <w:ilvl w:val="0"/>
                <w:numId w:val="4"/>
              </w:numPr>
              <w:jc w:val="both"/>
              <w:rPr>
                <w:rFonts w:ascii="Arial" w:hAnsi="Arial" w:cs="Arial"/>
                <w:sz w:val="24"/>
                <w:szCs w:val="24"/>
              </w:rPr>
            </w:pPr>
            <w:r>
              <w:rPr>
                <w:rFonts w:ascii="Arial" w:hAnsi="Arial" w:cs="Arial"/>
                <w:sz w:val="24"/>
                <w:szCs w:val="24"/>
              </w:rPr>
              <w:t xml:space="preserve">Trading in stocks of companies, with purpose of prohibited transaction such as </w:t>
            </w:r>
            <w:proofErr w:type="spellStart"/>
            <w:r>
              <w:rPr>
                <w:rFonts w:ascii="Arial" w:hAnsi="Arial" w:cs="Arial"/>
                <w:sz w:val="24"/>
                <w:szCs w:val="24"/>
              </w:rPr>
              <w:t>Riba</w:t>
            </w:r>
            <w:proofErr w:type="spellEnd"/>
            <w:r>
              <w:rPr>
                <w:rFonts w:ascii="Arial" w:hAnsi="Arial" w:cs="Arial"/>
                <w:sz w:val="24"/>
                <w:szCs w:val="24"/>
              </w:rPr>
              <w:t xml:space="preserve"> is prohibited.</w:t>
            </w:r>
          </w:p>
          <w:p w:rsidR="00CA6B83" w:rsidRPr="0008710E" w:rsidRDefault="00CA6B83" w:rsidP="00770A73">
            <w:pPr>
              <w:pStyle w:val="ListParagraph"/>
              <w:numPr>
                <w:ilvl w:val="0"/>
                <w:numId w:val="4"/>
              </w:numPr>
              <w:jc w:val="both"/>
              <w:rPr>
                <w:rFonts w:ascii="Arial" w:hAnsi="Arial" w:cs="Arial"/>
                <w:sz w:val="24"/>
                <w:szCs w:val="24"/>
              </w:rPr>
            </w:pPr>
            <w:r>
              <w:rPr>
                <w:rFonts w:ascii="Arial" w:hAnsi="Arial" w:cs="Arial"/>
                <w:sz w:val="24"/>
                <w:szCs w:val="24"/>
              </w:rPr>
              <w:t>Trading on stocks of companies that deal at times in prohibited activities, but their main activity are not based on prohibited business is permissible.</w:t>
            </w:r>
          </w:p>
          <w:p w:rsidR="00CA6B83" w:rsidRDefault="00CA6B83" w:rsidP="00CA6B83">
            <w:pPr>
              <w:pStyle w:val="ListParagraph"/>
              <w:jc w:val="both"/>
              <w:rPr>
                <w:rFonts w:ascii="Arial" w:hAnsi="Arial" w:cs="Arial"/>
                <w:sz w:val="24"/>
                <w:szCs w:val="24"/>
              </w:rPr>
            </w:pPr>
          </w:p>
          <w:p w:rsidR="00CA6B83" w:rsidRDefault="00CA6B83" w:rsidP="00CA6B83">
            <w:pPr>
              <w:pStyle w:val="ListParagraph"/>
              <w:jc w:val="both"/>
              <w:rPr>
                <w:rFonts w:ascii="Arial" w:hAnsi="Arial" w:cs="Arial"/>
                <w:sz w:val="24"/>
                <w:szCs w:val="24"/>
              </w:rPr>
            </w:pPr>
            <w:r>
              <w:rPr>
                <w:rFonts w:ascii="Arial" w:hAnsi="Arial" w:cs="Arial"/>
                <w:sz w:val="24"/>
                <w:szCs w:val="24"/>
              </w:rPr>
              <w:t xml:space="preserve">Underwriting – </w:t>
            </w:r>
          </w:p>
          <w:p w:rsidR="00CA6B83" w:rsidRDefault="00CA6B83" w:rsidP="00CA6B83">
            <w:pPr>
              <w:pStyle w:val="ListParagraph"/>
              <w:jc w:val="both"/>
              <w:rPr>
                <w:rFonts w:ascii="Arial" w:hAnsi="Arial" w:cs="Arial"/>
                <w:sz w:val="24"/>
                <w:szCs w:val="24"/>
              </w:rPr>
            </w:pPr>
            <w:r>
              <w:rPr>
                <w:rFonts w:ascii="Arial" w:hAnsi="Arial" w:cs="Arial"/>
                <w:sz w:val="24"/>
                <w:szCs w:val="24"/>
              </w:rPr>
              <w:t xml:space="preserve">This is best described as an agreement made up of various establishment of a company with someone who will undertake and guarantee a sale of all or part of shares being issued. </w:t>
            </w:r>
          </w:p>
          <w:p w:rsidR="00CA6B83" w:rsidRDefault="00CA6B83" w:rsidP="00CA6B83">
            <w:pPr>
              <w:pStyle w:val="ListParagraph"/>
              <w:jc w:val="both"/>
              <w:rPr>
                <w:rFonts w:ascii="Arial" w:hAnsi="Arial" w:cs="Arial"/>
                <w:sz w:val="24"/>
                <w:szCs w:val="24"/>
              </w:rPr>
            </w:pPr>
          </w:p>
          <w:p w:rsidR="00CA6B83" w:rsidRDefault="00CA6B83" w:rsidP="00CA6B83">
            <w:pPr>
              <w:pStyle w:val="ListParagraph"/>
              <w:jc w:val="both"/>
              <w:rPr>
                <w:rFonts w:ascii="Arial" w:hAnsi="Arial" w:cs="Arial"/>
                <w:sz w:val="24"/>
                <w:szCs w:val="24"/>
              </w:rPr>
            </w:pPr>
            <w:r>
              <w:rPr>
                <w:rFonts w:ascii="Arial" w:hAnsi="Arial" w:cs="Arial"/>
                <w:sz w:val="24"/>
                <w:szCs w:val="24"/>
              </w:rPr>
              <w:t xml:space="preserve">Object of the contract in the sale of shares – </w:t>
            </w:r>
          </w:p>
          <w:p w:rsidR="00CA6B83" w:rsidRDefault="00CA6B83" w:rsidP="00CA6B83">
            <w:pPr>
              <w:pStyle w:val="ListParagraph"/>
              <w:jc w:val="both"/>
              <w:rPr>
                <w:rFonts w:ascii="Arial" w:hAnsi="Arial" w:cs="Arial"/>
                <w:sz w:val="24"/>
                <w:szCs w:val="24"/>
              </w:rPr>
            </w:pPr>
            <w:r>
              <w:rPr>
                <w:rFonts w:ascii="Arial" w:hAnsi="Arial" w:cs="Arial"/>
                <w:sz w:val="24"/>
                <w:szCs w:val="24"/>
              </w:rPr>
              <w:t xml:space="preserve">This action </w:t>
            </w:r>
            <w:proofErr w:type="spellStart"/>
            <w:r>
              <w:rPr>
                <w:rFonts w:ascii="Arial" w:hAnsi="Arial" w:cs="Arial"/>
                <w:sz w:val="24"/>
                <w:szCs w:val="24"/>
              </w:rPr>
              <w:t>maybe</w:t>
            </w:r>
            <w:proofErr w:type="spellEnd"/>
            <w:r>
              <w:rPr>
                <w:rFonts w:ascii="Arial" w:hAnsi="Arial" w:cs="Arial"/>
                <w:sz w:val="24"/>
                <w:szCs w:val="24"/>
              </w:rPr>
              <w:t xml:space="preserve"> used in the case of an unidentified portion of the company’s assets, (known as </w:t>
            </w:r>
            <w:proofErr w:type="spellStart"/>
            <w:r>
              <w:rPr>
                <w:rFonts w:ascii="Arial" w:hAnsi="Arial" w:cs="Arial"/>
                <w:sz w:val="24"/>
                <w:szCs w:val="24"/>
              </w:rPr>
              <w:t>Musha’a</w:t>
            </w:r>
            <w:proofErr w:type="spellEnd"/>
            <w:r>
              <w:rPr>
                <w:rFonts w:ascii="Arial" w:hAnsi="Arial" w:cs="Arial"/>
                <w:sz w:val="24"/>
                <w:szCs w:val="24"/>
              </w:rPr>
              <w:t>) and shares certificate is a document attesting entitlement to the said portion.</w:t>
            </w:r>
          </w:p>
          <w:p w:rsidR="00CA6B83" w:rsidRDefault="00CA6B83" w:rsidP="00CA6B83">
            <w:pPr>
              <w:pStyle w:val="ListParagraph"/>
              <w:jc w:val="both"/>
              <w:rPr>
                <w:rFonts w:ascii="Arial" w:hAnsi="Arial" w:cs="Arial"/>
                <w:sz w:val="24"/>
                <w:szCs w:val="24"/>
              </w:rPr>
            </w:pPr>
          </w:p>
          <w:p w:rsidR="00CA6B83" w:rsidRDefault="00CA6B83" w:rsidP="00CA6B83">
            <w:pPr>
              <w:pStyle w:val="ListParagraph"/>
              <w:jc w:val="both"/>
              <w:rPr>
                <w:rFonts w:ascii="Arial" w:hAnsi="Arial" w:cs="Arial"/>
                <w:sz w:val="24"/>
                <w:szCs w:val="24"/>
              </w:rPr>
            </w:pPr>
            <w:r>
              <w:rPr>
                <w:rFonts w:ascii="Arial" w:hAnsi="Arial" w:cs="Arial"/>
                <w:sz w:val="24"/>
                <w:szCs w:val="24"/>
              </w:rPr>
              <w:t xml:space="preserve">Preference shares – </w:t>
            </w:r>
          </w:p>
          <w:p w:rsidR="00CA6B83" w:rsidRDefault="00CA6B83" w:rsidP="00CA6B83">
            <w:pPr>
              <w:pStyle w:val="ListParagraph"/>
              <w:jc w:val="both"/>
              <w:rPr>
                <w:rFonts w:ascii="Arial" w:hAnsi="Arial" w:cs="Arial"/>
                <w:sz w:val="24"/>
                <w:szCs w:val="24"/>
              </w:rPr>
            </w:pPr>
            <w:r>
              <w:rPr>
                <w:rFonts w:ascii="Arial" w:hAnsi="Arial" w:cs="Arial"/>
                <w:sz w:val="24"/>
                <w:szCs w:val="24"/>
              </w:rPr>
              <w:t>It is not permissible to issue preference shares with financial characteristics that involve guaranteed payment of the capital or from the profit; however it is permissible to give certain shares related to the procedural or administrative matters.</w:t>
            </w:r>
          </w:p>
          <w:p w:rsidR="00CA6B83" w:rsidRDefault="00CA6B83" w:rsidP="00CA6B83">
            <w:pPr>
              <w:pStyle w:val="ListParagraph"/>
              <w:jc w:val="both"/>
              <w:rPr>
                <w:rFonts w:ascii="Arial" w:hAnsi="Arial" w:cs="Arial"/>
                <w:sz w:val="24"/>
                <w:szCs w:val="24"/>
              </w:rPr>
            </w:pPr>
          </w:p>
          <w:p w:rsidR="00CA6B83" w:rsidRDefault="00CA6B83" w:rsidP="00CA6B83">
            <w:pPr>
              <w:pStyle w:val="ListParagraph"/>
              <w:jc w:val="both"/>
              <w:rPr>
                <w:rFonts w:ascii="Arial" w:hAnsi="Arial" w:cs="Arial"/>
                <w:sz w:val="24"/>
                <w:szCs w:val="24"/>
              </w:rPr>
            </w:pPr>
            <w:r>
              <w:rPr>
                <w:rFonts w:ascii="Arial" w:hAnsi="Arial" w:cs="Arial"/>
                <w:sz w:val="24"/>
                <w:szCs w:val="24"/>
              </w:rPr>
              <w:t xml:space="preserve">Borrowing on Interest for investment in shares – </w:t>
            </w:r>
          </w:p>
          <w:p w:rsidR="00CA6B83" w:rsidRPr="0008710E" w:rsidRDefault="00CA6B83" w:rsidP="00CA6B83">
            <w:pPr>
              <w:pStyle w:val="ListParagraph"/>
              <w:jc w:val="both"/>
              <w:rPr>
                <w:rFonts w:ascii="Arial" w:hAnsi="Arial" w:cs="Arial"/>
                <w:sz w:val="24"/>
                <w:szCs w:val="24"/>
              </w:rPr>
            </w:pPr>
            <w:r>
              <w:rPr>
                <w:rFonts w:ascii="Arial" w:hAnsi="Arial" w:cs="Arial"/>
                <w:sz w:val="24"/>
                <w:szCs w:val="24"/>
              </w:rPr>
              <w:t>It is not permissible to purchase a share with an interest-bearing loan offered to the purchaser by the broker or any other 3</w:t>
            </w:r>
            <w:r w:rsidRPr="00763DF7">
              <w:rPr>
                <w:rFonts w:ascii="Arial" w:hAnsi="Arial" w:cs="Arial"/>
                <w:sz w:val="24"/>
                <w:szCs w:val="24"/>
                <w:vertAlign w:val="superscript"/>
              </w:rPr>
              <w:t>r</w:t>
            </w:r>
            <w:r>
              <w:rPr>
                <w:rFonts w:ascii="Arial" w:hAnsi="Arial" w:cs="Arial"/>
                <w:sz w:val="24"/>
                <w:szCs w:val="24"/>
                <w:vertAlign w:val="superscript"/>
              </w:rPr>
              <w:t xml:space="preserve">d </w:t>
            </w:r>
            <w:r>
              <w:rPr>
                <w:rFonts w:ascii="Arial" w:hAnsi="Arial" w:cs="Arial"/>
                <w:sz w:val="24"/>
                <w:szCs w:val="24"/>
              </w:rPr>
              <w:t xml:space="preserve">party against pawning of the shares because it involves </w:t>
            </w:r>
            <w:proofErr w:type="spellStart"/>
            <w:r>
              <w:rPr>
                <w:rFonts w:ascii="Arial" w:hAnsi="Arial" w:cs="Arial"/>
                <w:sz w:val="24"/>
                <w:szCs w:val="24"/>
              </w:rPr>
              <w:t>Riba</w:t>
            </w:r>
            <w:proofErr w:type="spellEnd"/>
            <w:r>
              <w:rPr>
                <w:rFonts w:ascii="Arial" w:hAnsi="Arial" w:cs="Arial"/>
                <w:sz w:val="24"/>
                <w:szCs w:val="24"/>
              </w:rPr>
              <w:t xml:space="preserve">, also not permissible to sell shares that the seller doesn’t possess but has received as pledge from the broker. </w:t>
            </w:r>
          </w:p>
          <w:p w:rsidR="00CA6B83" w:rsidRDefault="00CA6B83" w:rsidP="00CA6B83">
            <w:pPr>
              <w:pStyle w:val="ListParagraph"/>
              <w:jc w:val="both"/>
              <w:rPr>
                <w:rFonts w:ascii="Arial" w:hAnsi="Arial" w:cs="Arial"/>
                <w:sz w:val="24"/>
                <w:szCs w:val="24"/>
              </w:rPr>
            </w:pPr>
          </w:p>
          <w:p w:rsidR="00CA6B83" w:rsidRDefault="00CA6B83" w:rsidP="00CA6B83">
            <w:pPr>
              <w:pStyle w:val="ListParagraph"/>
              <w:jc w:val="both"/>
              <w:rPr>
                <w:rFonts w:ascii="Arial" w:hAnsi="Arial" w:cs="Arial"/>
                <w:sz w:val="24"/>
                <w:szCs w:val="24"/>
              </w:rPr>
            </w:pPr>
          </w:p>
          <w:p w:rsidR="00CA6B83" w:rsidRDefault="00CA6B83" w:rsidP="00CA6B83">
            <w:pPr>
              <w:jc w:val="both"/>
              <w:rPr>
                <w:rFonts w:ascii="Arial" w:hAnsi="Arial" w:cs="Arial"/>
                <w:b/>
                <w:sz w:val="24"/>
                <w:szCs w:val="24"/>
              </w:rPr>
            </w:pPr>
            <w:r w:rsidRPr="00F378E2">
              <w:rPr>
                <w:rFonts w:ascii="Arial" w:hAnsi="Arial" w:cs="Arial"/>
                <w:b/>
                <w:sz w:val="24"/>
                <w:szCs w:val="24"/>
              </w:rPr>
              <w:lastRenderedPageBreak/>
              <w:t>Question 2)</w:t>
            </w:r>
          </w:p>
          <w:p w:rsidR="00957BF6" w:rsidRPr="00F378E2" w:rsidRDefault="00957BF6" w:rsidP="00CA6B83">
            <w:pPr>
              <w:jc w:val="both"/>
              <w:rPr>
                <w:rFonts w:ascii="Arial" w:hAnsi="Arial" w:cs="Arial"/>
                <w:b/>
                <w:sz w:val="24"/>
                <w:szCs w:val="24"/>
              </w:rPr>
            </w:pPr>
          </w:p>
          <w:p w:rsidR="00CA6B83" w:rsidRDefault="00CA6B83" w:rsidP="00CA6B83">
            <w:pPr>
              <w:jc w:val="both"/>
              <w:rPr>
                <w:rFonts w:ascii="Arial" w:hAnsi="Arial" w:cs="Arial"/>
                <w:sz w:val="24"/>
                <w:szCs w:val="24"/>
              </w:rPr>
            </w:pPr>
            <w:r>
              <w:rPr>
                <w:rFonts w:ascii="Arial" w:hAnsi="Arial" w:cs="Arial"/>
                <w:sz w:val="24"/>
                <w:szCs w:val="24"/>
              </w:rPr>
              <w:t>Liquidity management is best described as the bank having sufficient funds available and ensuring a smooth run and able to meet expectation for short-term financial obligations. This also includes the following and making sure all are dealt with economic manner.</w:t>
            </w:r>
          </w:p>
          <w:p w:rsidR="00957BF6" w:rsidRDefault="00957BF6" w:rsidP="00CA6B83">
            <w:pPr>
              <w:jc w:val="both"/>
              <w:rPr>
                <w:rFonts w:ascii="Arial" w:hAnsi="Arial" w:cs="Arial"/>
                <w:sz w:val="24"/>
                <w:szCs w:val="24"/>
              </w:rPr>
            </w:pPr>
          </w:p>
          <w:p w:rsidR="00CA6B83" w:rsidRDefault="00CA6B83" w:rsidP="00770A73">
            <w:pPr>
              <w:pStyle w:val="ListParagraph"/>
              <w:numPr>
                <w:ilvl w:val="0"/>
                <w:numId w:val="2"/>
              </w:numPr>
              <w:jc w:val="both"/>
              <w:rPr>
                <w:rFonts w:ascii="Arial" w:hAnsi="Arial" w:cs="Arial"/>
                <w:sz w:val="24"/>
                <w:szCs w:val="24"/>
              </w:rPr>
            </w:pPr>
            <w:r>
              <w:rPr>
                <w:rFonts w:ascii="Arial" w:hAnsi="Arial" w:cs="Arial"/>
                <w:sz w:val="24"/>
                <w:szCs w:val="24"/>
              </w:rPr>
              <w:t>Invest surplus funds</w:t>
            </w:r>
          </w:p>
          <w:p w:rsidR="00CA6B83" w:rsidRDefault="00CA6B83" w:rsidP="00770A73">
            <w:pPr>
              <w:pStyle w:val="ListParagraph"/>
              <w:numPr>
                <w:ilvl w:val="0"/>
                <w:numId w:val="2"/>
              </w:numPr>
              <w:jc w:val="both"/>
              <w:rPr>
                <w:rFonts w:ascii="Arial" w:hAnsi="Arial" w:cs="Arial"/>
                <w:sz w:val="24"/>
                <w:szCs w:val="24"/>
              </w:rPr>
            </w:pPr>
            <w:r>
              <w:rPr>
                <w:rFonts w:ascii="Arial" w:hAnsi="Arial" w:cs="Arial"/>
                <w:sz w:val="24"/>
                <w:szCs w:val="24"/>
              </w:rPr>
              <w:t xml:space="preserve">Match maturity of assets/liabilities </w:t>
            </w:r>
          </w:p>
          <w:p w:rsidR="00CA6B83" w:rsidRDefault="00CA6B83" w:rsidP="00770A73">
            <w:pPr>
              <w:pStyle w:val="ListParagraph"/>
              <w:numPr>
                <w:ilvl w:val="0"/>
                <w:numId w:val="2"/>
              </w:numPr>
              <w:jc w:val="both"/>
              <w:rPr>
                <w:rFonts w:ascii="Arial" w:hAnsi="Arial" w:cs="Arial"/>
                <w:sz w:val="24"/>
                <w:szCs w:val="24"/>
              </w:rPr>
            </w:pPr>
            <w:r>
              <w:rPr>
                <w:rFonts w:ascii="Arial" w:hAnsi="Arial" w:cs="Arial"/>
                <w:sz w:val="24"/>
                <w:szCs w:val="24"/>
              </w:rPr>
              <w:t>Accommodate decreased in deposit/liabilities</w:t>
            </w:r>
          </w:p>
          <w:p w:rsidR="00CA6B83" w:rsidRDefault="00CA6B83" w:rsidP="00770A73">
            <w:pPr>
              <w:pStyle w:val="ListParagraph"/>
              <w:numPr>
                <w:ilvl w:val="0"/>
                <w:numId w:val="2"/>
              </w:numPr>
              <w:jc w:val="both"/>
              <w:rPr>
                <w:rFonts w:ascii="Arial" w:hAnsi="Arial" w:cs="Arial"/>
                <w:sz w:val="24"/>
                <w:szCs w:val="24"/>
              </w:rPr>
            </w:pPr>
            <w:r>
              <w:rPr>
                <w:rFonts w:ascii="Arial" w:hAnsi="Arial" w:cs="Arial"/>
                <w:sz w:val="24"/>
                <w:szCs w:val="24"/>
              </w:rPr>
              <w:t>Increase in assets</w:t>
            </w:r>
          </w:p>
          <w:p w:rsidR="00957BF6" w:rsidRDefault="00957BF6" w:rsidP="00957BF6">
            <w:pPr>
              <w:pStyle w:val="ListParagraph"/>
              <w:jc w:val="both"/>
              <w:rPr>
                <w:rFonts w:ascii="Arial" w:hAnsi="Arial" w:cs="Arial"/>
                <w:sz w:val="24"/>
                <w:szCs w:val="24"/>
              </w:rPr>
            </w:pPr>
          </w:p>
          <w:p w:rsidR="00CA6B83" w:rsidRDefault="00CA6B83" w:rsidP="00CA6B83">
            <w:pPr>
              <w:jc w:val="both"/>
              <w:rPr>
                <w:rFonts w:ascii="Arial" w:hAnsi="Arial" w:cs="Arial"/>
                <w:sz w:val="24"/>
                <w:szCs w:val="24"/>
              </w:rPr>
            </w:pPr>
            <w:r>
              <w:rPr>
                <w:rFonts w:ascii="Arial" w:hAnsi="Arial" w:cs="Arial"/>
                <w:sz w:val="24"/>
                <w:szCs w:val="24"/>
              </w:rPr>
              <w:t xml:space="preserve">Islamic banks may also agree to an agreement with the central bank to serve as a lender of last resort, 1 option is financing on </w:t>
            </w:r>
            <w:proofErr w:type="spellStart"/>
            <w:r>
              <w:rPr>
                <w:rFonts w:ascii="Arial" w:hAnsi="Arial" w:cs="Arial"/>
                <w:sz w:val="24"/>
                <w:szCs w:val="24"/>
              </w:rPr>
              <w:t>Mudarabah</w:t>
            </w:r>
            <w:proofErr w:type="spellEnd"/>
            <w:r>
              <w:rPr>
                <w:rFonts w:ascii="Arial" w:hAnsi="Arial" w:cs="Arial"/>
                <w:sz w:val="24"/>
                <w:szCs w:val="24"/>
              </w:rPr>
              <w:t xml:space="preserve"> basis. In the case of </w:t>
            </w:r>
            <w:proofErr w:type="spellStart"/>
            <w:r>
              <w:rPr>
                <w:rFonts w:ascii="Arial" w:hAnsi="Arial" w:cs="Arial"/>
                <w:sz w:val="24"/>
                <w:szCs w:val="24"/>
              </w:rPr>
              <w:t>Mudarabah</w:t>
            </w:r>
            <w:proofErr w:type="spellEnd"/>
            <w:r>
              <w:rPr>
                <w:rFonts w:ascii="Arial" w:hAnsi="Arial" w:cs="Arial"/>
                <w:sz w:val="24"/>
                <w:szCs w:val="24"/>
              </w:rPr>
              <w:t>, the following process can be applied:</w:t>
            </w:r>
          </w:p>
          <w:p w:rsidR="00957BF6" w:rsidRDefault="00957BF6" w:rsidP="00CA6B83">
            <w:pPr>
              <w:jc w:val="both"/>
              <w:rPr>
                <w:rFonts w:ascii="Arial" w:hAnsi="Arial" w:cs="Arial"/>
                <w:sz w:val="24"/>
                <w:szCs w:val="24"/>
              </w:rPr>
            </w:pPr>
          </w:p>
          <w:p w:rsidR="00CA6B83" w:rsidRDefault="00CA6B83" w:rsidP="00770A73">
            <w:pPr>
              <w:pStyle w:val="ListParagraph"/>
              <w:numPr>
                <w:ilvl w:val="0"/>
                <w:numId w:val="3"/>
              </w:numPr>
              <w:jc w:val="both"/>
              <w:rPr>
                <w:rFonts w:ascii="Arial" w:hAnsi="Arial" w:cs="Arial"/>
                <w:sz w:val="24"/>
                <w:szCs w:val="24"/>
              </w:rPr>
            </w:pPr>
            <w:r>
              <w:rPr>
                <w:rFonts w:ascii="Arial" w:hAnsi="Arial" w:cs="Arial"/>
                <w:sz w:val="24"/>
                <w:szCs w:val="24"/>
              </w:rPr>
              <w:t xml:space="preserve">A </w:t>
            </w:r>
            <w:proofErr w:type="spellStart"/>
            <w:r>
              <w:rPr>
                <w:rFonts w:ascii="Arial" w:hAnsi="Arial" w:cs="Arial"/>
                <w:sz w:val="24"/>
                <w:szCs w:val="24"/>
              </w:rPr>
              <w:t>Mudarabah</w:t>
            </w:r>
            <w:proofErr w:type="spellEnd"/>
            <w:r>
              <w:rPr>
                <w:rFonts w:ascii="Arial" w:hAnsi="Arial" w:cs="Arial"/>
                <w:sz w:val="24"/>
                <w:szCs w:val="24"/>
              </w:rPr>
              <w:t xml:space="preserve"> relationship created </w:t>
            </w:r>
          </w:p>
          <w:p w:rsidR="00CA6B83" w:rsidRDefault="00CA6B83" w:rsidP="00770A73">
            <w:pPr>
              <w:pStyle w:val="ListParagraph"/>
              <w:numPr>
                <w:ilvl w:val="0"/>
                <w:numId w:val="3"/>
              </w:numPr>
              <w:jc w:val="both"/>
              <w:rPr>
                <w:rFonts w:ascii="Arial" w:hAnsi="Arial" w:cs="Arial"/>
                <w:sz w:val="24"/>
                <w:szCs w:val="24"/>
              </w:rPr>
            </w:pPr>
            <w:r>
              <w:rPr>
                <w:rFonts w:ascii="Arial" w:hAnsi="Arial" w:cs="Arial"/>
                <w:sz w:val="24"/>
                <w:szCs w:val="24"/>
              </w:rPr>
              <w:t>Funds received allocated into a pool</w:t>
            </w:r>
          </w:p>
          <w:p w:rsidR="00CA6B83" w:rsidRDefault="00CA6B83" w:rsidP="00770A73">
            <w:pPr>
              <w:pStyle w:val="ListParagraph"/>
              <w:numPr>
                <w:ilvl w:val="0"/>
                <w:numId w:val="3"/>
              </w:numPr>
              <w:jc w:val="both"/>
              <w:rPr>
                <w:rFonts w:ascii="Arial" w:hAnsi="Arial" w:cs="Arial"/>
                <w:sz w:val="24"/>
                <w:szCs w:val="24"/>
              </w:rPr>
            </w:pPr>
            <w:r>
              <w:rPr>
                <w:rFonts w:ascii="Arial" w:hAnsi="Arial" w:cs="Arial"/>
                <w:sz w:val="24"/>
                <w:szCs w:val="24"/>
              </w:rPr>
              <w:t>Weight ages will be assigned periodically, based on different categories</w:t>
            </w:r>
          </w:p>
          <w:p w:rsidR="00CA6B83" w:rsidRDefault="00CA6B83" w:rsidP="00770A73">
            <w:pPr>
              <w:pStyle w:val="ListParagraph"/>
              <w:numPr>
                <w:ilvl w:val="0"/>
                <w:numId w:val="3"/>
              </w:numPr>
              <w:jc w:val="both"/>
              <w:rPr>
                <w:rFonts w:ascii="Arial" w:hAnsi="Arial" w:cs="Arial"/>
                <w:sz w:val="24"/>
                <w:szCs w:val="24"/>
              </w:rPr>
            </w:pPr>
            <w:r>
              <w:rPr>
                <w:rFonts w:ascii="Arial" w:hAnsi="Arial" w:cs="Arial"/>
                <w:sz w:val="24"/>
                <w:szCs w:val="24"/>
              </w:rPr>
              <w:t>Profit earned to be allocated according to weight ages</w:t>
            </w:r>
          </w:p>
          <w:p w:rsidR="00CA6B83" w:rsidRDefault="00CA6B83" w:rsidP="00770A73">
            <w:pPr>
              <w:pStyle w:val="ListParagraph"/>
              <w:numPr>
                <w:ilvl w:val="0"/>
                <w:numId w:val="3"/>
              </w:numPr>
              <w:jc w:val="both"/>
              <w:rPr>
                <w:rFonts w:ascii="Arial" w:hAnsi="Arial" w:cs="Arial"/>
                <w:sz w:val="24"/>
                <w:szCs w:val="24"/>
              </w:rPr>
            </w:pPr>
            <w:r>
              <w:rPr>
                <w:rFonts w:ascii="Arial" w:hAnsi="Arial" w:cs="Arial"/>
                <w:sz w:val="24"/>
                <w:szCs w:val="24"/>
              </w:rPr>
              <w:t xml:space="preserve">Bank will charge a pre-agreed </w:t>
            </w:r>
            <w:proofErr w:type="spellStart"/>
            <w:r>
              <w:rPr>
                <w:rFonts w:ascii="Arial" w:hAnsi="Arial" w:cs="Arial"/>
                <w:sz w:val="24"/>
                <w:szCs w:val="24"/>
              </w:rPr>
              <w:t>Mudarib</w:t>
            </w:r>
            <w:proofErr w:type="spellEnd"/>
            <w:r>
              <w:rPr>
                <w:rFonts w:ascii="Arial" w:hAnsi="Arial" w:cs="Arial"/>
                <w:sz w:val="24"/>
                <w:szCs w:val="24"/>
              </w:rPr>
              <w:t xml:space="preserve"> fee of the realized profit.</w:t>
            </w:r>
          </w:p>
          <w:p w:rsidR="00CA6B83" w:rsidRDefault="00CA6B83" w:rsidP="00770A73">
            <w:pPr>
              <w:pStyle w:val="ListParagraph"/>
              <w:numPr>
                <w:ilvl w:val="0"/>
                <w:numId w:val="3"/>
              </w:numPr>
              <w:jc w:val="both"/>
              <w:rPr>
                <w:rFonts w:ascii="Arial" w:hAnsi="Arial" w:cs="Arial"/>
                <w:sz w:val="24"/>
                <w:szCs w:val="24"/>
              </w:rPr>
            </w:pPr>
            <w:r>
              <w:rPr>
                <w:rFonts w:ascii="Arial" w:hAnsi="Arial" w:cs="Arial"/>
                <w:sz w:val="24"/>
                <w:szCs w:val="24"/>
              </w:rPr>
              <w:t xml:space="preserve">The investor will bear loss unless it arises from misconduct or negligence of the </w:t>
            </w:r>
            <w:proofErr w:type="spellStart"/>
            <w:r>
              <w:rPr>
                <w:rFonts w:ascii="Arial" w:hAnsi="Arial" w:cs="Arial"/>
                <w:sz w:val="24"/>
                <w:szCs w:val="24"/>
              </w:rPr>
              <w:t>Mudarib</w:t>
            </w:r>
            <w:proofErr w:type="spellEnd"/>
          </w:p>
          <w:p w:rsidR="00957BF6" w:rsidRDefault="00957BF6" w:rsidP="00957BF6">
            <w:pPr>
              <w:pStyle w:val="ListParagraph"/>
              <w:jc w:val="both"/>
              <w:rPr>
                <w:rFonts w:ascii="Arial" w:hAnsi="Arial" w:cs="Arial"/>
                <w:sz w:val="24"/>
                <w:szCs w:val="24"/>
              </w:rPr>
            </w:pPr>
          </w:p>
          <w:p w:rsidR="00CA6B83" w:rsidRPr="009D363B" w:rsidRDefault="00CA6B83" w:rsidP="00CA6B83">
            <w:pPr>
              <w:jc w:val="both"/>
              <w:rPr>
                <w:rFonts w:ascii="Arial" w:hAnsi="Arial" w:cs="Arial"/>
                <w:sz w:val="24"/>
                <w:szCs w:val="24"/>
              </w:rPr>
            </w:pPr>
            <w:proofErr w:type="spellStart"/>
            <w:r>
              <w:rPr>
                <w:rFonts w:ascii="Arial" w:hAnsi="Arial" w:cs="Arial"/>
                <w:sz w:val="24"/>
                <w:szCs w:val="24"/>
              </w:rPr>
              <w:t>Sukuk</w:t>
            </w:r>
            <w:proofErr w:type="spellEnd"/>
            <w:r>
              <w:rPr>
                <w:rFonts w:ascii="Arial" w:hAnsi="Arial" w:cs="Arial"/>
                <w:sz w:val="24"/>
                <w:szCs w:val="24"/>
              </w:rPr>
              <w:t xml:space="preserve"> are very important for liquidity management because an investor gets returns based upon ownership instead of interest. </w:t>
            </w:r>
            <w:proofErr w:type="spellStart"/>
            <w:r>
              <w:rPr>
                <w:rFonts w:ascii="Arial" w:hAnsi="Arial" w:cs="Arial"/>
                <w:sz w:val="24"/>
                <w:szCs w:val="24"/>
              </w:rPr>
              <w:t>Ijarah</w:t>
            </w:r>
            <w:proofErr w:type="spellEnd"/>
            <w:r>
              <w:rPr>
                <w:rFonts w:ascii="Arial" w:hAnsi="Arial" w:cs="Arial"/>
                <w:sz w:val="24"/>
                <w:szCs w:val="24"/>
              </w:rPr>
              <w:t xml:space="preserve"> </w:t>
            </w:r>
            <w:proofErr w:type="spellStart"/>
            <w:r>
              <w:rPr>
                <w:rFonts w:ascii="Arial" w:hAnsi="Arial" w:cs="Arial"/>
                <w:sz w:val="24"/>
                <w:szCs w:val="24"/>
              </w:rPr>
              <w:t>sukuk</w:t>
            </w:r>
            <w:proofErr w:type="spellEnd"/>
            <w:r>
              <w:rPr>
                <w:rFonts w:ascii="Arial" w:hAnsi="Arial" w:cs="Arial"/>
                <w:sz w:val="24"/>
                <w:szCs w:val="24"/>
              </w:rPr>
              <w:t xml:space="preserve"> is much more common method used and issues against assets for rental.</w:t>
            </w:r>
          </w:p>
          <w:p w:rsidR="00CA6B83" w:rsidRDefault="00CA6B83" w:rsidP="00CA6B83">
            <w:pPr>
              <w:jc w:val="both"/>
              <w:rPr>
                <w:rFonts w:ascii="Arial" w:hAnsi="Arial" w:cs="Arial"/>
                <w:b/>
                <w:sz w:val="24"/>
                <w:szCs w:val="24"/>
              </w:rPr>
            </w:pPr>
          </w:p>
          <w:p w:rsidR="00CA6B83" w:rsidRPr="00F378E2" w:rsidRDefault="00CA6B83" w:rsidP="00CA6B83">
            <w:pPr>
              <w:jc w:val="both"/>
              <w:rPr>
                <w:rFonts w:ascii="Arial" w:hAnsi="Arial" w:cs="Arial"/>
                <w:b/>
                <w:sz w:val="24"/>
                <w:szCs w:val="24"/>
              </w:rPr>
            </w:pPr>
            <w:r w:rsidRPr="00F378E2">
              <w:rPr>
                <w:rFonts w:ascii="Arial" w:hAnsi="Arial" w:cs="Arial"/>
                <w:b/>
                <w:sz w:val="24"/>
                <w:szCs w:val="24"/>
              </w:rPr>
              <w:t>Question 3)</w:t>
            </w:r>
          </w:p>
          <w:p w:rsidR="00CA6B83" w:rsidRDefault="00CA6B83" w:rsidP="00CA6B83">
            <w:pPr>
              <w:jc w:val="both"/>
              <w:rPr>
                <w:rFonts w:ascii="Arial" w:hAnsi="Arial" w:cs="Arial"/>
                <w:sz w:val="24"/>
                <w:szCs w:val="24"/>
              </w:rPr>
            </w:pPr>
            <w:r>
              <w:rPr>
                <w:rFonts w:ascii="Arial" w:hAnsi="Arial" w:cs="Arial"/>
                <w:sz w:val="24"/>
                <w:szCs w:val="24"/>
              </w:rPr>
              <w:t xml:space="preserve">Various financial instruments used on the asset side of Islamic banks, mainly </w:t>
            </w:r>
            <w:proofErr w:type="spellStart"/>
            <w:r>
              <w:rPr>
                <w:rFonts w:ascii="Arial" w:hAnsi="Arial" w:cs="Arial"/>
                <w:sz w:val="24"/>
                <w:szCs w:val="24"/>
              </w:rPr>
              <w:t>Musharakah</w:t>
            </w:r>
            <w:proofErr w:type="spellEnd"/>
            <w:r>
              <w:rPr>
                <w:rFonts w:ascii="Arial" w:hAnsi="Arial" w:cs="Arial"/>
                <w:sz w:val="24"/>
                <w:szCs w:val="24"/>
              </w:rPr>
              <w:t>/</w:t>
            </w:r>
            <w:proofErr w:type="spellStart"/>
            <w:r>
              <w:rPr>
                <w:rFonts w:ascii="Arial" w:hAnsi="Arial" w:cs="Arial"/>
                <w:sz w:val="24"/>
                <w:szCs w:val="24"/>
              </w:rPr>
              <w:t>Mudarabah</w:t>
            </w:r>
            <w:proofErr w:type="spellEnd"/>
            <w:r>
              <w:rPr>
                <w:rFonts w:ascii="Arial" w:hAnsi="Arial" w:cs="Arial"/>
                <w:sz w:val="24"/>
                <w:szCs w:val="24"/>
              </w:rPr>
              <w:t xml:space="preserve"> are recommended to be used for short term, medium and long term projects such as financing, import financing, reshipment export financing as well as working capital financing and single transactions.</w:t>
            </w:r>
          </w:p>
          <w:p w:rsidR="00957BF6" w:rsidRDefault="00957BF6" w:rsidP="00CA6B83">
            <w:pPr>
              <w:jc w:val="both"/>
              <w:rPr>
                <w:rFonts w:ascii="Arial" w:hAnsi="Arial" w:cs="Arial"/>
                <w:sz w:val="24"/>
                <w:szCs w:val="24"/>
              </w:rPr>
            </w:pPr>
          </w:p>
          <w:p w:rsidR="00CA6B83" w:rsidRDefault="00CA6B83" w:rsidP="00CA6B83">
            <w:pPr>
              <w:jc w:val="both"/>
              <w:rPr>
                <w:rFonts w:ascii="Arial" w:hAnsi="Arial" w:cs="Arial"/>
                <w:sz w:val="24"/>
                <w:szCs w:val="24"/>
              </w:rPr>
            </w:pPr>
            <w:r>
              <w:rPr>
                <w:rFonts w:ascii="Arial" w:hAnsi="Arial" w:cs="Arial"/>
                <w:sz w:val="24"/>
                <w:szCs w:val="24"/>
              </w:rPr>
              <w:t xml:space="preserve">The banks use diminishing </w:t>
            </w:r>
            <w:proofErr w:type="spellStart"/>
            <w:r>
              <w:rPr>
                <w:rFonts w:ascii="Arial" w:hAnsi="Arial" w:cs="Arial"/>
                <w:sz w:val="24"/>
                <w:szCs w:val="24"/>
              </w:rPr>
              <w:t>Musharakah</w:t>
            </w:r>
            <w:proofErr w:type="spellEnd"/>
            <w:r>
              <w:rPr>
                <w:rFonts w:ascii="Arial" w:hAnsi="Arial" w:cs="Arial"/>
                <w:sz w:val="24"/>
                <w:szCs w:val="24"/>
              </w:rPr>
              <w:t xml:space="preserve"> for purchase of fixed assets like houses, transport, machinery, on the other hand </w:t>
            </w:r>
            <w:proofErr w:type="spellStart"/>
            <w:r>
              <w:rPr>
                <w:rFonts w:ascii="Arial" w:hAnsi="Arial" w:cs="Arial"/>
                <w:sz w:val="24"/>
                <w:szCs w:val="24"/>
              </w:rPr>
              <w:t>Murabaha</w:t>
            </w:r>
            <w:proofErr w:type="spellEnd"/>
            <w:r>
              <w:rPr>
                <w:rFonts w:ascii="Arial" w:hAnsi="Arial" w:cs="Arial"/>
                <w:sz w:val="24"/>
                <w:szCs w:val="24"/>
              </w:rPr>
              <w:t xml:space="preserve"> can be used for purchase and sale of automobiles, consumer durables and trade financing, acquisition and holding of stock and inventory, raw material, semi finished good but buy back and rollover are not allowed in </w:t>
            </w:r>
            <w:proofErr w:type="spellStart"/>
            <w:r>
              <w:rPr>
                <w:rFonts w:ascii="Arial" w:hAnsi="Arial" w:cs="Arial"/>
                <w:sz w:val="24"/>
                <w:szCs w:val="24"/>
              </w:rPr>
              <w:t>Murabaha</w:t>
            </w:r>
            <w:proofErr w:type="spellEnd"/>
            <w:r>
              <w:rPr>
                <w:rFonts w:ascii="Arial" w:hAnsi="Arial" w:cs="Arial"/>
                <w:sz w:val="24"/>
                <w:szCs w:val="24"/>
              </w:rPr>
              <w:t>.</w:t>
            </w:r>
          </w:p>
          <w:p w:rsidR="00957BF6" w:rsidRDefault="00957BF6" w:rsidP="00CA6B83">
            <w:pPr>
              <w:jc w:val="both"/>
              <w:rPr>
                <w:rFonts w:ascii="Arial" w:hAnsi="Arial" w:cs="Arial"/>
                <w:sz w:val="24"/>
                <w:szCs w:val="24"/>
              </w:rPr>
            </w:pPr>
          </w:p>
          <w:p w:rsidR="00CA6B83" w:rsidRDefault="00CA6B83" w:rsidP="00CA6B83">
            <w:pPr>
              <w:jc w:val="both"/>
              <w:rPr>
                <w:rFonts w:ascii="Arial" w:hAnsi="Arial" w:cs="Arial"/>
                <w:sz w:val="24"/>
                <w:szCs w:val="24"/>
              </w:rPr>
            </w:pPr>
            <w:proofErr w:type="spellStart"/>
            <w:r>
              <w:rPr>
                <w:rFonts w:ascii="Arial" w:hAnsi="Arial" w:cs="Arial"/>
                <w:sz w:val="24"/>
                <w:szCs w:val="24"/>
              </w:rPr>
              <w:t>Musawamah</w:t>
            </w:r>
            <w:proofErr w:type="spellEnd"/>
            <w:r>
              <w:rPr>
                <w:rFonts w:ascii="Arial" w:hAnsi="Arial" w:cs="Arial"/>
                <w:sz w:val="24"/>
                <w:szCs w:val="24"/>
              </w:rPr>
              <w:t xml:space="preserve"> can be used for the financing of larger single transactions; Salam has potential in financing the productive activities in areas such as agriculture, agro based industries and the rural economy as a whole.</w:t>
            </w:r>
          </w:p>
          <w:p w:rsidR="00957BF6" w:rsidRDefault="00957BF6" w:rsidP="00CA6B83">
            <w:pPr>
              <w:jc w:val="both"/>
              <w:rPr>
                <w:rFonts w:ascii="Arial" w:hAnsi="Arial" w:cs="Arial"/>
                <w:sz w:val="24"/>
                <w:szCs w:val="24"/>
              </w:rPr>
            </w:pPr>
          </w:p>
          <w:p w:rsidR="00CA6B83" w:rsidRDefault="00CA6B83" w:rsidP="00CA6B83">
            <w:pPr>
              <w:jc w:val="both"/>
              <w:rPr>
                <w:rFonts w:ascii="Arial" w:hAnsi="Arial" w:cs="Arial"/>
                <w:sz w:val="24"/>
                <w:szCs w:val="24"/>
              </w:rPr>
            </w:pPr>
            <w:r>
              <w:rPr>
                <w:rFonts w:ascii="Arial" w:hAnsi="Arial" w:cs="Arial"/>
                <w:sz w:val="24"/>
                <w:szCs w:val="24"/>
              </w:rPr>
              <w:t xml:space="preserve">Banks’ subsidiaries as trading and leasing can also trade in the market as long as they are compliant with Shari ‘a rules – </w:t>
            </w:r>
          </w:p>
          <w:p w:rsidR="00957BF6" w:rsidRDefault="00957BF6" w:rsidP="00CA6B83">
            <w:pPr>
              <w:jc w:val="both"/>
              <w:rPr>
                <w:rFonts w:ascii="Arial" w:hAnsi="Arial" w:cs="Arial"/>
                <w:sz w:val="24"/>
                <w:szCs w:val="24"/>
              </w:rPr>
            </w:pPr>
          </w:p>
          <w:p w:rsidR="00CA6B83" w:rsidRDefault="00CA6B83" w:rsidP="00770A73">
            <w:pPr>
              <w:pStyle w:val="ListParagraph"/>
              <w:numPr>
                <w:ilvl w:val="0"/>
                <w:numId w:val="7"/>
              </w:numPr>
              <w:jc w:val="both"/>
              <w:rPr>
                <w:rFonts w:ascii="Arial" w:hAnsi="Arial" w:cs="Arial"/>
                <w:sz w:val="24"/>
                <w:szCs w:val="24"/>
              </w:rPr>
            </w:pPr>
            <w:r>
              <w:rPr>
                <w:rFonts w:ascii="Arial" w:hAnsi="Arial" w:cs="Arial"/>
                <w:sz w:val="24"/>
                <w:szCs w:val="24"/>
              </w:rPr>
              <w:t xml:space="preserve">Instruments representing real physical assets and usufructs are negotiate at market price </w:t>
            </w:r>
          </w:p>
          <w:p w:rsidR="00CA6B83" w:rsidRDefault="00CA6B83" w:rsidP="00770A73">
            <w:pPr>
              <w:pStyle w:val="ListParagraph"/>
              <w:numPr>
                <w:ilvl w:val="0"/>
                <w:numId w:val="7"/>
              </w:numPr>
              <w:jc w:val="both"/>
              <w:rPr>
                <w:rFonts w:ascii="Arial" w:hAnsi="Arial" w:cs="Arial"/>
                <w:sz w:val="24"/>
                <w:szCs w:val="24"/>
              </w:rPr>
            </w:pPr>
            <w:r>
              <w:rPr>
                <w:rFonts w:ascii="Arial" w:hAnsi="Arial" w:cs="Arial"/>
                <w:sz w:val="24"/>
                <w:szCs w:val="24"/>
              </w:rPr>
              <w:t xml:space="preserve">Certificate and </w:t>
            </w:r>
            <w:proofErr w:type="spellStart"/>
            <w:r>
              <w:rPr>
                <w:rFonts w:ascii="Arial" w:hAnsi="Arial" w:cs="Arial"/>
                <w:sz w:val="24"/>
                <w:szCs w:val="24"/>
              </w:rPr>
              <w:t>Sukuk</w:t>
            </w:r>
            <w:proofErr w:type="spellEnd"/>
            <w:r>
              <w:rPr>
                <w:rFonts w:ascii="Arial" w:hAnsi="Arial" w:cs="Arial"/>
                <w:sz w:val="24"/>
                <w:szCs w:val="24"/>
              </w:rPr>
              <w:t xml:space="preserve"> issues by </w:t>
            </w:r>
            <w:proofErr w:type="spellStart"/>
            <w:r>
              <w:rPr>
                <w:rFonts w:ascii="Arial" w:hAnsi="Arial" w:cs="Arial"/>
                <w:sz w:val="24"/>
                <w:szCs w:val="24"/>
              </w:rPr>
              <w:t>Musharakah</w:t>
            </w:r>
            <w:proofErr w:type="spellEnd"/>
            <w:r>
              <w:rPr>
                <w:rFonts w:ascii="Arial" w:hAnsi="Arial" w:cs="Arial"/>
                <w:sz w:val="24"/>
                <w:szCs w:val="24"/>
              </w:rPr>
              <w:t>/</w:t>
            </w:r>
            <w:proofErr w:type="spellStart"/>
            <w:r>
              <w:rPr>
                <w:rFonts w:ascii="Arial" w:hAnsi="Arial" w:cs="Arial"/>
                <w:sz w:val="24"/>
                <w:szCs w:val="24"/>
              </w:rPr>
              <w:t>Muarabah</w:t>
            </w:r>
            <w:proofErr w:type="spellEnd"/>
            <w:r>
              <w:rPr>
                <w:rFonts w:ascii="Arial" w:hAnsi="Arial" w:cs="Arial"/>
                <w:sz w:val="24"/>
                <w:szCs w:val="24"/>
              </w:rPr>
              <w:t xml:space="preserve"> and </w:t>
            </w:r>
            <w:proofErr w:type="spellStart"/>
            <w:r>
              <w:rPr>
                <w:rFonts w:ascii="Arial" w:hAnsi="Arial" w:cs="Arial"/>
                <w:sz w:val="24"/>
                <w:szCs w:val="24"/>
              </w:rPr>
              <w:t>Ijarah</w:t>
            </w:r>
            <w:proofErr w:type="spellEnd"/>
            <w:r>
              <w:rPr>
                <w:rFonts w:ascii="Arial" w:hAnsi="Arial" w:cs="Arial"/>
                <w:sz w:val="24"/>
                <w:szCs w:val="24"/>
              </w:rPr>
              <w:t xml:space="preserve"> are </w:t>
            </w:r>
            <w:r>
              <w:rPr>
                <w:rFonts w:ascii="Arial" w:hAnsi="Arial" w:cs="Arial"/>
                <w:sz w:val="24"/>
                <w:szCs w:val="24"/>
              </w:rPr>
              <w:lastRenderedPageBreak/>
              <w:t>covered under this category</w:t>
            </w:r>
          </w:p>
          <w:p w:rsidR="00CA6B83" w:rsidRDefault="00CA6B83" w:rsidP="00770A73">
            <w:pPr>
              <w:pStyle w:val="ListParagraph"/>
              <w:numPr>
                <w:ilvl w:val="0"/>
                <w:numId w:val="7"/>
              </w:numPr>
              <w:jc w:val="both"/>
              <w:rPr>
                <w:rFonts w:ascii="Arial" w:hAnsi="Arial" w:cs="Arial"/>
                <w:sz w:val="24"/>
                <w:szCs w:val="24"/>
              </w:rPr>
            </w:pPr>
            <w:r>
              <w:rPr>
                <w:rFonts w:ascii="Arial" w:hAnsi="Arial" w:cs="Arial"/>
                <w:sz w:val="24"/>
                <w:szCs w:val="24"/>
              </w:rPr>
              <w:t xml:space="preserve">Instrument representing debt and money are subject to the rules of </w:t>
            </w:r>
            <w:proofErr w:type="spellStart"/>
            <w:r>
              <w:rPr>
                <w:rFonts w:ascii="Arial" w:hAnsi="Arial" w:cs="Arial"/>
                <w:sz w:val="24"/>
                <w:szCs w:val="24"/>
              </w:rPr>
              <w:t>Hawalah</w:t>
            </w:r>
            <w:proofErr w:type="spellEnd"/>
            <w:r>
              <w:rPr>
                <w:rFonts w:ascii="Arial" w:hAnsi="Arial" w:cs="Arial"/>
                <w:sz w:val="24"/>
                <w:szCs w:val="24"/>
              </w:rPr>
              <w:t xml:space="preserve"> (assignment of debt) and </w:t>
            </w:r>
            <w:proofErr w:type="spellStart"/>
            <w:r>
              <w:rPr>
                <w:rFonts w:ascii="Arial" w:hAnsi="Arial" w:cs="Arial"/>
                <w:sz w:val="24"/>
                <w:szCs w:val="24"/>
              </w:rPr>
              <w:t>Bai</w:t>
            </w:r>
            <w:proofErr w:type="spellEnd"/>
            <w:r>
              <w:rPr>
                <w:rFonts w:ascii="Arial" w:hAnsi="Arial" w:cs="Arial"/>
                <w:sz w:val="24"/>
                <w:szCs w:val="24"/>
              </w:rPr>
              <w:t xml:space="preserve"> al </w:t>
            </w:r>
            <w:proofErr w:type="spellStart"/>
            <w:r>
              <w:rPr>
                <w:rFonts w:ascii="Arial" w:hAnsi="Arial" w:cs="Arial"/>
                <w:sz w:val="24"/>
                <w:szCs w:val="24"/>
              </w:rPr>
              <w:t>Sarf</w:t>
            </w:r>
            <w:proofErr w:type="spellEnd"/>
            <w:r>
              <w:rPr>
                <w:rFonts w:ascii="Arial" w:hAnsi="Arial" w:cs="Arial"/>
                <w:sz w:val="24"/>
                <w:szCs w:val="24"/>
              </w:rPr>
              <w:t xml:space="preserve"> (exchange of monetary units)</w:t>
            </w:r>
          </w:p>
          <w:p w:rsidR="00CA6B83" w:rsidRDefault="00CA6B83" w:rsidP="00770A73">
            <w:pPr>
              <w:pStyle w:val="ListParagraph"/>
              <w:numPr>
                <w:ilvl w:val="0"/>
                <w:numId w:val="7"/>
              </w:numPr>
              <w:jc w:val="both"/>
              <w:rPr>
                <w:rFonts w:ascii="Arial" w:hAnsi="Arial" w:cs="Arial"/>
                <w:sz w:val="24"/>
                <w:szCs w:val="24"/>
              </w:rPr>
            </w:pPr>
            <w:r>
              <w:rPr>
                <w:rFonts w:ascii="Arial" w:hAnsi="Arial" w:cs="Arial"/>
                <w:sz w:val="24"/>
                <w:szCs w:val="24"/>
              </w:rPr>
              <w:t>Instruments representing a pool of different categories are subject to rules relating to dominant category.</w:t>
            </w:r>
          </w:p>
          <w:p w:rsidR="00CA6B83" w:rsidRPr="00703311" w:rsidRDefault="00CA6B83" w:rsidP="00CA6B83">
            <w:pPr>
              <w:jc w:val="both"/>
              <w:rPr>
                <w:rFonts w:ascii="Arial" w:hAnsi="Arial" w:cs="Arial"/>
                <w:sz w:val="24"/>
                <w:szCs w:val="24"/>
              </w:rPr>
            </w:pPr>
          </w:p>
          <w:p w:rsidR="00CC2FB3" w:rsidRPr="00212634" w:rsidRDefault="00CC2FB3" w:rsidP="00212634">
            <w:pPr>
              <w:tabs>
                <w:tab w:val="left" w:pos="5727"/>
              </w:tabs>
              <w:jc w:val="both"/>
              <w:rPr>
                <w:rFonts w:ascii="Arial" w:hAnsi="Arial" w:cs="Arial"/>
                <w:b/>
                <w:sz w:val="24"/>
                <w:szCs w:val="24"/>
              </w:rPr>
            </w:pPr>
          </w:p>
        </w:tc>
      </w:tr>
      <w:tr w:rsidR="00212634" w:rsidTr="00CC2FB3">
        <w:tc>
          <w:tcPr>
            <w:tcW w:w="9242" w:type="dxa"/>
          </w:tcPr>
          <w:p w:rsidR="00212634" w:rsidRDefault="00212634" w:rsidP="009A6188">
            <w:pPr>
              <w:jc w:val="both"/>
              <w:rPr>
                <w:rFonts w:ascii="Arial" w:hAnsi="Arial" w:cs="Arial"/>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63B4B" w:rsidP="00A851DA">
            <w:pPr>
              <w:rPr>
                <w:rFonts w:cs="Bliss-Regular"/>
                <w:color w:val="000000"/>
              </w:rPr>
            </w:pPr>
            <w:r>
              <w:rPr>
                <w:rFonts w:cs="Bliss-Regular"/>
                <w:color w:val="000000"/>
              </w:rPr>
              <w:t>Y.AKHTAR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6B83" w:rsidP="00A851DA">
            <w:pPr>
              <w:rPr>
                <w:rFonts w:cs="Bliss-Regular"/>
                <w:color w:val="000000"/>
              </w:rPr>
            </w:pPr>
            <w:r>
              <w:rPr>
                <w:rFonts w:cs="Bliss-Regular"/>
                <w:color w:val="000000"/>
              </w:rPr>
              <w:t>07/12</w:t>
            </w:r>
            <w:r w:rsidR="00EF438D">
              <w:rPr>
                <w:rFonts w:cs="Bliss-Regular"/>
                <w:color w:val="000000"/>
              </w:rPr>
              <w:t>/1</w:t>
            </w:r>
            <w:r w:rsidR="009A6188">
              <w:rPr>
                <w:rFonts w:cs="Bliss-Regular"/>
                <w:color w:val="000000"/>
              </w:rPr>
              <w:t>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0A73" w:rsidRDefault="00770A73" w:rsidP="00CB4D0A">
      <w:pPr>
        <w:spacing w:after="0" w:line="240" w:lineRule="auto"/>
      </w:pPr>
      <w:r>
        <w:separator/>
      </w:r>
    </w:p>
  </w:endnote>
  <w:endnote w:type="continuationSeparator" w:id="0">
    <w:p w:rsidR="00770A73" w:rsidRDefault="00770A7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0A73" w:rsidRDefault="00770A73" w:rsidP="00CB4D0A">
      <w:pPr>
        <w:spacing w:after="0" w:line="240" w:lineRule="auto"/>
      </w:pPr>
      <w:r>
        <w:separator/>
      </w:r>
    </w:p>
  </w:footnote>
  <w:footnote w:type="continuationSeparator" w:id="0">
    <w:p w:rsidR="00770A73" w:rsidRDefault="00770A7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4408"/>
    <w:multiLevelType w:val="hybridMultilevel"/>
    <w:tmpl w:val="3EFEEE0E"/>
    <w:lvl w:ilvl="0" w:tplc="3BE06FC4">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8D84CC9"/>
    <w:multiLevelType w:val="hybridMultilevel"/>
    <w:tmpl w:val="F75E65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EBD7027"/>
    <w:multiLevelType w:val="hybridMultilevel"/>
    <w:tmpl w:val="CB3A11DC"/>
    <w:lvl w:ilvl="0" w:tplc="CAD4D4C4">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2C20BA"/>
    <w:multiLevelType w:val="hybridMultilevel"/>
    <w:tmpl w:val="6602BC76"/>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4">
    <w:nsid w:val="4B473540"/>
    <w:multiLevelType w:val="hybridMultilevel"/>
    <w:tmpl w:val="47DE6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11328E"/>
    <w:multiLevelType w:val="hybridMultilevel"/>
    <w:tmpl w:val="5D12E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900DA0"/>
    <w:multiLevelType w:val="hybridMultilevel"/>
    <w:tmpl w:val="DF266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0"/>
  </w:num>
  <w:num w:numId="5">
    <w:abstractNumId w:val="1"/>
  </w:num>
  <w:num w:numId="6">
    <w:abstractNumId w:val="3"/>
  </w:num>
  <w:num w:numId="7">
    <w:abstractNumId w:val="4"/>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680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4440"/>
    <w:rsid w:val="001175EE"/>
    <w:rsid w:val="0014399C"/>
    <w:rsid w:val="00157CF6"/>
    <w:rsid w:val="00177BEB"/>
    <w:rsid w:val="00182416"/>
    <w:rsid w:val="00187EB4"/>
    <w:rsid w:val="001C25B8"/>
    <w:rsid w:val="001F0481"/>
    <w:rsid w:val="001F0865"/>
    <w:rsid w:val="00200C92"/>
    <w:rsid w:val="0020451E"/>
    <w:rsid w:val="00206B9D"/>
    <w:rsid w:val="00212634"/>
    <w:rsid w:val="0023259C"/>
    <w:rsid w:val="002B0BD7"/>
    <w:rsid w:val="002B573D"/>
    <w:rsid w:val="002C5CB2"/>
    <w:rsid w:val="002F779F"/>
    <w:rsid w:val="003019B9"/>
    <w:rsid w:val="00371885"/>
    <w:rsid w:val="003E2B87"/>
    <w:rsid w:val="00402786"/>
    <w:rsid w:val="00405895"/>
    <w:rsid w:val="004058DF"/>
    <w:rsid w:val="00443E6F"/>
    <w:rsid w:val="00485015"/>
    <w:rsid w:val="00486F1A"/>
    <w:rsid w:val="00490CB9"/>
    <w:rsid w:val="004A2CE2"/>
    <w:rsid w:val="004E3CDA"/>
    <w:rsid w:val="004F4B4D"/>
    <w:rsid w:val="004F706F"/>
    <w:rsid w:val="0050216D"/>
    <w:rsid w:val="00503D7E"/>
    <w:rsid w:val="0050778F"/>
    <w:rsid w:val="00527C11"/>
    <w:rsid w:val="00535F31"/>
    <w:rsid w:val="00574D64"/>
    <w:rsid w:val="00591365"/>
    <w:rsid w:val="005A505E"/>
    <w:rsid w:val="005B31E4"/>
    <w:rsid w:val="006034F6"/>
    <w:rsid w:val="00607874"/>
    <w:rsid w:val="00607E77"/>
    <w:rsid w:val="00617BB3"/>
    <w:rsid w:val="00645CDD"/>
    <w:rsid w:val="006823A7"/>
    <w:rsid w:val="00687EE8"/>
    <w:rsid w:val="00696547"/>
    <w:rsid w:val="0070347F"/>
    <w:rsid w:val="0070678E"/>
    <w:rsid w:val="00770A73"/>
    <w:rsid w:val="007A0B8B"/>
    <w:rsid w:val="00831C11"/>
    <w:rsid w:val="00843023"/>
    <w:rsid w:val="0089221C"/>
    <w:rsid w:val="008A60B4"/>
    <w:rsid w:val="008B3C31"/>
    <w:rsid w:val="008B64FE"/>
    <w:rsid w:val="008F1B70"/>
    <w:rsid w:val="00935BF7"/>
    <w:rsid w:val="0095442C"/>
    <w:rsid w:val="00957BF6"/>
    <w:rsid w:val="00963B4B"/>
    <w:rsid w:val="00983942"/>
    <w:rsid w:val="009A6188"/>
    <w:rsid w:val="009C37E0"/>
    <w:rsid w:val="009E41F4"/>
    <w:rsid w:val="00A14B66"/>
    <w:rsid w:val="00A65CF7"/>
    <w:rsid w:val="00A81AB4"/>
    <w:rsid w:val="00A851DA"/>
    <w:rsid w:val="00AC0C8B"/>
    <w:rsid w:val="00AC7D5B"/>
    <w:rsid w:val="00AE1481"/>
    <w:rsid w:val="00B0415E"/>
    <w:rsid w:val="00B04678"/>
    <w:rsid w:val="00B21721"/>
    <w:rsid w:val="00BA7117"/>
    <w:rsid w:val="00BC46DF"/>
    <w:rsid w:val="00C03577"/>
    <w:rsid w:val="00C4611D"/>
    <w:rsid w:val="00C53029"/>
    <w:rsid w:val="00C62C78"/>
    <w:rsid w:val="00C65FEA"/>
    <w:rsid w:val="00C927D9"/>
    <w:rsid w:val="00CA0AC2"/>
    <w:rsid w:val="00CA6B83"/>
    <w:rsid w:val="00CB4D0A"/>
    <w:rsid w:val="00CC2FB3"/>
    <w:rsid w:val="00CC575A"/>
    <w:rsid w:val="00CF123B"/>
    <w:rsid w:val="00D039AC"/>
    <w:rsid w:val="00D427DE"/>
    <w:rsid w:val="00D5587D"/>
    <w:rsid w:val="00D707CC"/>
    <w:rsid w:val="00D821FE"/>
    <w:rsid w:val="00DB0793"/>
    <w:rsid w:val="00DD0E8E"/>
    <w:rsid w:val="00E00821"/>
    <w:rsid w:val="00E04DB4"/>
    <w:rsid w:val="00E30679"/>
    <w:rsid w:val="00E4597D"/>
    <w:rsid w:val="00E54832"/>
    <w:rsid w:val="00E56A90"/>
    <w:rsid w:val="00E641CC"/>
    <w:rsid w:val="00EA30AB"/>
    <w:rsid w:val="00EB3925"/>
    <w:rsid w:val="00EF438D"/>
    <w:rsid w:val="00F73B9B"/>
    <w:rsid w:val="00F96EB3"/>
    <w:rsid w:val="00FA14F2"/>
    <w:rsid w:val="00FB3DA4"/>
    <w:rsid w:val="00FE45E2"/>
    <w:rsid w:val="00FF3A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F438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FB3DA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B3DA4"/>
    <w:rPr>
      <w:rFonts w:eastAsiaTheme="minorEastAsia"/>
      <w:lang w:val="en-US"/>
    </w:rPr>
  </w:style>
  <w:style w:type="character" w:styleId="Strong">
    <w:name w:val="Strong"/>
    <w:basedOn w:val="DefaultParagraphFont"/>
    <w:uiPriority w:val="22"/>
    <w:qFormat/>
    <w:rsid w:val="008F1B70"/>
    <w:rPr>
      <w:b/>
      <w:bCs/>
    </w:rPr>
  </w:style>
  <w:style w:type="character" w:customStyle="1" w:styleId="thread-price">
    <w:name w:val="thread-price"/>
    <w:basedOn w:val="DefaultParagraphFont"/>
    <w:rsid w:val="00212634"/>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CC48D-F186-47CB-9CCA-4BDEB44FF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1405</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Shine</cp:lastModifiedBy>
  <cp:revision>3</cp:revision>
  <dcterms:created xsi:type="dcterms:W3CDTF">2018-12-07T20:05:00Z</dcterms:created>
  <dcterms:modified xsi:type="dcterms:W3CDTF">2018-12-07T20:07:00Z</dcterms:modified>
</cp:coreProperties>
</file>