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B5BD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F6FA6BA" wp14:editId="795C35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4DF33F9" w14:textId="7B7B6EE1" w:rsidR="00607874" w:rsidRDefault="00A639D4"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182A905" wp14:editId="35684067">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89D8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39A04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2A90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A89D8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539A042" w14:textId="77777777" w:rsidR="00405895" w:rsidRDefault="00405895"/>
                  </w:txbxContent>
                </v:textbox>
              </v:shape>
            </w:pict>
          </mc:Fallback>
        </mc:AlternateContent>
      </w:r>
    </w:p>
    <w:p w14:paraId="31D9D4BD" w14:textId="77777777" w:rsidR="00607874" w:rsidRDefault="00607874" w:rsidP="00A851DA">
      <w:pPr>
        <w:rPr>
          <w:lang w:val="en-US"/>
        </w:rPr>
      </w:pPr>
    </w:p>
    <w:p w14:paraId="0CC3251D" w14:textId="77777777" w:rsidR="00607874" w:rsidRDefault="00607874" w:rsidP="00A851DA">
      <w:pPr>
        <w:rPr>
          <w:lang w:val="en-US"/>
        </w:rPr>
      </w:pPr>
    </w:p>
    <w:p w14:paraId="357383D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4B287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9541F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118F48" w14:textId="77777777" w:rsidR="00A851DA" w:rsidRPr="00B0415E" w:rsidRDefault="00405146">
            <w:pPr>
              <w:pStyle w:val="Default"/>
              <w:rPr>
                <w:rFonts w:asciiTheme="minorHAnsi" w:hAnsiTheme="minorHAnsi"/>
              </w:rPr>
            </w:pPr>
            <w:r>
              <w:rPr>
                <w:rFonts w:asciiTheme="minorHAnsi" w:hAnsiTheme="minorHAnsi"/>
              </w:rPr>
              <w:t>Doreen Mafara</w:t>
            </w:r>
          </w:p>
        </w:tc>
      </w:tr>
      <w:tr w:rsidR="00A851DA" w:rsidRPr="00B0415E" w14:paraId="50A1BB6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F621B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078AD6C" w14:textId="77777777" w:rsidR="00A851DA" w:rsidRPr="00B0415E" w:rsidRDefault="00A639D4">
            <w:pPr>
              <w:pStyle w:val="Default"/>
              <w:rPr>
                <w:rFonts w:asciiTheme="minorHAnsi" w:hAnsiTheme="minorHAnsi"/>
              </w:rPr>
            </w:pPr>
            <w:r>
              <w:rPr>
                <w:rFonts w:asciiTheme="minorHAnsi" w:hAnsiTheme="minorHAnsi"/>
              </w:rPr>
              <w:t>16566</w:t>
            </w:r>
          </w:p>
        </w:tc>
      </w:tr>
      <w:tr w:rsidR="00A851DA" w:rsidRPr="00B0415E" w14:paraId="75CCD5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9F874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16A535" w14:textId="77777777" w:rsidR="00A851DA" w:rsidRPr="00B0415E" w:rsidRDefault="00A639D4">
            <w:pPr>
              <w:pStyle w:val="Default"/>
              <w:rPr>
                <w:rFonts w:asciiTheme="minorHAnsi" w:hAnsiTheme="minorHAnsi"/>
              </w:rPr>
            </w:pPr>
            <w:r>
              <w:rPr>
                <w:rFonts w:asciiTheme="minorHAnsi" w:hAnsiTheme="minorHAnsi"/>
              </w:rPr>
              <w:t>International Diploma in Project Management</w:t>
            </w:r>
          </w:p>
        </w:tc>
      </w:tr>
      <w:tr w:rsidR="00A851DA" w:rsidRPr="00B0415E" w14:paraId="15601C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16A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0B58F1" w14:textId="77777777" w:rsidR="00A851DA" w:rsidRPr="00B0415E" w:rsidRDefault="00A639D4">
            <w:r>
              <w:t>12</w:t>
            </w:r>
          </w:p>
        </w:tc>
      </w:tr>
    </w:tbl>
    <w:p w14:paraId="232973B0" w14:textId="77777777" w:rsidR="00CC2FB3" w:rsidRDefault="00CC2FB3" w:rsidP="00A851DA">
      <w:pPr>
        <w:rPr>
          <w:b/>
          <w:lang w:val="en-US"/>
        </w:rPr>
      </w:pPr>
    </w:p>
    <w:p w14:paraId="0847DAA4" w14:textId="77777777" w:rsidR="00443E6F" w:rsidRDefault="00527C11" w:rsidP="00A851DA">
      <w:pPr>
        <w:rPr>
          <w:b/>
          <w:sz w:val="28"/>
          <w:lang w:val="en-US"/>
        </w:rPr>
      </w:pPr>
      <w:r w:rsidRPr="00443E6F">
        <w:rPr>
          <w:b/>
          <w:sz w:val="28"/>
          <w:lang w:val="en-US"/>
        </w:rPr>
        <w:t>Marking Criteria:</w:t>
      </w:r>
    </w:p>
    <w:p w14:paraId="479B85C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46889C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F55ECE4" w14:textId="77777777" w:rsidTr="00CC2FB3">
        <w:tc>
          <w:tcPr>
            <w:tcW w:w="9242" w:type="dxa"/>
          </w:tcPr>
          <w:p w14:paraId="297A404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200CB58" w14:textId="77777777" w:rsidR="00405146" w:rsidRPr="00405146" w:rsidRDefault="00405146" w:rsidP="00405146">
            <w:pPr>
              <w:spacing w:line="360" w:lineRule="auto"/>
              <w:rPr>
                <w:rFonts w:ascii="Arial" w:hAnsi="Arial" w:cs="Arial"/>
                <w:sz w:val="24"/>
                <w:szCs w:val="24"/>
                <w:lang w:val="en-GB"/>
              </w:rPr>
            </w:pPr>
            <w:r w:rsidRPr="00405146">
              <w:rPr>
                <w:rFonts w:ascii="Arial" w:hAnsi="Arial" w:cs="Arial"/>
                <w:sz w:val="24"/>
                <w:szCs w:val="24"/>
                <w:lang w:val="en-GB"/>
              </w:rPr>
              <w:t>1. Give short answers to the following questions:</w:t>
            </w:r>
            <w:r w:rsidRPr="00405146">
              <w:rPr>
                <w:rFonts w:ascii="Arial" w:hAnsi="Arial" w:cs="Arial"/>
                <w:sz w:val="24"/>
                <w:szCs w:val="24"/>
                <w:lang w:val="en-GB"/>
              </w:rPr>
              <w:br/>
              <w:t xml:space="preserve">i. What is the difference between a traditional project and an international </w:t>
            </w:r>
            <w:r w:rsidR="00A639D4" w:rsidRPr="00405146">
              <w:rPr>
                <w:rFonts w:ascii="Arial" w:hAnsi="Arial" w:cs="Arial"/>
                <w:sz w:val="24"/>
                <w:szCs w:val="24"/>
                <w:lang w:val="en-GB"/>
              </w:rPr>
              <w:t>project?</w:t>
            </w:r>
            <w:r w:rsidRPr="00405146">
              <w:rPr>
                <w:rFonts w:ascii="Arial" w:hAnsi="Arial" w:cs="Arial"/>
                <w:sz w:val="24"/>
                <w:szCs w:val="24"/>
                <w:lang w:val="en-GB"/>
              </w:rPr>
              <w:br/>
              <w:t>i. The difference between a traditional project and an international project is in traditional projects a large majority of the team members work in a single location for the same organisation. International projects team members work in many locations the included people are located across borders. </w:t>
            </w:r>
            <w:r w:rsidRPr="00405146">
              <w:rPr>
                <w:rFonts w:ascii="Arial" w:hAnsi="Arial" w:cs="Arial"/>
                <w:sz w:val="24"/>
                <w:szCs w:val="24"/>
                <w:lang w:val="en-GB"/>
              </w:rPr>
              <w:br/>
            </w:r>
            <w:r w:rsidRPr="00405146">
              <w:rPr>
                <w:rFonts w:ascii="Arial" w:hAnsi="Arial" w:cs="Arial"/>
                <w:sz w:val="24"/>
                <w:szCs w:val="24"/>
                <w:lang w:val="en-GB"/>
              </w:rPr>
              <w:br/>
              <w:t xml:space="preserve">ii. What is a virtual </w:t>
            </w:r>
            <w:r w:rsidR="00A639D4" w:rsidRPr="00405146">
              <w:rPr>
                <w:rFonts w:ascii="Arial" w:hAnsi="Arial" w:cs="Arial"/>
                <w:sz w:val="24"/>
                <w:szCs w:val="24"/>
                <w:lang w:val="en-GB"/>
              </w:rPr>
              <w:t>project?</w:t>
            </w:r>
            <w:r w:rsidRPr="00405146">
              <w:rPr>
                <w:rFonts w:ascii="Arial" w:hAnsi="Arial" w:cs="Arial"/>
                <w:sz w:val="24"/>
                <w:szCs w:val="24"/>
                <w:lang w:val="en-GB"/>
              </w:rPr>
              <w:br/>
              <w:t>ii. Virtual project is a team of members who are dispersed geographically and work in different organisations. The supervision, leadership and maintenance of virtual teams dispersed work groups that rarely if ever meet face to face.</w:t>
            </w:r>
            <w:r w:rsidRPr="00405146">
              <w:rPr>
                <w:rFonts w:ascii="Arial" w:hAnsi="Arial" w:cs="Arial"/>
                <w:sz w:val="24"/>
                <w:szCs w:val="24"/>
                <w:lang w:val="en-GB"/>
              </w:rPr>
              <w:br/>
            </w:r>
            <w:r w:rsidRPr="00405146">
              <w:rPr>
                <w:rFonts w:ascii="Arial" w:hAnsi="Arial" w:cs="Arial"/>
                <w:sz w:val="24"/>
                <w:szCs w:val="24"/>
                <w:lang w:val="en-GB"/>
              </w:rPr>
              <w:br/>
              <w:t>iii. Briefly outline the challenges involved in managing international projects?</w:t>
            </w:r>
            <w:r w:rsidRPr="00405146">
              <w:rPr>
                <w:rFonts w:ascii="Arial" w:hAnsi="Arial" w:cs="Arial"/>
                <w:sz w:val="24"/>
                <w:szCs w:val="24"/>
                <w:lang w:val="en-GB"/>
              </w:rPr>
              <w:br/>
              <w:t xml:space="preserve">iii. The challenges involved in managing international projects are a number of distant locations, country cultures, time zones and different languages. Logistical problems, including coordinating work across different time zones and physical distances. Interpersonal issues including an ability to establish effective working </w:t>
            </w:r>
            <w:r w:rsidRPr="00405146">
              <w:rPr>
                <w:rFonts w:ascii="Arial" w:hAnsi="Arial" w:cs="Arial"/>
                <w:sz w:val="24"/>
                <w:szCs w:val="24"/>
                <w:lang w:val="en-GB"/>
              </w:rPr>
              <w:lastRenderedPageBreak/>
              <w:t>relationships in the absence of frequent face to face communication. Technological difficulties, including finding and learning to use appropriate technology. There is the added dimension of cultural differences which impact the team functioning.</w:t>
            </w:r>
            <w:r w:rsidRPr="00405146">
              <w:rPr>
                <w:rFonts w:ascii="Arial" w:hAnsi="Arial" w:cs="Arial"/>
                <w:sz w:val="24"/>
                <w:szCs w:val="24"/>
                <w:lang w:val="en-GB"/>
              </w:rPr>
              <w:br/>
            </w:r>
            <w:r w:rsidRPr="00405146">
              <w:rPr>
                <w:rFonts w:ascii="Arial" w:hAnsi="Arial" w:cs="Arial"/>
                <w:sz w:val="24"/>
                <w:szCs w:val="24"/>
                <w:lang w:val="en-GB"/>
              </w:rPr>
              <w:br/>
              <w:t>iv. What is global leadership? </w:t>
            </w:r>
            <w:r w:rsidRPr="00405146">
              <w:rPr>
                <w:rFonts w:ascii="Arial" w:hAnsi="Arial" w:cs="Arial"/>
                <w:sz w:val="24"/>
                <w:szCs w:val="24"/>
                <w:lang w:val="en-GB"/>
              </w:rPr>
              <w:br/>
              <w:t>iv. Global leadership is when each dimension of global projects adds a series of leadership challenges in order for a virtual team to be successful it is the manager's role to reschedule meeting to ensure participation. " Learning to make the transition from managing time to managing projects is critical and will determine the success of an organisation's telework program. The first team meeting is crucial and will establish lasting precedents for the team". Team members have to trust that the leader is allocating work fairly and evaluating team members equally. Virtual team leaders need to spend more time than conventional team counterpart being explicit about expectations. In order to develop role clarity within virtual teams, leaders should focus on developing clear objectives and goals for tasks. Comprehensive milestones for deliverables communication channels for seeking feedback on unclear role guidance. The use of synchronous and communication tools to lead coach, support the team members independently of their origin, location, gender and hierarchical position. Foster a positive and flexible culture, respecting the country difference and making the team members see the benefit of this diversity to the project.</w:t>
            </w:r>
            <w:r w:rsidRPr="00405146">
              <w:rPr>
                <w:rFonts w:ascii="Arial" w:hAnsi="Arial" w:cs="Arial"/>
                <w:sz w:val="24"/>
                <w:szCs w:val="24"/>
                <w:lang w:val="en-GB"/>
              </w:rPr>
              <w:br/>
            </w:r>
            <w:r w:rsidRPr="00405146">
              <w:rPr>
                <w:rFonts w:ascii="Arial" w:hAnsi="Arial" w:cs="Arial"/>
                <w:sz w:val="24"/>
                <w:szCs w:val="24"/>
                <w:lang w:val="en-GB"/>
              </w:rPr>
              <w:br/>
              <w:t>v. What is the importance of trust-building in global team management ?</w:t>
            </w:r>
            <w:r w:rsidRPr="00405146">
              <w:rPr>
                <w:rFonts w:ascii="Arial" w:hAnsi="Arial" w:cs="Arial"/>
                <w:sz w:val="24"/>
                <w:szCs w:val="24"/>
                <w:lang w:val="en-GB"/>
              </w:rPr>
              <w:br/>
              <w:t xml:space="preserve">v. The importance of trust building in global team management is when trust exists in an organisation or in a relationship, almost everything else is easier and more comfortable to achieve. Belief in and reliance upon the integrity and ability of each other. Trust is the foundation for effective team work. It makes addressing issues, challenges and solving problems easier, much easier to manage performance. It also makes coming to work more enjoyable. Be proactive get off your backside and talk to people. Make time to build relationships, acknowledge differences, embrace diversity (strengths, limitations) communicate listen and show genuine interests. Competence showing that you are capable of doing a good job. Demonstrate that you master project management that you are good at planning. Good at dealing with </w:t>
            </w:r>
            <w:r w:rsidRPr="00405146">
              <w:rPr>
                <w:rFonts w:ascii="Arial" w:hAnsi="Arial" w:cs="Arial"/>
                <w:sz w:val="24"/>
                <w:szCs w:val="24"/>
                <w:lang w:val="en-GB"/>
              </w:rPr>
              <w:lastRenderedPageBreak/>
              <w:t>the risk issues and project reports. Building connection wit people have to feel that you can be demonstrated by asking questions and listening that helps to strengthen trust. Honest you must demonstrate that you are reliable. Communication you must demonstrate to stakeholders that you are able to communicate clearly about project progress. You must be clear and upfront about the project and also be clear as how they can contribute.</w:t>
            </w:r>
            <w:r w:rsidRPr="00405146">
              <w:rPr>
                <w:rFonts w:ascii="Arial" w:hAnsi="Arial" w:cs="Arial"/>
                <w:sz w:val="24"/>
                <w:szCs w:val="24"/>
                <w:lang w:val="en-GB"/>
              </w:rPr>
              <w:br/>
            </w:r>
            <w:r w:rsidRPr="00405146">
              <w:rPr>
                <w:rFonts w:ascii="Arial" w:hAnsi="Arial" w:cs="Arial"/>
                <w:sz w:val="24"/>
                <w:szCs w:val="24"/>
                <w:lang w:val="en-GB"/>
              </w:rPr>
              <w:br/>
              <w:t>vi. Which special skills are required in global team members?</w:t>
            </w:r>
            <w:r w:rsidRPr="00405146">
              <w:rPr>
                <w:rFonts w:ascii="Arial" w:hAnsi="Arial" w:cs="Arial"/>
                <w:sz w:val="24"/>
                <w:szCs w:val="24"/>
                <w:lang w:val="en-GB"/>
              </w:rPr>
              <w:br/>
              <w:t xml:space="preserve">vi. Special skills required in global team members must have a set of goal skills, technical skills and specialisations. These global skills involve the ability to work remotely and openness to other company and country cultures. Communication skills the ability to communicate over a distance or the willingness to develop such competence. Good listening skills showing a true interest in the topic being presented by the speaker. Active listening and asking more questions. Thinking to consider different cultural when identifying risks. Global experience skill requires less coaching on the communication skills and may also bring new ideas on how to improve the existing tools and procedures. Technical capabilities those team members who demonstrate a very good understanding of these tools might then be very useful in providing and coaching to other team members. Culture awareness skill they tend to feel more comfortable than other people when working with a mix of different standards, ethnics, policies or working practices. </w:t>
            </w:r>
            <w:r w:rsidR="00A639D4" w:rsidRPr="00405146">
              <w:rPr>
                <w:rFonts w:ascii="Arial" w:hAnsi="Arial" w:cs="Arial"/>
                <w:sz w:val="24"/>
                <w:szCs w:val="24"/>
                <w:lang w:val="en-GB"/>
              </w:rPr>
              <w:t>Self-discipline</w:t>
            </w:r>
            <w:r w:rsidRPr="00405146">
              <w:rPr>
                <w:rFonts w:ascii="Arial" w:hAnsi="Arial" w:cs="Arial"/>
                <w:sz w:val="24"/>
                <w:szCs w:val="24"/>
                <w:lang w:val="en-GB"/>
              </w:rPr>
              <w:t xml:space="preserve"> skill of a team member frequent monitoring occurs when not much is known about the team member. Willing to work according to the established process, rules and responsibilities. Ability to work on their own without supervision. High personal confidence skill the team members will work effectively over a distance </w:t>
            </w:r>
            <w:r w:rsidR="00A639D4" w:rsidRPr="00405146">
              <w:rPr>
                <w:rFonts w:ascii="Arial" w:hAnsi="Arial" w:cs="Arial"/>
                <w:sz w:val="24"/>
                <w:szCs w:val="24"/>
                <w:lang w:val="en-GB"/>
              </w:rPr>
              <w:t>self-motivation</w:t>
            </w:r>
            <w:r w:rsidRPr="00405146">
              <w:rPr>
                <w:rFonts w:ascii="Arial" w:hAnsi="Arial" w:cs="Arial"/>
                <w:sz w:val="24"/>
                <w:szCs w:val="24"/>
                <w:lang w:val="en-GB"/>
              </w:rPr>
              <w:t xml:space="preserve"> skill these team members are focused, determined to see the success of the project tolerance for ambiguity skill the global team members must know how to resolve the problems created uncertainty. Clarifying the roles, responsibilities, volunteering to take part in the activity execution and actions to avoid impact on the project. Good organisation skills organise their time to perform the activities on the global projects with daily activities. Self- efficacy skill showing a good performance track record makes the remote project managers, coordinators or colleagues increase their trust. Concentration skill helps team members working away from the </w:t>
            </w:r>
            <w:r w:rsidRPr="00405146">
              <w:rPr>
                <w:rFonts w:ascii="Arial" w:hAnsi="Arial" w:cs="Arial"/>
                <w:sz w:val="24"/>
                <w:szCs w:val="24"/>
                <w:lang w:val="en-GB"/>
              </w:rPr>
              <w:lastRenderedPageBreak/>
              <w:t>main company building must have a high level of concentration to avoid disruption. Reduced social interaction skill they might develop new relationships with local colleagues working in the same location. Openness and flexibility helps to identify, avoid and resolve conflicts between other team members. Team members will enjoy the experience of participating in a global project. </w:t>
            </w:r>
            <w:r w:rsidRPr="00405146">
              <w:rPr>
                <w:rFonts w:ascii="Arial" w:hAnsi="Arial" w:cs="Arial"/>
                <w:sz w:val="24"/>
                <w:szCs w:val="24"/>
                <w:lang w:val="en-GB"/>
              </w:rPr>
              <w:br/>
            </w:r>
            <w:r w:rsidRPr="00405146">
              <w:rPr>
                <w:rFonts w:ascii="Arial" w:hAnsi="Arial" w:cs="Arial"/>
                <w:sz w:val="24"/>
                <w:szCs w:val="24"/>
                <w:lang w:val="en-GB"/>
              </w:rPr>
              <w:br/>
              <w:t>vii. What can be the source of conflict in global projects?</w:t>
            </w:r>
            <w:r w:rsidRPr="00405146">
              <w:rPr>
                <w:rFonts w:ascii="Arial" w:hAnsi="Arial" w:cs="Arial"/>
                <w:sz w:val="24"/>
                <w:szCs w:val="24"/>
                <w:lang w:val="en-GB"/>
              </w:rPr>
              <w:br/>
              <w:t>vii. The source of conflict in a global projects, scarce resources, scheduling priorities and personal work styles. A clash between individuals arising out of a difference in thought process, attitude, understandings, interests, requirements and sometimes perception. Competition for limited resources, diversity of goals, task interdependence, differences in values and perception. Organisational ambiguities, introduction to change. Nature of communication and aggressive. Nature of people. Languages, time zone and cultures can contribute to the generation of conflicts. </w:t>
            </w:r>
            <w:r w:rsidRPr="00405146">
              <w:rPr>
                <w:rFonts w:ascii="Arial" w:hAnsi="Arial" w:cs="Arial"/>
                <w:sz w:val="24"/>
                <w:szCs w:val="24"/>
                <w:lang w:val="en-GB"/>
              </w:rPr>
              <w:br/>
            </w:r>
            <w:r w:rsidRPr="00405146">
              <w:rPr>
                <w:rFonts w:ascii="Arial" w:hAnsi="Arial" w:cs="Arial"/>
                <w:sz w:val="24"/>
                <w:szCs w:val="24"/>
                <w:lang w:val="en-GB"/>
              </w:rPr>
              <w:br/>
              <w:t>2. Discuss, in detail, the conflict management procedures for global projects.</w:t>
            </w:r>
            <w:r w:rsidRPr="00405146">
              <w:rPr>
                <w:rFonts w:ascii="Arial" w:hAnsi="Arial" w:cs="Arial"/>
                <w:sz w:val="24"/>
                <w:szCs w:val="24"/>
                <w:lang w:val="en-GB"/>
              </w:rPr>
              <w:br/>
              <w:t xml:space="preserve">2. The conflict management procedures for global projects development of solid communication techniques and collaborative tools can reduce the happening of conflict due to misunderstandings. Cultural differences among stakeholders require more openness from all parties if the reasons for conflicts are to be understood and common ground found. Gather information regarding threats, weakness, strengths and opportunities of different standpoints from all parties involved. Appoint the arbitrator that will come from an independent body trusted by the project sponsor and the main stakeholders with an interest in the outcome of the conflict negotiation. Assess the situation by asking people from different countries and companies to participate in the process. Define the best approach for the conflict situation by defining the strategy. Audio conferencing as verbal agreement may cause misunderstanding prepare discussion by sending the meeting invitations. Starting discussion by saying the reason for the conflict, share your opinions on the cultural differences. Addressing the problem areas to resolve the situation. Agreed written statements from all parties, documenting, communicate the situation and distribute the results to the main stakeholders and other participants. Document the lessons learned, the </w:t>
            </w:r>
            <w:r w:rsidR="00A639D4" w:rsidRPr="00405146">
              <w:rPr>
                <w:rFonts w:ascii="Arial" w:hAnsi="Arial" w:cs="Arial"/>
                <w:sz w:val="24"/>
                <w:szCs w:val="24"/>
                <w:lang w:val="en-GB"/>
              </w:rPr>
              <w:t>methods,</w:t>
            </w:r>
            <w:r w:rsidRPr="00405146">
              <w:rPr>
                <w:rFonts w:ascii="Arial" w:hAnsi="Arial" w:cs="Arial"/>
                <w:sz w:val="24"/>
                <w:szCs w:val="24"/>
                <w:lang w:val="en-GB"/>
              </w:rPr>
              <w:t xml:space="preserve"> reasons, positive and negative and consequences. Conflict is </w:t>
            </w:r>
            <w:r w:rsidRPr="00405146">
              <w:rPr>
                <w:rFonts w:ascii="Arial" w:hAnsi="Arial" w:cs="Arial"/>
                <w:sz w:val="24"/>
                <w:szCs w:val="24"/>
                <w:lang w:val="en-GB"/>
              </w:rPr>
              <w:lastRenderedPageBreak/>
              <w:t>an inevitable consequence of organisational interaction but can lead to increased creativity and better decision making if managed properly. In conclusion conflict can be avoided by keeping all teams informed of the exact project status, clearly assigning work with no overlapping responsibilities. Continuously motivating the team about the work challenges. Establishing team ground rules, group norms and solid project management practice. </w:t>
            </w:r>
            <w:r w:rsidRPr="00405146">
              <w:rPr>
                <w:rFonts w:ascii="Arial" w:hAnsi="Arial" w:cs="Arial"/>
                <w:sz w:val="24"/>
                <w:szCs w:val="24"/>
                <w:lang w:val="en-GB"/>
              </w:rPr>
              <w:br/>
            </w:r>
            <w:r w:rsidRPr="00405146">
              <w:rPr>
                <w:rFonts w:ascii="Arial" w:hAnsi="Arial" w:cs="Arial"/>
                <w:sz w:val="24"/>
                <w:szCs w:val="24"/>
                <w:lang w:val="en-GB"/>
              </w:rPr>
              <w:br/>
              <w:t>3. Which communication techniques which are used in global projects? Discuss in detail.</w:t>
            </w:r>
            <w:r w:rsidRPr="00405146">
              <w:rPr>
                <w:rFonts w:ascii="Arial" w:hAnsi="Arial" w:cs="Arial"/>
                <w:sz w:val="24"/>
                <w:szCs w:val="24"/>
                <w:lang w:val="en-GB"/>
              </w:rPr>
              <w:br/>
              <w:t>3. Communication techniques which are used in global projects are talking and representation skills knowing how to get your idea or task through to get your idea or task through to a person or group of perceive most accurately . Listening skills being able to gain information from a person even if the person does not really want to give you information or has problems opening up. This skill has another very important aspect giving your team members a change to be adequately heard. You increase people's self-esteem and their willingness and ability to involve themselves fully with the project work. The ability to choose the right communication channel. It is important to realise that you can plan and use various communication channels. The ability to distinguish among different personality types and address them properly in various situations. It is very important that the project manager can manage meetings professionally and increase their efficiency by being able to set people's attention on the theme to be discussed and get the people who need to be involved to speak out. Managing project team making sure that project team members retain the vision of the overall goals of the project and believe in it's successful results even in times of major problems. Having a central place where project team members can keep all project documentation . Letting the use of electronic forms, where the project team members can enter information on project milestones and deliverables in a structured and standardised format. Giving data bases that will store this information and will be available for queries from different stakeholders. Integrating with other of five software suites and prompting team members to enter information on due actions issues and risk items.</w:t>
            </w:r>
          </w:p>
          <w:p w14:paraId="0385C9DC" w14:textId="77777777" w:rsidR="00CC2FB3" w:rsidRDefault="00CC2FB3" w:rsidP="00A851DA">
            <w:pPr>
              <w:rPr>
                <w:b/>
              </w:rPr>
            </w:pPr>
          </w:p>
          <w:p w14:paraId="3E9DBD10" w14:textId="77777777" w:rsidR="00CC2FB3" w:rsidRDefault="00CC2FB3" w:rsidP="00A851DA">
            <w:pPr>
              <w:rPr>
                <w:b/>
              </w:rPr>
            </w:pPr>
          </w:p>
          <w:p w14:paraId="446AD4DF" w14:textId="77777777" w:rsidR="00CC2FB3" w:rsidRDefault="00CC2FB3" w:rsidP="00A851DA">
            <w:pPr>
              <w:rPr>
                <w:b/>
              </w:rPr>
            </w:pPr>
          </w:p>
          <w:p w14:paraId="5175427B" w14:textId="77777777" w:rsidR="00CC2FB3" w:rsidRDefault="00CC2FB3" w:rsidP="00A851DA">
            <w:pPr>
              <w:rPr>
                <w:b/>
              </w:rPr>
            </w:pPr>
          </w:p>
          <w:p w14:paraId="1A844FDD" w14:textId="77777777" w:rsidR="00CC2FB3" w:rsidRDefault="00CC2FB3" w:rsidP="00A851DA">
            <w:pPr>
              <w:rPr>
                <w:b/>
              </w:rPr>
            </w:pPr>
          </w:p>
          <w:p w14:paraId="60F88954" w14:textId="77777777" w:rsidR="00CC2FB3" w:rsidRDefault="00CC2FB3" w:rsidP="00A851DA">
            <w:pPr>
              <w:rPr>
                <w:b/>
              </w:rPr>
            </w:pPr>
          </w:p>
          <w:p w14:paraId="39B956A0" w14:textId="77777777" w:rsidR="00CC2FB3" w:rsidRDefault="00CC2FB3" w:rsidP="00A851DA">
            <w:pPr>
              <w:rPr>
                <w:b/>
              </w:rPr>
            </w:pPr>
          </w:p>
          <w:p w14:paraId="163CFC50" w14:textId="77777777" w:rsidR="00CC2FB3" w:rsidRDefault="00CC2FB3" w:rsidP="00A851DA">
            <w:pPr>
              <w:rPr>
                <w:b/>
              </w:rPr>
            </w:pPr>
          </w:p>
          <w:p w14:paraId="3CA847C7" w14:textId="77777777" w:rsidR="00CC2FB3" w:rsidRDefault="00CC2FB3" w:rsidP="00A851DA">
            <w:pPr>
              <w:rPr>
                <w:b/>
              </w:rPr>
            </w:pPr>
          </w:p>
          <w:p w14:paraId="1ED67868" w14:textId="77777777" w:rsidR="00CC2FB3" w:rsidRDefault="00CC2FB3" w:rsidP="00A851DA">
            <w:pPr>
              <w:rPr>
                <w:b/>
              </w:rPr>
            </w:pPr>
          </w:p>
          <w:p w14:paraId="24D602D4" w14:textId="77777777" w:rsidR="00CC2FB3" w:rsidRDefault="00CC2FB3" w:rsidP="00A851DA">
            <w:pPr>
              <w:rPr>
                <w:b/>
              </w:rPr>
            </w:pPr>
          </w:p>
          <w:p w14:paraId="413738B6" w14:textId="77777777" w:rsidR="00CC2FB3" w:rsidRDefault="00CC2FB3" w:rsidP="00A851DA">
            <w:pPr>
              <w:rPr>
                <w:b/>
              </w:rPr>
            </w:pPr>
          </w:p>
          <w:p w14:paraId="7E8772B5" w14:textId="77777777" w:rsidR="00CC2FB3" w:rsidRDefault="00CC2FB3" w:rsidP="00A851DA">
            <w:pPr>
              <w:rPr>
                <w:b/>
              </w:rPr>
            </w:pPr>
          </w:p>
          <w:p w14:paraId="2D488CBB" w14:textId="77777777" w:rsidR="00CC2FB3" w:rsidRDefault="00CC2FB3" w:rsidP="00A851DA">
            <w:pPr>
              <w:rPr>
                <w:b/>
              </w:rPr>
            </w:pPr>
          </w:p>
          <w:p w14:paraId="534BA8E4" w14:textId="77777777" w:rsidR="00CC2FB3" w:rsidRDefault="00CC2FB3" w:rsidP="00A851DA">
            <w:pPr>
              <w:rPr>
                <w:b/>
              </w:rPr>
            </w:pPr>
          </w:p>
          <w:p w14:paraId="189B0D32" w14:textId="77777777" w:rsidR="00CC2FB3" w:rsidRDefault="00CC2FB3" w:rsidP="00A851DA">
            <w:pPr>
              <w:rPr>
                <w:b/>
              </w:rPr>
            </w:pPr>
          </w:p>
        </w:tc>
      </w:tr>
    </w:tbl>
    <w:p w14:paraId="6E6DA35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21445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4856F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43CF79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F3BFC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F1170F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B28742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D4F6C4A" w14:textId="77777777" w:rsidTr="00A639D4">
        <w:trPr>
          <w:trHeight w:val="215"/>
        </w:trPr>
        <w:tc>
          <w:tcPr>
            <w:tcW w:w="2310" w:type="dxa"/>
            <w:shd w:val="clear" w:color="auto" w:fill="D9D9D9" w:themeFill="background1" w:themeFillShade="D9"/>
          </w:tcPr>
          <w:p w14:paraId="29FBBDC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9AC4014" w14:textId="77777777" w:rsidR="00405895" w:rsidRPr="00B0415E" w:rsidRDefault="00A639D4" w:rsidP="00A851DA">
            <w:pPr>
              <w:rPr>
                <w:rFonts w:cs="Bliss-Regular"/>
                <w:color w:val="000000"/>
              </w:rPr>
            </w:pPr>
            <w:r>
              <w:rPr>
                <w:rFonts w:cs="Bliss-Regular"/>
                <w:color w:val="000000"/>
              </w:rPr>
              <w:t>Doreen Mafara</w:t>
            </w:r>
          </w:p>
        </w:tc>
        <w:tc>
          <w:tcPr>
            <w:tcW w:w="1276" w:type="dxa"/>
            <w:shd w:val="clear" w:color="auto" w:fill="D9D9D9" w:themeFill="background1" w:themeFillShade="D9"/>
          </w:tcPr>
          <w:p w14:paraId="20230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C11434A" w14:textId="77777777" w:rsidR="00405895" w:rsidRPr="00B0415E" w:rsidRDefault="00A639D4" w:rsidP="00A851DA">
            <w:pPr>
              <w:rPr>
                <w:rFonts w:cs="Bliss-Regular"/>
                <w:color w:val="000000"/>
              </w:rPr>
            </w:pPr>
            <w:r>
              <w:rPr>
                <w:rFonts w:cs="Bliss-Regular"/>
                <w:color w:val="000000"/>
              </w:rPr>
              <w:t>0</w:t>
            </w:r>
            <w:bookmarkStart w:id="0" w:name="_GoBack"/>
            <w:bookmarkEnd w:id="0"/>
            <w:r>
              <w:rPr>
                <w:rFonts w:cs="Bliss-Regular"/>
                <w:color w:val="000000"/>
              </w:rPr>
              <w:t>9/04/2018</w:t>
            </w:r>
          </w:p>
        </w:tc>
      </w:tr>
    </w:tbl>
    <w:p w14:paraId="2AFA16D8" w14:textId="77777777" w:rsidR="00A851DA" w:rsidRPr="00B0415E" w:rsidRDefault="00A851DA" w:rsidP="00A851DA">
      <w:pPr>
        <w:rPr>
          <w:rFonts w:cs="Bliss-Regular"/>
          <w:color w:val="000000"/>
          <w:lang w:val="en-US"/>
        </w:rPr>
      </w:pPr>
    </w:p>
    <w:p w14:paraId="574B2CA4" w14:textId="77777777" w:rsidR="00A851DA" w:rsidRPr="00B0415E" w:rsidRDefault="00A851DA" w:rsidP="00A851DA">
      <w:pPr>
        <w:rPr>
          <w:rFonts w:cs="Bliss-Regular"/>
          <w:color w:val="000000"/>
          <w:lang w:val="en-US"/>
        </w:rPr>
      </w:pPr>
    </w:p>
    <w:p w14:paraId="79FC770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9E8E798" w14:textId="77777777" w:rsidTr="00B0415E">
        <w:trPr>
          <w:trHeight w:val="249"/>
        </w:trPr>
        <w:tc>
          <w:tcPr>
            <w:tcW w:w="4621" w:type="dxa"/>
            <w:shd w:val="clear" w:color="auto" w:fill="D9D9D9" w:themeFill="background1" w:themeFillShade="D9"/>
          </w:tcPr>
          <w:p w14:paraId="65702801" w14:textId="77777777" w:rsidR="00503D7E" w:rsidRPr="00B0415E" w:rsidRDefault="00503D7E" w:rsidP="00503D7E">
            <w:pPr>
              <w:rPr>
                <w:b/>
                <w:color w:val="002060"/>
              </w:rPr>
            </w:pPr>
            <w:r w:rsidRPr="00B0415E">
              <w:rPr>
                <w:b/>
                <w:color w:val="002060"/>
              </w:rPr>
              <w:t>Total Marks</w:t>
            </w:r>
          </w:p>
        </w:tc>
        <w:tc>
          <w:tcPr>
            <w:tcW w:w="4621" w:type="dxa"/>
          </w:tcPr>
          <w:p w14:paraId="1ABB98FD" w14:textId="77777777" w:rsidR="00503D7E" w:rsidRPr="00B0415E" w:rsidRDefault="00503D7E" w:rsidP="00503D7E">
            <w:pPr>
              <w:rPr>
                <w:rFonts w:cs="Times New Roman"/>
                <w:szCs w:val="32"/>
              </w:rPr>
            </w:pPr>
          </w:p>
        </w:tc>
      </w:tr>
      <w:tr w:rsidR="00503D7E" w:rsidRPr="00B0415E" w14:paraId="3477DFCF" w14:textId="77777777" w:rsidTr="00B0415E">
        <w:tc>
          <w:tcPr>
            <w:tcW w:w="4621" w:type="dxa"/>
            <w:shd w:val="clear" w:color="auto" w:fill="D9D9D9" w:themeFill="background1" w:themeFillShade="D9"/>
          </w:tcPr>
          <w:p w14:paraId="67098935" w14:textId="77777777" w:rsidR="00503D7E" w:rsidRPr="00B0415E" w:rsidRDefault="00503D7E" w:rsidP="00503D7E">
            <w:pPr>
              <w:rPr>
                <w:b/>
                <w:color w:val="002060"/>
              </w:rPr>
            </w:pPr>
            <w:r w:rsidRPr="00B0415E">
              <w:rPr>
                <w:b/>
                <w:color w:val="002060"/>
              </w:rPr>
              <w:t>Marks Obtained</w:t>
            </w:r>
          </w:p>
        </w:tc>
        <w:tc>
          <w:tcPr>
            <w:tcW w:w="4621" w:type="dxa"/>
          </w:tcPr>
          <w:p w14:paraId="73E1B208" w14:textId="77777777" w:rsidR="00503D7E" w:rsidRPr="00B0415E" w:rsidRDefault="00503D7E" w:rsidP="00503D7E">
            <w:pPr>
              <w:rPr>
                <w:rFonts w:cs="Times New Roman"/>
                <w:szCs w:val="32"/>
              </w:rPr>
            </w:pPr>
          </w:p>
        </w:tc>
      </w:tr>
      <w:tr w:rsidR="00503D7E" w:rsidRPr="00B0415E" w14:paraId="74581E7C" w14:textId="77777777" w:rsidTr="00B0415E">
        <w:tc>
          <w:tcPr>
            <w:tcW w:w="4621" w:type="dxa"/>
            <w:shd w:val="clear" w:color="auto" w:fill="D9D9D9" w:themeFill="background1" w:themeFillShade="D9"/>
          </w:tcPr>
          <w:p w14:paraId="75D1C843" w14:textId="77777777" w:rsidR="00503D7E" w:rsidRPr="00B0415E" w:rsidRDefault="00B0415E" w:rsidP="00503D7E">
            <w:pPr>
              <w:rPr>
                <w:b/>
                <w:color w:val="002060"/>
              </w:rPr>
            </w:pPr>
            <w:r w:rsidRPr="00B0415E">
              <w:rPr>
                <w:b/>
                <w:color w:val="002060"/>
              </w:rPr>
              <w:t>Percentage / Grade</w:t>
            </w:r>
          </w:p>
        </w:tc>
        <w:tc>
          <w:tcPr>
            <w:tcW w:w="4621" w:type="dxa"/>
          </w:tcPr>
          <w:p w14:paraId="0BFC97CC" w14:textId="77777777" w:rsidR="00503D7E" w:rsidRPr="00B0415E" w:rsidRDefault="00503D7E" w:rsidP="00503D7E">
            <w:pPr>
              <w:rPr>
                <w:rFonts w:cs="Times New Roman"/>
                <w:szCs w:val="32"/>
              </w:rPr>
            </w:pPr>
          </w:p>
        </w:tc>
      </w:tr>
    </w:tbl>
    <w:p w14:paraId="73966FC8" w14:textId="77777777" w:rsidR="00A851DA" w:rsidRDefault="00A851DA" w:rsidP="00503D7E">
      <w:pPr>
        <w:rPr>
          <w:rFonts w:cs="Times New Roman"/>
          <w:sz w:val="24"/>
          <w:szCs w:val="32"/>
        </w:rPr>
      </w:pPr>
    </w:p>
    <w:p w14:paraId="6D4B4BDB" w14:textId="77777777" w:rsidR="00607874" w:rsidRDefault="00607874" w:rsidP="00503D7E">
      <w:pPr>
        <w:rPr>
          <w:rFonts w:cs="Times New Roman"/>
          <w:sz w:val="24"/>
          <w:szCs w:val="32"/>
        </w:rPr>
      </w:pPr>
    </w:p>
    <w:p w14:paraId="7CAA08AA" w14:textId="77777777" w:rsidR="00607874" w:rsidRDefault="00607874" w:rsidP="00503D7E">
      <w:pPr>
        <w:rPr>
          <w:rFonts w:cs="Times New Roman"/>
          <w:sz w:val="24"/>
          <w:szCs w:val="32"/>
        </w:rPr>
      </w:pPr>
    </w:p>
    <w:p w14:paraId="221B688E" w14:textId="77777777" w:rsidR="00607874" w:rsidRDefault="00607874" w:rsidP="00503D7E">
      <w:pPr>
        <w:rPr>
          <w:rFonts w:cs="Times New Roman"/>
          <w:sz w:val="24"/>
          <w:szCs w:val="32"/>
        </w:rPr>
      </w:pPr>
    </w:p>
    <w:p w14:paraId="1086E0BD" w14:textId="77777777" w:rsidR="00607874" w:rsidRDefault="00607874" w:rsidP="00503D7E">
      <w:pPr>
        <w:rPr>
          <w:rFonts w:cs="Times New Roman"/>
          <w:sz w:val="24"/>
          <w:szCs w:val="32"/>
        </w:rPr>
      </w:pPr>
    </w:p>
    <w:p w14:paraId="21685B46" w14:textId="77777777" w:rsidR="00607874" w:rsidRDefault="00607874" w:rsidP="00503D7E">
      <w:pPr>
        <w:rPr>
          <w:rFonts w:cs="Times New Roman"/>
          <w:sz w:val="24"/>
          <w:szCs w:val="32"/>
        </w:rPr>
      </w:pPr>
    </w:p>
    <w:p w14:paraId="3B825124" w14:textId="77777777" w:rsidR="00607874" w:rsidRDefault="00607874" w:rsidP="00503D7E">
      <w:pPr>
        <w:rPr>
          <w:rFonts w:cs="Times New Roman"/>
          <w:sz w:val="24"/>
          <w:szCs w:val="32"/>
        </w:rPr>
      </w:pPr>
    </w:p>
    <w:p w14:paraId="116F9B36" w14:textId="77777777" w:rsidR="00607874" w:rsidRDefault="00607874" w:rsidP="00503D7E">
      <w:pPr>
        <w:rPr>
          <w:rFonts w:cs="Times New Roman"/>
          <w:sz w:val="24"/>
          <w:szCs w:val="32"/>
        </w:rPr>
      </w:pPr>
    </w:p>
    <w:p w14:paraId="01A224E3" w14:textId="77777777" w:rsidR="00EA30AB" w:rsidRDefault="00EA30AB" w:rsidP="00503D7E">
      <w:pPr>
        <w:rPr>
          <w:rFonts w:cs="Times New Roman"/>
          <w:sz w:val="24"/>
          <w:szCs w:val="32"/>
        </w:rPr>
      </w:pPr>
    </w:p>
    <w:p w14:paraId="446DC9C5" w14:textId="77777777" w:rsidR="00EA30AB" w:rsidRDefault="00EA30AB" w:rsidP="00503D7E">
      <w:pPr>
        <w:rPr>
          <w:rFonts w:cs="Times New Roman"/>
          <w:sz w:val="24"/>
          <w:szCs w:val="32"/>
        </w:rPr>
      </w:pPr>
    </w:p>
    <w:p w14:paraId="42E251F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FA1052" w14:textId="77777777" w:rsidR="005E526E" w:rsidRDefault="005E526E" w:rsidP="00CB4D0A">
      <w:pPr>
        <w:spacing w:after="0" w:line="240" w:lineRule="auto"/>
      </w:pPr>
      <w:r>
        <w:separator/>
      </w:r>
    </w:p>
  </w:endnote>
  <w:endnote w:type="continuationSeparator" w:id="0">
    <w:p w14:paraId="577A065A" w14:textId="77777777" w:rsidR="005E526E" w:rsidRDefault="005E52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F2F898" w14:textId="77777777" w:rsidR="005E526E" w:rsidRDefault="005E526E" w:rsidP="00CB4D0A">
      <w:pPr>
        <w:spacing w:after="0" w:line="240" w:lineRule="auto"/>
      </w:pPr>
      <w:r>
        <w:separator/>
      </w:r>
    </w:p>
  </w:footnote>
  <w:footnote w:type="continuationSeparator" w:id="0">
    <w:p w14:paraId="2ACC93C6" w14:textId="77777777" w:rsidR="005E526E" w:rsidRDefault="005E526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E163E"/>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14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526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39D4"/>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220D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334387">
      <w:bodyDiv w:val="1"/>
      <w:marLeft w:val="0"/>
      <w:marRight w:val="0"/>
      <w:marTop w:val="0"/>
      <w:marBottom w:val="0"/>
      <w:divBdr>
        <w:top w:val="none" w:sz="0" w:space="0" w:color="auto"/>
        <w:left w:val="none" w:sz="0" w:space="0" w:color="auto"/>
        <w:bottom w:val="none" w:sz="0" w:space="0" w:color="auto"/>
        <w:right w:val="none" w:sz="0" w:space="0" w:color="auto"/>
      </w:divBdr>
    </w:div>
    <w:div w:id="4980812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A530C-C733-D44D-9F44-1F78CA1A8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1743</Words>
  <Characters>9938</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1</cp:revision>
  <dcterms:created xsi:type="dcterms:W3CDTF">2015-01-26T12:24:00Z</dcterms:created>
  <dcterms:modified xsi:type="dcterms:W3CDTF">2018-04-09T10:21:00Z</dcterms:modified>
</cp:coreProperties>
</file>