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D57B0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7AD983D" wp14:editId="19B61ED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CDC823F" w14:textId="77777777" w:rsidR="00607874" w:rsidRDefault="001F7B40" w:rsidP="00A851DA">
      <w:pPr>
        <w:rPr>
          <w:lang w:val="en-US"/>
        </w:rPr>
      </w:pPr>
      <w:r>
        <w:rPr>
          <w:noProof/>
          <w:lang w:val="en-US"/>
        </w:rPr>
        <mc:AlternateContent>
          <mc:Choice Requires="wps">
            <w:drawing>
              <wp:anchor distT="0" distB="0" distL="114300" distR="114300" simplePos="0" relativeHeight="251660288" behindDoc="0" locked="0" layoutInCell="1" allowOverlap="1" wp14:anchorId="7ACA37A1" wp14:editId="3AC522A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83FF01" w14:textId="77777777" w:rsidR="00703F9C" w:rsidRDefault="00703F9C" w:rsidP="00405895">
                            <w:pPr>
                              <w:jc w:val="center"/>
                              <w:rPr>
                                <w:b/>
                                <w:bCs/>
                                <w:color w:val="002060"/>
                                <w:sz w:val="44"/>
                                <w:szCs w:val="40"/>
                              </w:rPr>
                            </w:pPr>
                            <w:r>
                              <w:rPr>
                                <w:sz w:val="24"/>
                              </w:rPr>
                              <w:t xml:space="preserve">   </w:t>
                            </w:r>
                            <w:r>
                              <w:rPr>
                                <w:b/>
                                <w:bCs/>
                                <w:color w:val="002060"/>
                                <w:sz w:val="44"/>
                                <w:szCs w:val="40"/>
                              </w:rPr>
                              <w:t>Assignment Cover Sheet</w:t>
                            </w:r>
                          </w:p>
                          <w:p w14:paraId="50DAB170" w14:textId="77777777" w:rsidR="00703F9C" w:rsidRDefault="00703F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w14:anchorId="7ACA37A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" stroked="f">
                <v:textbox>
                  <w:txbxContent>
                    <w:p w14:paraId="4683FF01" w14:textId="77777777" w:rsidR="00703F9C" w:rsidRDefault="00703F9C" w:rsidP="00405895">
                      <w:pPr>
                        <w:jc w:val="center"/>
                        <w:rPr>
                          <w:b/>
                          <w:bCs/>
                          <w:color w:val="002060"/>
                          <w:sz w:val="44"/>
                          <w:szCs w:val="40"/>
                        </w:rPr>
                      </w:pPr>
                      <w:r>
                        <w:rPr>
                          <w:sz w:val="24"/>
                        </w:rPr>
                        <w:t xml:space="preserve">   </w:t>
                      </w:r>
                      <w:r>
                        <w:rPr>
                          <w:b/>
                          <w:bCs/>
                          <w:color w:val="002060"/>
                          <w:sz w:val="44"/>
                          <w:szCs w:val="40"/>
                        </w:rPr>
                        <w:t>Assignment Cover Sheet</w:t>
                      </w:r>
                    </w:p>
                    <w:p w14:paraId="50DAB170" w14:textId="77777777" w:rsidR="00703F9C" w:rsidRDefault="00703F9C"/>
                  </w:txbxContent>
                </v:textbox>
              </v:shape>
            </w:pict>
          </mc:Fallback>
        </mc:AlternateContent>
      </w:r>
    </w:p>
    <w:p w14:paraId="527D7D28" w14:textId="77777777" w:rsidR="00607874" w:rsidRDefault="00607874" w:rsidP="00A851DA">
      <w:pPr>
        <w:rPr>
          <w:lang w:val="en-US"/>
        </w:rPr>
      </w:pPr>
    </w:p>
    <w:p w14:paraId="3337524E" w14:textId="77777777" w:rsidR="00607874" w:rsidRPr="001F7B40" w:rsidRDefault="00607874" w:rsidP="00A851DA">
      <w:pPr>
        <w:rPr>
          <w:sz w:val="8"/>
          <w:lang w:val="en-US"/>
        </w:rPr>
      </w:pPr>
    </w:p>
    <w:tbl>
      <w:tblPr>
        <w:tblStyle w:val="TableGrid"/>
        <w:tblW w:w="9175" w:type="dxa"/>
        <w:tblLook w:val="04A0" w:firstRow="1" w:lastRow="0" w:firstColumn="1" w:lastColumn="0" w:noHBand="0" w:noVBand="1"/>
      </w:tblPr>
      <w:tblGrid>
        <w:gridCol w:w="2521"/>
        <w:gridCol w:w="6654"/>
      </w:tblGrid>
      <w:tr w:rsidR="00A851DA" w:rsidRPr="00B0415E" w14:paraId="3FFF885B"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5D4DF4" w14:textId="77777777" w:rsidR="00A851DA" w:rsidRPr="00B0415E" w:rsidRDefault="00A851DA">
            <w:pPr>
              <w:rPr>
                <w:b/>
                <w:color w:val="002060"/>
              </w:rPr>
            </w:pPr>
            <w:r w:rsidRPr="00B0415E">
              <w:rPr>
                <w:b/>
                <w:color w:val="002060"/>
              </w:rPr>
              <w:t>Student Name:</w:t>
            </w:r>
          </w:p>
        </w:tc>
        <w:tc>
          <w:tcPr>
            <w:tcW w:w="6654" w:type="dxa"/>
            <w:tcBorders>
              <w:top w:val="single" w:sz="4" w:space="0" w:color="auto"/>
              <w:left w:val="single" w:sz="4" w:space="0" w:color="auto"/>
              <w:bottom w:val="single" w:sz="4" w:space="0" w:color="auto"/>
              <w:right w:val="single" w:sz="4" w:space="0" w:color="auto"/>
            </w:tcBorders>
            <w:hideMark/>
          </w:tcPr>
          <w:p w14:paraId="52847EC1" w14:textId="6704D699" w:rsidR="00A851DA" w:rsidRPr="00B0415E" w:rsidRDefault="0003007D">
            <w:pPr>
              <w:pStyle w:val="Default"/>
              <w:rPr>
                <w:rFonts w:asciiTheme="minorHAnsi" w:hAnsiTheme="minorHAnsi"/>
              </w:rPr>
            </w:pPr>
            <w:r>
              <w:rPr>
                <w:rFonts w:asciiTheme="minorHAnsi" w:hAnsiTheme="minorHAnsi"/>
              </w:rPr>
              <w:t>Jibi George</w:t>
            </w:r>
          </w:p>
        </w:tc>
      </w:tr>
      <w:tr w:rsidR="00A851DA" w:rsidRPr="00B0415E" w14:paraId="674E8DA2"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1EE785" w14:textId="77777777" w:rsidR="00A851DA" w:rsidRPr="00B0415E" w:rsidRDefault="00A851DA">
            <w:pPr>
              <w:rPr>
                <w:b/>
                <w:color w:val="002060"/>
              </w:rPr>
            </w:pPr>
            <w:r w:rsidRPr="00B0415E">
              <w:rPr>
                <w:b/>
                <w:color w:val="002060"/>
              </w:rPr>
              <w:t>Student Number:</w:t>
            </w:r>
          </w:p>
        </w:tc>
        <w:tc>
          <w:tcPr>
            <w:tcW w:w="6654" w:type="dxa"/>
            <w:tcBorders>
              <w:top w:val="single" w:sz="4" w:space="0" w:color="auto"/>
              <w:left w:val="single" w:sz="4" w:space="0" w:color="auto"/>
              <w:bottom w:val="single" w:sz="4" w:space="0" w:color="auto"/>
              <w:right w:val="single" w:sz="4" w:space="0" w:color="auto"/>
            </w:tcBorders>
          </w:tcPr>
          <w:p w14:paraId="41A4B8B3" w14:textId="53AD5766" w:rsidR="00A851DA" w:rsidRPr="00B0415E" w:rsidRDefault="0003007D">
            <w:pPr>
              <w:pStyle w:val="Default"/>
              <w:rPr>
                <w:rFonts w:asciiTheme="minorHAnsi" w:hAnsiTheme="minorHAnsi"/>
              </w:rPr>
            </w:pPr>
            <w:r>
              <w:rPr>
                <w:rFonts w:asciiTheme="minorHAnsi" w:hAnsiTheme="minorHAnsi"/>
              </w:rPr>
              <w:t>6202</w:t>
            </w:r>
          </w:p>
        </w:tc>
      </w:tr>
      <w:tr w:rsidR="00A851DA" w:rsidRPr="00B0415E" w14:paraId="1F5DEBA9"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9C5B30" w14:textId="77777777" w:rsidR="00A851DA" w:rsidRPr="00B0415E" w:rsidRDefault="00A851DA">
            <w:pPr>
              <w:rPr>
                <w:b/>
                <w:color w:val="002060"/>
              </w:rPr>
            </w:pPr>
            <w:r w:rsidRPr="00B0415E">
              <w:rPr>
                <w:b/>
                <w:color w:val="002060"/>
              </w:rPr>
              <w:t>Course:</w:t>
            </w:r>
          </w:p>
        </w:tc>
        <w:tc>
          <w:tcPr>
            <w:tcW w:w="6654" w:type="dxa"/>
            <w:tcBorders>
              <w:top w:val="single" w:sz="4" w:space="0" w:color="auto"/>
              <w:left w:val="single" w:sz="4" w:space="0" w:color="auto"/>
              <w:bottom w:val="single" w:sz="4" w:space="0" w:color="auto"/>
              <w:right w:val="single" w:sz="4" w:space="0" w:color="auto"/>
            </w:tcBorders>
            <w:hideMark/>
          </w:tcPr>
          <w:p w14:paraId="48632A63" w14:textId="77777777" w:rsidR="00A851DA" w:rsidRPr="00B0415E" w:rsidRDefault="00A1255F">
            <w:pPr>
              <w:pStyle w:val="Default"/>
              <w:rPr>
                <w:rFonts w:asciiTheme="minorHAnsi" w:hAnsiTheme="minorHAnsi"/>
              </w:rPr>
            </w:pPr>
            <w:r w:rsidRPr="00FD23C6">
              <w:rPr>
                <w:rFonts w:asciiTheme="minorHAnsi" w:hAnsiTheme="minorHAnsi"/>
              </w:rPr>
              <w:t>Diploma in Logistics and Supply Chain Management</w:t>
            </w:r>
          </w:p>
        </w:tc>
      </w:tr>
      <w:tr w:rsidR="00A851DA" w:rsidRPr="00B0415E" w14:paraId="3E443412"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26881C" w14:textId="77777777" w:rsidR="00A851DA" w:rsidRPr="00B0415E" w:rsidRDefault="00A851DA">
            <w:pPr>
              <w:rPr>
                <w:b/>
                <w:color w:val="002060"/>
              </w:rPr>
            </w:pPr>
            <w:r w:rsidRPr="00B0415E">
              <w:rPr>
                <w:b/>
                <w:color w:val="002060"/>
              </w:rPr>
              <w:t>Assignment NO:</w:t>
            </w:r>
          </w:p>
        </w:tc>
        <w:tc>
          <w:tcPr>
            <w:tcW w:w="6654" w:type="dxa"/>
            <w:tcBorders>
              <w:top w:val="single" w:sz="4" w:space="0" w:color="auto"/>
              <w:left w:val="single" w:sz="4" w:space="0" w:color="auto"/>
              <w:bottom w:val="single" w:sz="4" w:space="0" w:color="auto"/>
              <w:right w:val="single" w:sz="4" w:space="0" w:color="auto"/>
            </w:tcBorders>
            <w:hideMark/>
          </w:tcPr>
          <w:p w14:paraId="6E409294" w14:textId="77777777" w:rsidR="00A851DA" w:rsidRPr="00FD23C6" w:rsidRDefault="002B66A9" w:rsidP="00FD23C6">
            <w:pPr>
              <w:pStyle w:val="Default"/>
              <w:rPr>
                <w:rFonts w:asciiTheme="minorHAnsi" w:hAnsiTheme="minorHAnsi"/>
              </w:rPr>
            </w:pPr>
            <w:r>
              <w:rPr>
                <w:rFonts w:asciiTheme="minorHAnsi" w:hAnsiTheme="minorHAnsi"/>
              </w:rPr>
              <w:t>7</w:t>
            </w:r>
          </w:p>
        </w:tc>
      </w:tr>
    </w:tbl>
    <w:p w14:paraId="598E7D90" w14:textId="77777777" w:rsidR="00CC2FB3" w:rsidRPr="001F7B40" w:rsidRDefault="00CC2FB3" w:rsidP="00A851DA">
      <w:pPr>
        <w:rPr>
          <w:b/>
          <w:sz w:val="2"/>
          <w:lang w:val="en-US"/>
        </w:rPr>
      </w:pPr>
    </w:p>
    <w:p w14:paraId="4A73F426" w14:textId="77777777" w:rsidR="00443E6F" w:rsidRDefault="00527C11" w:rsidP="00A851DA">
      <w:pPr>
        <w:rPr>
          <w:b/>
          <w:sz w:val="28"/>
          <w:lang w:val="en-US"/>
        </w:rPr>
      </w:pPr>
      <w:r w:rsidRPr="00443E6F">
        <w:rPr>
          <w:b/>
          <w:sz w:val="28"/>
          <w:lang w:val="en-US"/>
        </w:rPr>
        <w:t>Marking Criteria:</w:t>
      </w:r>
    </w:p>
    <w:p w14:paraId="5D6A32C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2B592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175" w:type="dxa"/>
        <w:tblLook w:val="04A0" w:firstRow="1" w:lastRow="0" w:firstColumn="1" w:lastColumn="0" w:noHBand="0" w:noVBand="1"/>
      </w:tblPr>
      <w:tblGrid>
        <w:gridCol w:w="9175"/>
      </w:tblGrid>
      <w:tr w:rsidR="00CC2FB3" w14:paraId="73440AAB" w14:textId="77777777" w:rsidTr="002B66A9">
        <w:tc>
          <w:tcPr>
            <w:tcW w:w="9175" w:type="dxa"/>
          </w:tcPr>
          <w:p w14:paraId="700925D4" w14:textId="14609BD4" w:rsidR="001F3D89" w:rsidRDefault="001F3D89" w:rsidP="00D549FA">
            <w:pPr>
              <w:autoSpaceDE w:val="0"/>
              <w:autoSpaceDN w:val="0"/>
              <w:adjustRightInd w:val="0"/>
              <w:jc w:val="both"/>
              <w:rPr>
                <w:rFonts w:ascii="Calibri" w:hAnsi="Calibri" w:cs="Calibri"/>
                <w:sz w:val="32"/>
                <w:szCs w:val="32"/>
              </w:rPr>
            </w:pPr>
          </w:p>
          <w:p w14:paraId="29FD3A57" w14:textId="77777777" w:rsidR="002B66A9" w:rsidRDefault="001F3D89" w:rsidP="002B66A9">
            <w:pPr>
              <w:autoSpaceDE w:val="0"/>
              <w:autoSpaceDN w:val="0"/>
              <w:adjustRightInd w:val="0"/>
              <w:ind w:left="567" w:hanging="425"/>
              <w:jc w:val="both"/>
              <w:rPr>
                <w:rFonts w:ascii="Arial" w:eastAsia="Calibri" w:hAnsi="Arial" w:cs="Arial"/>
                <w:b/>
                <w:sz w:val="24"/>
                <w:szCs w:val="24"/>
                <w:u w:val="single"/>
              </w:rPr>
            </w:pPr>
            <w:r>
              <w:rPr>
                <w:rFonts w:ascii="Arial" w:eastAsia="Calibri" w:hAnsi="Arial" w:cs="Arial"/>
                <w:b/>
                <w:sz w:val="24"/>
                <w:szCs w:val="24"/>
              </w:rPr>
              <w:t>1.</w:t>
            </w:r>
            <w:r w:rsidR="00CA3DA9">
              <w:rPr>
                <w:rFonts w:ascii="Arial" w:eastAsia="Calibri" w:hAnsi="Arial" w:cs="Arial"/>
                <w:b/>
                <w:sz w:val="24"/>
                <w:szCs w:val="24"/>
              </w:rPr>
              <w:t>i</w:t>
            </w:r>
            <w:r w:rsidRPr="00D65FE4">
              <w:rPr>
                <w:rFonts w:ascii="Arial" w:eastAsia="Calibri" w:hAnsi="Arial" w:cs="Arial"/>
                <w:b/>
                <w:sz w:val="24"/>
                <w:szCs w:val="24"/>
              </w:rPr>
              <w:t>.</w:t>
            </w:r>
            <w:r w:rsidR="002B66A9">
              <w:rPr>
                <w:rFonts w:ascii="Arial" w:eastAsia="Calibri" w:hAnsi="Arial" w:cs="Arial"/>
                <w:sz w:val="24"/>
                <w:szCs w:val="24"/>
              </w:rPr>
              <w:t xml:space="preserve"> </w:t>
            </w:r>
            <w:r w:rsidR="00634156">
              <w:rPr>
                <w:rFonts w:ascii="Arial" w:eastAsia="Calibri" w:hAnsi="Arial" w:cs="Arial"/>
                <w:b/>
                <w:sz w:val="24"/>
                <w:szCs w:val="24"/>
                <w:u w:val="single"/>
              </w:rPr>
              <w:t>D</w:t>
            </w:r>
            <w:r w:rsidR="002B66A9" w:rsidRPr="002B66A9">
              <w:rPr>
                <w:rFonts w:ascii="Arial" w:eastAsia="Calibri" w:hAnsi="Arial" w:cs="Arial"/>
                <w:b/>
                <w:sz w:val="24"/>
                <w:szCs w:val="24"/>
                <w:u w:val="single"/>
              </w:rPr>
              <w:t xml:space="preserve">istribution in a supply </w:t>
            </w:r>
            <w:r w:rsidR="002B66A9">
              <w:rPr>
                <w:rFonts w:ascii="Arial" w:eastAsia="Calibri" w:hAnsi="Arial" w:cs="Arial"/>
                <w:b/>
                <w:sz w:val="24"/>
                <w:szCs w:val="24"/>
                <w:u w:val="single"/>
              </w:rPr>
              <w:t>chain</w:t>
            </w:r>
            <w:r w:rsidR="001E00FA">
              <w:rPr>
                <w:rFonts w:ascii="Arial" w:eastAsia="Calibri" w:hAnsi="Arial" w:cs="Arial"/>
                <w:b/>
                <w:sz w:val="24"/>
                <w:szCs w:val="24"/>
                <w:u w:val="single"/>
              </w:rPr>
              <w:t xml:space="preserve"> and </w:t>
            </w:r>
            <w:r w:rsidR="002B66A9">
              <w:rPr>
                <w:rFonts w:ascii="Arial" w:eastAsia="Calibri" w:hAnsi="Arial" w:cs="Arial"/>
                <w:b/>
                <w:sz w:val="24"/>
                <w:szCs w:val="24"/>
                <w:u w:val="single"/>
              </w:rPr>
              <w:t xml:space="preserve">channels of </w:t>
            </w:r>
            <w:r w:rsidR="002B66A9" w:rsidRPr="002B66A9">
              <w:rPr>
                <w:rFonts w:ascii="Arial" w:eastAsia="Calibri" w:hAnsi="Arial" w:cs="Arial"/>
                <w:b/>
                <w:sz w:val="24"/>
                <w:szCs w:val="24"/>
                <w:u w:val="single"/>
              </w:rPr>
              <w:t xml:space="preserve">distribution </w:t>
            </w:r>
          </w:p>
          <w:p w14:paraId="72B3ED0D" w14:textId="77777777" w:rsidR="00015148" w:rsidRDefault="00015148" w:rsidP="00D53BA0">
            <w:pPr>
              <w:autoSpaceDE w:val="0"/>
              <w:autoSpaceDN w:val="0"/>
              <w:adjustRightInd w:val="0"/>
              <w:ind w:left="450" w:firstLine="420"/>
              <w:rPr>
                <w:rFonts w:ascii="Arial" w:eastAsia="Calibri" w:hAnsi="Arial" w:cs="Arial"/>
                <w:sz w:val="24"/>
                <w:szCs w:val="24"/>
              </w:rPr>
            </w:pPr>
            <w:r>
              <w:rPr>
                <w:rFonts w:ascii="Arial" w:eastAsia="Calibri" w:hAnsi="Arial" w:cs="Arial"/>
                <w:sz w:val="24"/>
                <w:szCs w:val="24"/>
              </w:rPr>
              <w:t>Distribution in a supply chain</w:t>
            </w:r>
            <w:r w:rsidR="002B66A9">
              <w:rPr>
                <w:rFonts w:ascii="Arial" w:eastAsia="Calibri" w:hAnsi="Arial" w:cs="Arial"/>
                <w:sz w:val="24"/>
                <w:szCs w:val="24"/>
              </w:rPr>
              <w:t xml:space="preserve"> coins to how the </w:t>
            </w:r>
            <w:r>
              <w:rPr>
                <w:rFonts w:ascii="Arial" w:eastAsia="Calibri" w:hAnsi="Arial" w:cs="Arial"/>
                <w:sz w:val="24"/>
                <w:szCs w:val="24"/>
              </w:rPr>
              <w:t>product reaches the customer from the manufacture. The channel through which distribution happens directly influence the performance of the product in the market as its linked with the reach of the product and pricing strategy.</w:t>
            </w:r>
          </w:p>
          <w:p w14:paraId="7B99F691" w14:textId="77777777" w:rsidR="001E00FA" w:rsidRDefault="00015148" w:rsidP="00D53BA0">
            <w:pPr>
              <w:autoSpaceDE w:val="0"/>
              <w:autoSpaceDN w:val="0"/>
              <w:adjustRightInd w:val="0"/>
              <w:ind w:left="450" w:firstLine="420"/>
              <w:rPr>
                <w:rFonts w:ascii="Arial" w:eastAsia="Calibri" w:hAnsi="Arial" w:cs="Arial"/>
                <w:sz w:val="24"/>
                <w:szCs w:val="24"/>
              </w:rPr>
            </w:pPr>
            <w:r>
              <w:rPr>
                <w:rFonts w:ascii="Arial" w:eastAsia="Calibri" w:hAnsi="Arial" w:cs="Arial"/>
                <w:sz w:val="24"/>
                <w:szCs w:val="24"/>
              </w:rPr>
              <w:t xml:space="preserve">Distribution channel is the series of </w:t>
            </w:r>
            <w:r w:rsidR="001E00FA">
              <w:rPr>
                <w:rFonts w:ascii="Arial" w:eastAsia="Calibri" w:hAnsi="Arial" w:cs="Arial"/>
                <w:sz w:val="24"/>
                <w:szCs w:val="24"/>
              </w:rPr>
              <w:t>hands through which a product goes thought before reaching the end customer. The channel of distribution various according to products. And we have to choose the most appropriate way suits our business strategy.</w:t>
            </w:r>
          </w:p>
          <w:p w14:paraId="5C9519C7" w14:textId="77777777" w:rsidR="001E00FA" w:rsidRDefault="001E00FA" w:rsidP="00D53BA0">
            <w:pPr>
              <w:autoSpaceDE w:val="0"/>
              <w:autoSpaceDN w:val="0"/>
              <w:adjustRightInd w:val="0"/>
              <w:ind w:left="450" w:firstLine="420"/>
              <w:rPr>
                <w:rFonts w:ascii="Arial" w:eastAsia="Calibri" w:hAnsi="Arial" w:cs="Arial"/>
                <w:sz w:val="24"/>
                <w:szCs w:val="24"/>
              </w:rPr>
            </w:pPr>
            <w:r>
              <w:rPr>
                <w:rFonts w:ascii="Arial" w:eastAsia="Calibri" w:hAnsi="Arial" w:cs="Arial"/>
                <w:sz w:val="24"/>
                <w:szCs w:val="24"/>
              </w:rPr>
              <w:t>Some of the channels of distribution are selling through retailers, selling via whole sellers, direct sale, selling though franchises. These days selling direct via internet has gain popularity. The advantage of selling over internet is, you are reaching your customer directly, no need of physical s</w:t>
            </w:r>
            <w:r w:rsidR="00C913B9">
              <w:rPr>
                <w:rFonts w:ascii="Arial" w:eastAsia="Calibri" w:hAnsi="Arial" w:cs="Arial"/>
                <w:sz w:val="24"/>
                <w:szCs w:val="24"/>
              </w:rPr>
              <w:t xml:space="preserve">ale point and the lowest price can be offered, as there are no intermediates. </w:t>
            </w:r>
          </w:p>
          <w:p w14:paraId="5F0ABFEE" w14:textId="77777777" w:rsidR="00C913B9" w:rsidRPr="002B66A9" w:rsidRDefault="00C913B9" w:rsidP="001E00FA">
            <w:pPr>
              <w:autoSpaceDE w:val="0"/>
              <w:autoSpaceDN w:val="0"/>
              <w:adjustRightInd w:val="0"/>
              <w:ind w:left="450" w:firstLine="259"/>
              <w:rPr>
                <w:rFonts w:ascii="Arial" w:eastAsia="Calibri" w:hAnsi="Arial" w:cs="Arial"/>
                <w:sz w:val="24"/>
                <w:szCs w:val="24"/>
              </w:rPr>
            </w:pPr>
          </w:p>
          <w:p w14:paraId="3A720918" w14:textId="77777777" w:rsidR="002B66A9" w:rsidRDefault="002B66A9" w:rsidP="002B66A9">
            <w:pPr>
              <w:widowControl w:val="0"/>
              <w:numPr>
                <w:ilvl w:val="0"/>
                <w:numId w:val="15"/>
              </w:numPr>
              <w:tabs>
                <w:tab w:val="left" w:pos="220"/>
                <w:tab w:val="left" w:pos="720"/>
              </w:tabs>
              <w:autoSpaceDE w:val="0"/>
              <w:autoSpaceDN w:val="0"/>
              <w:adjustRightInd w:val="0"/>
              <w:spacing w:after="320"/>
              <w:ind w:hanging="578"/>
              <w:rPr>
                <w:rFonts w:ascii="Arial" w:eastAsia="Calibri" w:hAnsi="Arial" w:cs="Arial"/>
                <w:b/>
                <w:sz w:val="24"/>
                <w:szCs w:val="24"/>
                <w:u w:val="single"/>
              </w:rPr>
            </w:pPr>
            <w:proofErr w:type="gramStart"/>
            <w:r>
              <w:rPr>
                <w:rFonts w:ascii="Arial" w:eastAsia="Calibri" w:hAnsi="Arial" w:cs="Arial"/>
                <w:b/>
                <w:sz w:val="24"/>
                <w:szCs w:val="24"/>
              </w:rPr>
              <w:t>1.ii</w:t>
            </w:r>
            <w:proofErr w:type="gramEnd"/>
            <w:r w:rsidRPr="00D65FE4">
              <w:rPr>
                <w:rFonts w:ascii="Arial" w:eastAsia="Calibri" w:hAnsi="Arial" w:cs="Arial"/>
                <w:b/>
                <w:sz w:val="24"/>
                <w:szCs w:val="24"/>
              </w:rPr>
              <w:t>.</w:t>
            </w:r>
            <w:r>
              <w:rPr>
                <w:rFonts w:ascii="Arial" w:eastAsia="Calibri" w:hAnsi="Arial" w:cs="Arial"/>
                <w:sz w:val="24"/>
                <w:szCs w:val="24"/>
              </w:rPr>
              <w:t xml:space="preserve"> </w:t>
            </w:r>
            <w:r w:rsidR="00E36EAD">
              <w:rPr>
                <w:rFonts w:ascii="Arial" w:eastAsia="Calibri" w:hAnsi="Arial" w:cs="Arial"/>
                <w:b/>
                <w:sz w:val="24"/>
                <w:szCs w:val="24"/>
                <w:u w:val="single"/>
              </w:rPr>
              <w:t>Channel Participants in a D</w:t>
            </w:r>
            <w:r w:rsidRPr="002B66A9">
              <w:rPr>
                <w:rFonts w:ascii="Arial" w:eastAsia="Calibri" w:hAnsi="Arial" w:cs="Arial"/>
                <w:b/>
                <w:sz w:val="24"/>
                <w:szCs w:val="24"/>
                <w:u w:val="single"/>
              </w:rPr>
              <w:t xml:space="preserve">istribution </w:t>
            </w:r>
            <w:r w:rsidR="00E36EAD">
              <w:rPr>
                <w:rFonts w:ascii="Arial" w:eastAsia="Calibri" w:hAnsi="Arial" w:cs="Arial"/>
                <w:b/>
                <w:sz w:val="24"/>
                <w:szCs w:val="24"/>
                <w:u w:val="single"/>
              </w:rPr>
              <w:t>Process</w:t>
            </w:r>
            <w:r w:rsidRPr="002B66A9">
              <w:rPr>
                <w:rFonts w:ascii="Arial" w:eastAsia="Calibri" w:hAnsi="Arial" w:cs="Arial"/>
                <w:b/>
                <w:sz w:val="24"/>
                <w:szCs w:val="24"/>
                <w:u w:val="single"/>
              </w:rPr>
              <w:t xml:space="preserve"> </w:t>
            </w:r>
          </w:p>
          <w:p w14:paraId="3AF3CAFB" w14:textId="740E4BCF" w:rsidR="003E1D77" w:rsidRPr="003E1D77" w:rsidRDefault="003E1D77" w:rsidP="00D53BA0">
            <w:pPr>
              <w:autoSpaceDE w:val="0"/>
              <w:autoSpaceDN w:val="0"/>
              <w:adjustRightInd w:val="0"/>
              <w:ind w:left="450" w:firstLine="420"/>
              <w:rPr>
                <w:rFonts w:ascii="Arial" w:eastAsia="Calibri" w:hAnsi="Arial" w:cs="Arial"/>
                <w:sz w:val="24"/>
                <w:szCs w:val="24"/>
              </w:rPr>
            </w:pPr>
            <w:r>
              <w:rPr>
                <w:rFonts w:ascii="Arial" w:eastAsia="Calibri" w:hAnsi="Arial" w:cs="Arial"/>
                <w:sz w:val="24"/>
                <w:szCs w:val="24"/>
              </w:rPr>
              <w:t xml:space="preserve">Channel Participants in a Distribution Process are the </w:t>
            </w:r>
            <w:proofErr w:type="gramStart"/>
            <w:r>
              <w:rPr>
                <w:rFonts w:ascii="Arial" w:eastAsia="Calibri" w:hAnsi="Arial" w:cs="Arial"/>
                <w:sz w:val="24"/>
                <w:szCs w:val="24"/>
              </w:rPr>
              <w:t>people who shares</w:t>
            </w:r>
            <w:proofErr w:type="gramEnd"/>
            <w:r>
              <w:rPr>
                <w:rFonts w:ascii="Arial" w:eastAsia="Calibri" w:hAnsi="Arial" w:cs="Arial"/>
                <w:sz w:val="24"/>
                <w:szCs w:val="24"/>
              </w:rPr>
              <w:t xml:space="preserve"> the risk in the marketing and distribution of a product. They help in the smooth movement of the supply chain. The three major parties get </w:t>
            </w:r>
            <w:proofErr w:type="spellStart"/>
            <w:r>
              <w:rPr>
                <w:rFonts w:ascii="Arial" w:eastAsia="Calibri" w:hAnsi="Arial" w:cs="Arial"/>
                <w:sz w:val="24"/>
                <w:szCs w:val="24"/>
              </w:rPr>
              <w:t>involve</w:t>
            </w:r>
            <w:proofErr w:type="spellEnd"/>
            <w:r>
              <w:rPr>
                <w:rFonts w:ascii="Arial" w:eastAsia="Calibri" w:hAnsi="Arial" w:cs="Arial"/>
                <w:sz w:val="24"/>
                <w:szCs w:val="24"/>
              </w:rPr>
              <w:t xml:space="preserve"> in the distribution process are </w:t>
            </w:r>
          </w:p>
          <w:p w14:paraId="4ABEC1AA" w14:textId="196FC4FC" w:rsidR="003E1D77" w:rsidRPr="003E1D77" w:rsidRDefault="003E1D77" w:rsidP="003E1D77">
            <w:pPr>
              <w:autoSpaceDE w:val="0"/>
              <w:autoSpaceDN w:val="0"/>
              <w:adjustRightInd w:val="0"/>
              <w:ind w:left="1134" w:hanging="283"/>
              <w:rPr>
                <w:rFonts w:ascii="Arial" w:eastAsia="Calibri" w:hAnsi="Arial" w:cs="Arial"/>
                <w:b/>
                <w:sz w:val="24"/>
                <w:szCs w:val="24"/>
              </w:rPr>
            </w:pPr>
            <w:r>
              <w:rPr>
                <w:rFonts w:ascii="Arial" w:eastAsia="Calibri" w:hAnsi="Arial" w:cs="Arial"/>
                <w:b/>
                <w:sz w:val="24"/>
                <w:szCs w:val="24"/>
              </w:rPr>
              <w:t xml:space="preserve">1. </w:t>
            </w:r>
            <w:r w:rsidRPr="003E1D77">
              <w:rPr>
                <w:rFonts w:ascii="Arial" w:eastAsia="Calibri" w:hAnsi="Arial" w:cs="Arial"/>
                <w:b/>
                <w:sz w:val="24"/>
                <w:szCs w:val="24"/>
              </w:rPr>
              <w:t>Manufacturers</w:t>
            </w:r>
            <w:r>
              <w:rPr>
                <w:rFonts w:ascii="Arial" w:eastAsia="Calibri" w:hAnsi="Arial" w:cs="Arial"/>
                <w:b/>
                <w:sz w:val="24"/>
                <w:szCs w:val="24"/>
              </w:rPr>
              <w:t xml:space="preserve">: </w:t>
            </w:r>
            <w:r>
              <w:rPr>
                <w:rFonts w:ascii="Arial" w:eastAsia="Calibri" w:hAnsi="Arial" w:cs="Arial"/>
                <w:sz w:val="24"/>
                <w:szCs w:val="24"/>
              </w:rPr>
              <w:t xml:space="preserve">They are the people who conceptualize and materialize a product. They </w:t>
            </w:r>
            <w:proofErr w:type="gramStart"/>
            <w:r>
              <w:rPr>
                <w:rFonts w:ascii="Arial" w:eastAsia="Calibri" w:hAnsi="Arial" w:cs="Arial"/>
                <w:sz w:val="24"/>
                <w:szCs w:val="24"/>
              </w:rPr>
              <w:t>does</w:t>
            </w:r>
            <w:proofErr w:type="gramEnd"/>
            <w:r>
              <w:rPr>
                <w:rFonts w:ascii="Arial" w:eastAsia="Calibri" w:hAnsi="Arial" w:cs="Arial"/>
                <w:sz w:val="24"/>
                <w:szCs w:val="24"/>
              </w:rPr>
              <w:t xml:space="preserve"> </w:t>
            </w:r>
            <w:proofErr w:type="spellStart"/>
            <w:r>
              <w:rPr>
                <w:rFonts w:ascii="Arial" w:eastAsia="Calibri" w:hAnsi="Arial" w:cs="Arial"/>
                <w:sz w:val="24"/>
                <w:szCs w:val="24"/>
              </w:rPr>
              <w:t>every thing</w:t>
            </w:r>
            <w:proofErr w:type="spellEnd"/>
            <w:r>
              <w:rPr>
                <w:rFonts w:ascii="Arial" w:eastAsia="Calibri" w:hAnsi="Arial" w:cs="Arial"/>
                <w:sz w:val="24"/>
                <w:szCs w:val="24"/>
              </w:rPr>
              <w:t xml:space="preserve"> from designing, organizing the raw materials and production of the item.   </w:t>
            </w:r>
            <w:r>
              <w:rPr>
                <w:rFonts w:ascii="Arial" w:eastAsia="Calibri" w:hAnsi="Arial" w:cs="Arial"/>
                <w:b/>
                <w:sz w:val="24"/>
                <w:szCs w:val="24"/>
              </w:rPr>
              <w:t xml:space="preserve"> </w:t>
            </w:r>
          </w:p>
          <w:p w14:paraId="2A290054" w14:textId="7075BB58" w:rsidR="003E1D77" w:rsidRPr="003E1D77" w:rsidRDefault="003E1D77" w:rsidP="003E1D77">
            <w:pPr>
              <w:autoSpaceDE w:val="0"/>
              <w:autoSpaceDN w:val="0"/>
              <w:adjustRightInd w:val="0"/>
              <w:ind w:left="1134" w:hanging="283"/>
              <w:rPr>
                <w:rFonts w:ascii="Arial" w:eastAsia="Calibri" w:hAnsi="Arial" w:cs="Arial"/>
                <w:sz w:val="24"/>
                <w:szCs w:val="24"/>
              </w:rPr>
            </w:pPr>
            <w:r>
              <w:rPr>
                <w:rFonts w:ascii="Arial" w:eastAsia="Calibri" w:hAnsi="Arial" w:cs="Arial"/>
                <w:b/>
                <w:sz w:val="24"/>
                <w:szCs w:val="24"/>
              </w:rPr>
              <w:t xml:space="preserve">2. </w:t>
            </w:r>
            <w:proofErr w:type="gramStart"/>
            <w:r w:rsidRPr="003E1D77">
              <w:rPr>
                <w:rFonts w:ascii="Arial" w:eastAsia="Calibri" w:hAnsi="Arial" w:cs="Arial"/>
                <w:b/>
                <w:sz w:val="24"/>
                <w:szCs w:val="24"/>
              </w:rPr>
              <w:t>Wholesalers</w:t>
            </w:r>
            <w:r>
              <w:rPr>
                <w:rFonts w:ascii="Arial" w:eastAsia="Calibri" w:hAnsi="Arial" w:cs="Arial"/>
                <w:b/>
                <w:sz w:val="24"/>
                <w:szCs w:val="24"/>
              </w:rPr>
              <w:t xml:space="preserve"> :</w:t>
            </w:r>
            <w:proofErr w:type="gramEnd"/>
            <w:r>
              <w:rPr>
                <w:rFonts w:ascii="Arial" w:eastAsia="Calibri" w:hAnsi="Arial" w:cs="Arial"/>
                <w:b/>
                <w:sz w:val="24"/>
                <w:szCs w:val="24"/>
              </w:rPr>
              <w:t xml:space="preserve"> </w:t>
            </w:r>
            <w:r w:rsidRPr="003E1D77">
              <w:rPr>
                <w:rFonts w:ascii="Arial" w:eastAsia="Calibri" w:hAnsi="Arial" w:cs="Arial"/>
                <w:sz w:val="24"/>
                <w:szCs w:val="24"/>
              </w:rPr>
              <w:t xml:space="preserve">If </w:t>
            </w:r>
            <w:r>
              <w:rPr>
                <w:rFonts w:ascii="Arial" w:eastAsia="Calibri" w:hAnsi="Arial" w:cs="Arial"/>
                <w:sz w:val="24"/>
                <w:szCs w:val="24"/>
              </w:rPr>
              <w:t xml:space="preserve">the manufacturer </w:t>
            </w:r>
            <w:proofErr w:type="spellStart"/>
            <w:r>
              <w:rPr>
                <w:rFonts w:ascii="Arial" w:eastAsia="Calibri" w:hAnsi="Arial" w:cs="Arial"/>
                <w:sz w:val="24"/>
                <w:szCs w:val="24"/>
              </w:rPr>
              <w:t>it self</w:t>
            </w:r>
            <w:proofErr w:type="spellEnd"/>
            <w:r>
              <w:rPr>
                <w:rFonts w:ascii="Arial" w:eastAsia="Calibri" w:hAnsi="Arial" w:cs="Arial"/>
                <w:sz w:val="24"/>
                <w:szCs w:val="24"/>
              </w:rPr>
              <w:t xml:space="preserve"> tries to sell the product directly to the customer the reach of the product will be limited. Hence the </w:t>
            </w:r>
            <w:r w:rsidR="00703F9C">
              <w:rPr>
                <w:rFonts w:ascii="Arial" w:eastAsia="Calibri" w:hAnsi="Arial" w:cs="Arial"/>
                <w:sz w:val="24"/>
                <w:szCs w:val="24"/>
              </w:rPr>
              <w:t>finished product will be handed over to wholesaler</w:t>
            </w:r>
            <w:r>
              <w:rPr>
                <w:rFonts w:ascii="Arial" w:eastAsia="Calibri" w:hAnsi="Arial" w:cs="Arial"/>
                <w:sz w:val="24"/>
                <w:szCs w:val="24"/>
              </w:rPr>
              <w:t>s</w:t>
            </w:r>
            <w:r w:rsidR="00703F9C">
              <w:rPr>
                <w:rFonts w:ascii="Arial" w:eastAsia="Calibri" w:hAnsi="Arial" w:cs="Arial"/>
                <w:sz w:val="24"/>
                <w:szCs w:val="24"/>
              </w:rPr>
              <w:t xml:space="preserve"> for further distribution. The Wholesalers could handle single product or many products. The wholesaler who has multiproduct range can reach the </w:t>
            </w:r>
            <w:r w:rsidR="00703F9C">
              <w:rPr>
                <w:rFonts w:ascii="Arial" w:eastAsia="Calibri" w:hAnsi="Arial" w:cs="Arial"/>
                <w:sz w:val="24"/>
                <w:szCs w:val="24"/>
              </w:rPr>
              <w:lastRenderedPageBreak/>
              <w:t xml:space="preserve">products to many retailers at a minimal cost for reselling to the end customer.  </w:t>
            </w:r>
            <w:r>
              <w:rPr>
                <w:rFonts w:ascii="Arial" w:eastAsia="Calibri" w:hAnsi="Arial" w:cs="Arial"/>
                <w:sz w:val="24"/>
                <w:szCs w:val="24"/>
              </w:rPr>
              <w:t xml:space="preserve"> </w:t>
            </w:r>
          </w:p>
          <w:p w14:paraId="01FE5070" w14:textId="7857F27C" w:rsidR="003E1D77" w:rsidRDefault="00703F9C" w:rsidP="00703F9C">
            <w:pPr>
              <w:autoSpaceDE w:val="0"/>
              <w:autoSpaceDN w:val="0"/>
              <w:adjustRightInd w:val="0"/>
              <w:ind w:left="1134" w:hanging="283"/>
              <w:rPr>
                <w:rFonts w:ascii="Arial" w:eastAsia="Calibri" w:hAnsi="Arial" w:cs="Arial"/>
                <w:sz w:val="24"/>
                <w:szCs w:val="24"/>
              </w:rPr>
            </w:pPr>
            <w:r>
              <w:rPr>
                <w:rFonts w:ascii="Arial" w:eastAsia="Calibri" w:hAnsi="Arial" w:cs="Arial"/>
                <w:b/>
                <w:sz w:val="24"/>
                <w:szCs w:val="24"/>
              </w:rPr>
              <w:t xml:space="preserve">3. </w:t>
            </w:r>
            <w:r w:rsidR="00EE405B" w:rsidRPr="00703F9C">
              <w:rPr>
                <w:rFonts w:ascii="Arial" w:eastAsia="Calibri" w:hAnsi="Arial" w:cs="Arial"/>
                <w:b/>
                <w:sz w:val="24"/>
                <w:szCs w:val="24"/>
              </w:rPr>
              <w:t>Retailers</w:t>
            </w:r>
            <w:r w:rsidR="00EE405B">
              <w:rPr>
                <w:rFonts w:ascii="Arial" w:eastAsia="Calibri" w:hAnsi="Arial" w:cs="Arial"/>
                <w:b/>
                <w:sz w:val="24"/>
                <w:szCs w:val="24"/>
              </w:rPr>
              <w:t xml:space="preserve">: </w:t>
            </w:r>
            <w:r w:rsidR="00EE405B" w:rsidRPr="00EE405B">
              <w:rPr>
                <w:rFonts w:ascii="Arial" w:eastAsia="Calibri" w:hAnsi="Arial" w:cs="Arial"/>
                <w:sz w:val="24"/>
                <w:szCs w:val="24"/>
              </w:rPr>
              <w:t>Retailers are the people who directly come in</w:t>
            </w:r>
            <w:r w:rsidR="00EE405B">
              <w:rPr>
                <w:rFonts w:ascii="Arial" w:eastAsia="Calibri" w:hAnsi="Arial" w:cs="Arial"/>
                <w:sz w:val="24"/>
                <w:szCs w:val="24"/>
              </w:rPr>
              <w:t xml:space="preserve"> contact with the end customer.</w:t>
            </w:r>
            <w:r w:rsidR="00EE405B" w:rsidRPr="00EE405B">
              <w:rPr>
                <w:rFonts w:ascii="Arial" w:eastAsia="Calibri" w:hAnsi="Arial" w:cs="Arial"/>
                <w:sz w:val="24"/>
                <w:szCs w:val="24"/>
              </w:rPr>
              <w:t xml:space="preserve"> </w:t>
            </w:r>
            <w:r w:rsidR="00EE405B">
              <w:rPr>
                <w:rFonts w:ascii="Arial" w:eastAsia="Calibri" w:hAnsi="Arial" w:cs="Arial"/>
                <w:sz w:val="24"/>
                <w:szCs w:val="24"/>
              </w:rPr>
              <w:t xml:space="preserve">The strategy at the retailer level determines the success of a product. The factors considered while preparing strategy are advertisements, pricing, offers, additional services and after sale services. </w:t>
            </w:r>
          </w:p>
          <w:p w14:paraId="60FE65B2" w14:textId="77777777" w:rsidR="00785228" w:rsidRPr="00703F9C" w:rsidRDefault="00785228" w:rsidP="00703F9C">
            <w:pPr>
              <w:autoSpaceDE w:val="0"/>
              <w:autoSpaceDN w:val="0"/>
              <w:adjustRightInd w:val="0"/>
              <w:ind w:left="1134" w:hanging="283"/>
              <w:rPr>
                <w:rFonts w:ascii="Arial" w:eastAsia="Calibri" w:hAnsi="Arial" w:cs="Arial"/>
                <w:b/>
                <w:sz w:val="24"/>
                <w:szCs w:val="24"/>
              </w:rPr>
            </w:pPr>
          </w:p>
          <w:p w14:paraId="43D3AC52" w14:textId="326BFA33" w:rsidR="002B66A9" w:rsidRDefault="002B66A9" w:rsidP="002B66A9">
            <w:pPr>
              <w:widowControl w:val="0"/>
              <w:numPr>
                <w:ilvl w:val="0"/>
                <w:numId w:val="15"/>
              </w:numPr>
              <w:tabs>
                <w:tab w:val="left" w:pos="220"/>
                <w:tab w:val="left" w:pos="720"/>
              </w:tabs>
              <w:autoSpaceDE w:val="0"/>
              <w:autoSpaceDN w:val="0"/>
              <w:adjustRightInd w:val="0"/>
              <w:spacing w:after="320"/>
              <w:ind w:hanging="578"/>
              <w:rPr>
                <w:rFonts w:ascii="Calibri" w:hAnsi="Calibri" w:cs="Calibri"/>
                <w:sz w:val="32"/>
                <w:szCs w:val="32"/>
              </w:rPr>
            </w:pPr>
            <w:proofErr w:type="gramStart"/>
            <w:r>
              <w:rPr>
                <w:rFonts w:ascii="Arial" w:eastAsia="Calibri" w:hAnsi="Arial" w:cs="Arial"/>
                <w:b/>
                <w:sz w:val="24"/>
                <w:szCs w:val="24"/>
              </w:rPr>
              <w:t>1.iii</w:t>
            </w:r>
            <w:proofErr w:type="gramEnd"/>
            <w:r w:rsidRPr="00D65FE4">
              <w:rPr>
                <w:rFonts w:ascii="Arial" w:eastAsia="Calibri" w:hAnsi="Arial" w:cs="Arial"/>
                <w:b/>
                <w:sz w:val="24"/>
                <w:szCs w:val="24"/>
              </w:rPr>
              <w:t>.</w:t>
            </w:r>
            <w:r>
              <w:rPr>
                <w:rFonts w:ascii="Arial" w:eastAsia="Calibri" w:hAnsi="Arial" w:cs="Arial"/>
                <w:sz w:val="24"/>
                <w:szCs w:val="24"/>
              </w:rPr>
              <w:t xml:space="preserve"> </w:t>
            </w:r>
            <w:r w:rsidR="00785228">
              <w:rPr>
                <w:rFonts w:ascii="Arial" w:eastAsia="Calibri" w:hAnsi="Arial" w:cs="Arial"/>
                <w:b/>
                <w:sz w:val="24"/>
                <w:szCs w:val="24"/>
                <w:u w:val="single"/>
              </w:rPr>
              <w:t>I</w:t>
            </w:r>
            <w:r w:rsidRPr="002B66A9">
              <w:rPr>
                <w:rFonts w:ascii="Arial" w:eastAsia="Calibri" w:hAnsi="Arial" w:cs="Arial"/>
                <w:b/>
                <w:sz w:val="24"/>
                <w:szCs w:val="24"/>
                <w:u w:val="single"/>
              </w:rPr>
              <w:t>mportance of market coverage deci</w:t>
            </w:r>
            <w:r w:rsidR="00785228">
              <w:rPr>
                <w:rFonts w:ascii="Arial" w:eastAsia="Calibri" w:hAnsi="Arial" w:cs="Arial"/>
                <w:b/>
                <w:sz w:val="24"/>
                <w:szCs w:val="24"/>
                <w:u w:val="single"/>
              </w:rPr>
              <w:t>sions in a distribution process</w:t>
            </w:r>
            <w:r>
              <w:rPr>
                <w:rFonts w:ascii="Calibri" w:hAnsi="Calibri" w:cs="Calibri"/>
                <w:sz w:val="32"/>
                <w:szCs w:val="32"/>
              </w:rPr>
              <w:t xml:space="preserve"> </w:t>
            </w:r>
          </w:p>
          <w:p w14:paraId="736A4FFD" w14:textId="04212296" w:rsidR="00785228" w:rsidRDefault="00785228" w:rsidP="00785228">
            <w:pPr>
              <w:autoSpaceDE w:val="0"/>
              <w:autoSpaceDN w:val="0"/>
              <w:adjustRightInd w:val="0"/>
              <w:ind w:left="450" w:firstLine="420"/>
              <w:rPr>
                <w:rFonts w:ascii="Arial" w:eastAsia="Calibri" w:hAnsi="Arial" w:cs="Arial"/>
                <w:sz w:val="24"/>
                <w:szCs w:val="24"/>
              </w:rPr>
            </w:pPr>
            <w:r>
              <w:rPr>
                <w:rFonts w:ascii="Arial" w:eastAsia="Calibri" w:hAnsi="Arial" w:cs="Arial"/>
                <w:sz w:val="24"/>
                <w:szCs w:val="24"/>
              </w:rPr>
              <w:t xml:space="preserve">Market exposure decisions involve options concerning the comparative intensity of outlets in any given area so that the </w:t>
            </w:r>
            <w:proofErr w:type="gramStart"/>
            <w:r>
              <w:rPr>
                <w:rFonts w:ascii="Arial" w:eastAsia="Calibri" w:hAnsi="Arial" w:cs="Arial"/>
                <w:sz w:val="24"/>
                <w:szCs w:val="24"/>
              </w:rPr>
              <w:t>requirement of existing and possible customers are</w:t>
            </w:r>
            <w:proofErr w:type="gramEnd"/>
            <w:r>
              <w:rPr>
                <w:rFonts w:ascii="Arial" w:eastAsia="Calibri" w:hAnsi="Arial" w:cs="Arial"/>
                <w:sz w:val="24"/>
                <w:szCs w:val="24"/>
              </w:rPr>
              <w:t xml:space="preserve"> sufficiently accommodated. It is basically related to the ease for customer to purchase our item. </w:t>
            </w:r>
            <w:proofErr w:type="gramStart"/>
            <w:r>
              <w:rPr>
                <w:rFonts w:ascii="Arial" w:eastAsia="Calibri" w:hAnsi="Arial" w:cs="Arial"/>
                <w:sz w:val="24"/>
                <w:szCs w:val="24"/>
              </w:rPr>
              <w:t>Which is an important factor in increasing the market share.</w:t>
            </w:r>
            <w:proofErr w:type="gramEnd"/>
            <w:r>
              <w:rPr>
                <w:rFonts w:ascii="Arial" w:eastAsia="Calibri" w:hAnsi="Arial" w:cs="Arial"/>
                <w:sz w:val="24"/>
                <w:szCs w:val="24"/>
              </w:rPr>
              <w:t xml:space="preserve"> </w:t>
            </w:r>
            <w:r w:rsidR="00302E7E">
              <w:rPr>
                <w:rFonts w:ascii="Arial" w:eastAsia="Calibri" w:hAnsi="Arial" w:cs="Arial"/>
                <w:sz w:val="24"/>
                <w:szCs w:val="24"/>
              </w:rPr>
              <w:t xml:space="preserve">It the decision made by the organization, how to market their product in the market. </w:t>
            </w:r>
            <w:r>
              <w:rPr>
                <w:rFonts w:ascii="Arial" w:eastAsia="Calibri" w:hAnsi="Arial" w:cs="Arial"/>
                <w:sz w:val="24"/>
                <w:szCs w:val="24"/>
              </w:rPr>
              <w:t>The three market coverage options are</w:t>
            </w:r>
          </w:p>
          <w:p w14:paraId="28BE322D" w14:textId="2397C32A" w:rsidR="00785228" w:rsidRPr="00302E7E" w:rsidRDefault="00785228" w:rsidP="00785228">
            <w:pPr>
              <w:autoSpaceDE w:val="0"/>
              <w:autoSpaceDN w:val="0"/>
              <w:adjustRightInd w:val="0"/>
              <w:ind w:left="450" w:firstLine="420"/>
              <w:rPr>
                <w:rFonts w:ascii="Arial" w:eastAsia="Calibri" w:hAnsi="Arial" w:cs="Arial"/>
                <w:sz w:val="16"/>
                <w:szCs w:val="24"/>
              </w:rPr>
            </w:pPr>
          </w:p>
          <w:p w14:paraId="1026DB6E" w14:textId="26E5B0C8" w:rsidR="00785228" w:rsidRDefault="00785228" w:rsidP="00785228">
            <w:pPr>
              <w:pStyle w:val="ListParagraph"/>
              <w:numPr>
                <w:ilvl w:val="0"/>
                <w:numId w:val="21"/>
              </w:numPr>
              <w:autoSpaceDE w:val="0"/>
              <w:autoSpaceDN w:val="0"/>
              <w:adjustRightInd w:val="0"/>
              <w:rPr>
                <w:rFonts w:ascii="Arial" w:hAnsi="Arial" w:cs="Arial"/>
                <w:sz w:val="24"/>
                <w:szCs w:val="24"/>
              </w:rPr>
            </w:pPr>
            <w:r>
              <w:rPr>
                <w:rFonts w:ascii="Arial" w:hAnsi="Arial" w:cs="Arial"/>
                <w:sz w:val="24"/>
                <w:szCs w:val="24"/>
              </w:rPr>
              <w:t>Intensive distribution</w:t>
            </w:r>
          </w:p>
          <w:p w14:paraId="54BBC245" w14:textId="5115055C" w:rsidR="00785228" w:rsidRDefault="00785228" w:rsidP="00785228">
            <w:pPr>
              <w:pStyle w:val="ListParagraph"/>
              <w:numPr>
                <w:ilvl w:val="0"/>
                <w:numId w:val="21"/>
              </w:numPr>
              <w:autoSpaceDE w:val="0"/>
              <w:autoSpaceDN w:val="0"/>
              <w:adjustRightInd w:val="0"/>
              <w:rPr>
                <w:rFonts w:ascii="Arial" w:hAnsi="Arial" w:cs="Arial"/>
                <w:sz w:val="24"/>
                <w:szCs w:val="24"/>
              </w:rPr>
            </w:pPr>
            <w:r>
              <w:rPr>
                <w:rFonts w:ascii="Arial" w:hAnsi="Arial" w:cs="Arial"/>
                <w:sz w:val="24"/>
                <w:szCs w:val="24"/>
              </w:rPr>
              <w:t>Selective distribution</w:t>
            </w:r>
          </w:p>
          <w:p w14:paraId="2E7B6C9F" w14:textId="045C963C" w:rsidR="00785228" w:rsidRPr="00785228" w:rsidRDefault="00785228" w:rsidP="00785228">
            <w:pPr>
              <w:pStyle w:val="ListParagraph"/>
              <w:numPr>
                <w:ilvl w:val="0"/>
                <w:numId w:val="21"/>
              </w:numPr>
              <w:autoSpaceDE w:val="0"/>
              <w:autoSpaceDN w:val="0"/>
              <w:adjustRightInd w:val="0"/>
              <w:rPr>
                <w:rFonts w:ascii="Arial" w:hAnsi="Arial" w:cs="Arial"/>
                <w:sz w:val="24"/>
                <w:szCs w:val="24"/>
              </w:rPr>
            </w:pPr>
            <w:r>
              <w:rPr>
                <w:rFonts w:ascii="Arial" w:hAnsi="Arial" w:cs="Arial"/>
                <w:sz w:val="24"/>
                <w:szCs w:val="24"/>
              </w:rPr>
              <w:t>Exclusive distribution</w:t>
            </w:r>
          </w:p>
          <w:p w14:paraId="2E936927" w14:textId="77777777" w:rsidR="00785228" w:rsidRPr="00785228" w:rsidRDefault="00785228" w:rsidP="00785228">
            <w:pPr>
              <w:autoSpaceDE w:val="0"/>
              <w:autoSpaceDN w:val="0"/>
              <w:adjustRightInd w:val="0"/>
              <w:ind w:left="450" w:firstLine="420"/>
              <w:rPr>
                <w:rFonts w:ascii="Arial" w:eastAsia="Calibri" w:hAnsi="Arial" w:cs="Arial"/>
                <w:sz w:val="24"/>
                <w:szCs w:val="24"/>
              </w:rPr>
            </w:pPr>
          </w:p>
          <w:p w14:paraId="2A868E06" w14:textId="06F0717C" w:rsidR="002B66A9" w:rsidRDefault="002B66A9" w:rsidP="002B66A9">
            <w:pPr>
              <w:widowControl w:val="0"/>
              <w:numPr>
                <w:ilvl w:val="0"/>
                <w:numId w:val="15"/>
              </w:numPr>
              <w:tabs>
                <w:tab w:val="left" w:pos="220"/>
                <w:tab w:val="left" w:pos="720"/>
              </w:tabs>
              <w:autoSpaceDE w:val="0"/>
              <w:autoSpaceDN w:val="0"/>
              <w:adjustRightInd w:val="0"/>
              <w:spacing w:after="320"/>
              <w:ind w:hanging="578"/>
              <w:rPr>
                <w:rFonts w:ascii="Calibri" w:hAnsi="Calibri" w:cs="Calibri"/>
                <w:sz w:val="32"/>
                <w:szCs w:val="32"/>
              </w:rPr>
            </w:pPr>
            <w:proofErr w:type="gramStart"/>
            <w:r>
              <w:rPr>
                <w:rFonts w:ascii="Arial" w:eastAsia="Calibri" w:hAnsi="Arial" w:cs="Arial"/>
                <w:b/>
                <w:sz w:val="24"/>
                <w:szCs w:val="24"/>
              </w:rPr>
              <w:t>1.iv</w:t>
            </w:r>
            <w:proofErr w:type="gramEnd"/>
            <w:r w:rsidRPr="00D65FE4">
              <w:rPr>
                <w:rFonts w:ascii="Arial" w:eastAsia="Calibri" w:hAnsi="Arial" w:cs="Arial"/>
                <w:b/>
                <w:sz w:val="24"/>
                <w:szCs w:val="24"/>
              </w:rPr>
              <w:t>.</w:t>
            </w:r>
            <w:r>
              <w:rPr>
                <w:rFonts w:ascii="Arial" w:eastAsia="Calibri" w:hAnsi="Arial" w:cs="Arial"/>
                <w:sz w:val="24"/>
                <w:szCs w:val="24"/>
              </w:rPr>
              <w:t xml:space="preserve"> </w:t>
            </w:r>
            <w:r w:rsidR="006C4F4A" w:rsidRPr="006C4F4A">
              <w:rPr>
                <w:rFonts w:ascii="Arial" w:eastAsia="Calibri" w:hAnsi="Arial" w:cs="Arial"/>
                <w:b/>
                <w:sz w:val="24"/>
                <w:szCs w:val="24"/>
                <w:u w:val="single"/>
              </w:rPr>
              <w:t>D</w:t>
            </w:r>
            <w:r w:rsidR="006C4F4A">
              <w:rPr>
                <w:rFonts w:ascii="Arial" w:eastAsia="Calibri" w:hAnsi="Arial" w:cs="Arial"/>
                <w:b/>
                <w:sz w:val="24"/>
                <w:szCs w:val="24"/>
                <w:u w:val="single"/>
              </w:rPr>
              <w:t>ifference</w:t>
            </w:r>
            <w:r w:rsidRPr="002B66A9">
              <w:rPr>
                <w:rFonts w:ascii="Arial" w:eastAsia="Calibri" w:hAnsi="Arial" w:cs="Arial"/>
                <w:b/>
                <w:sz w:val="24"/>
                <w:szCs w:val="24"/>
                <w:u w:val="single"/>
              </w:rPr>
              <w:t xml:space="preserve"> between conventional channels and single transaction channels</w:t>
            </w:r>
            <w:r>
              <w:rPr>
                <w:rFonts w:ascii="Calibri" w:hAnsi="Calibri" w:cs="Calibri"/>
                <w:sz w:val="32"/>
                <w:szCs w:val="32"/>
              </w:rPr>
              <w:t xml:space="preserve"> </w:t>
            </w:r>
          </w:p>
          <w:tbl>
            <w:tblPr>
              <w:tblStyle w:val="TableGrid"/>
              <w:tblW w:w="0" w:type="auto"/>
              <w:tblInd w:w="955" w:type="dxa"/>
              <w:tblLook w:val="04A0" w:firstRow="1" w:lastRow="0" w:firstColumn="1" w:lastColumn="0" w:noHBand="0" w:noVBand="1"/>
            </w:tblPr>
            <w:tblGrid>
              <w:gridCol w:w="679"/>
              <w:gridCol w:w="3565"/>
              <w:gridCol w:w="3750"/>
            </w:tblGrid>
            <w:tr w:rsidR="00677C51" w14:paraId="271F6BF1" w14:textId="77777777" w:rsidTr="00302E7E">
              <w:trPr>
                <w:trHeight w:val="710"/>
              </w:trPr>
              <w:tc>
                <w:tcPr>
                  <w:tcW w:w="459" w:type="dxa"/>
                </w:tcPr>
                <w:p w14:paraId="692E5AA8" w14:textId="77777777" w:rsidR="00677C51" w:rsidRPr="00677C51" w:rsidRDefault="00677C51" w:rsidP="00677C51">
                  <w:pPr>
                    <w:widowControl w:val="0"/>
                    <w:numPr>
                      <w:ilvl w:val="0"/>
                      <w:numId w:val="15"/>
                    </w:numPr>
                    <w:tabs>
                      <w:tab w:val="left" w:pos="220"/>
                      <w:tab w:val="left" w:pos="720"/>
                    </w:tabs>
                    <w:autoSpaceDE w:val="0"/>
                    <w:autoSpaceDN w:val="0"/>
                    <w:adjustRightInd w:val="0"/>
                    <w:ind w:left="0" w:firstLine="0"/>
                    <w:jc w:val="center"/>
                    <w:rPr>
                      <w:rFonts w:ascii="Calibri" w:hAnsi="Calibri" w:cs="Calibri"/>
                      <w:b/>
                      <w:sz w:val="32"/>
                      <w:szCs w:val="32"/>
                      <w:u w:val="single"/>
                    </w:rPr>
                  </w:pPr>
                </w:p>
              </w:tc>
              <w:tc>
                <w:tcPr>
                  <w:tcW w:w="3683" w:type="dxa"/>
                  <w:vAlign w:val="center"/>
                </w:tcPr>
                <w:p w14:paraId="35B3E263" w14:textId="48B52A8E" w:rsidR="00677C51" w:rsidRPr="00677C51" w:rsidRDefault="00677C51" w:rsidP="00677C51">
                  <w:pPr>
                    <w:widowControl w:val="0"/>
                    <w:numPr>
                      <w:ilvl w:val="0"/>
                      <w:numId w:val="15"/>
                    </w:numPr>
                    <w:tabs>
                      <w:tab w:val="left" w:pos="220"/>
                      <w:tab w:val="left" w:pos="720"/>
                    </w:tabs>
                    <w:autoSpaceDE w:val="0"/>
                    <w:autoSpaceDN w:val="0"/>
                    <w:adjustRightInd w:val="0"/>
                    <w:ind w:left="0" w:firstLine="0"/>
                    <w:jc w:val="center"/>
                    <w:rPr>
                      <w:rFonts w:ascii="Calibri" w:hAnsi="Calibri" w:cs="Calibri"/>
                      <w:b/>
                      <w:sz w:val="32"/>
                      <w:szCs w:val="32"/>
                      <w:u w:val="single"/>
                    </w:rPr>
                  </w:pPr>
                  <w:r w:rsidRPr="00677C51">
                    <w:rPr>
                      <w:rFonts w:ascii="Calibri" w:hAnsi="Calibri" w:cs="Calibri"/>
                      <w:b/>
                      <w:sz w:val="32"/>
                      <w:szCs w:val="32"/>
                      <w:u w:val="single"/>
                    </w:rPr>
                    <w:t>Single Transaction Channel</w:t>
                  </w:r>
                </w:p>
              </w:tc>
              <w:tc>
                <w:tcPr>
                  <w:tcW w:w="3852" w:type="dxa"/>
                  <w:vAlign w:val="center"/>
                </w:tcPr>
                <w:p w14:paraId="5100CF59" w14:textId="0611AA6D" w:rsidR="00677C51" w:rsidRPr="00677C51" w:rsidRDefault="00677C51" w:rsidP="00677C51">
                  <w:pPr>
                    <w:widowControl w:val="0"/>
                    <w:numPr>
                      <w:ilvl w:val="0"/>
                      <w:numId w:val="15"/>
                    </w:numPr>
                    <w:tabs>
                      <w:tab w:val="left" w:pos="220"/>
                      <w:tab w:val="left" w:pos="720"/>
                    </w:tabs>
                    <w:autoSpaceDE w:val="0"/>
                    <w:autoSpaceDN w:val="0"/>
                    <w:adjustRightInd w:val="0"/>
                    <w:ind w:left="0" w:firstLine="0"/>
                    <w:jc w:val="center"/>
                    <w:rPr>
                      <w:rFonts w:ascii="Calibri" w:hAnsi="Calibri" w:cs="Calibri"/>
                      <w:sz w:val="32"/>
                      <w:szCs w:val="32"/>
                      <w:u w:val="single"/>
                    </w:rPr>
                  </w:pPr>
                  <w:r w:rsidRPr="00677C51">
                    <w:rPr>
                      <w:rFonts w:ascii="Calibri" w:hAnsi="Calibri" w:cs="Calibri"/>
                      <w:b/>
                      <w:sz w:val="32"/>
                      <w:szCs w:val="32"/>
                      <w:u w:val="single"/>
                    </w:rPr>
                    <w:t>Conventional Channel</w:t>
                  </w:r>
                </w:p>
              </w:tc>
            </w:tr>
            <w:tr w:rsidR="00677C51" w14:paraId="6E693355" w14:textId="77777777" w:rsidTr="00302E7E">
              <w:tc>
                <w:tcPr>
                  <w:tcW w:w="459" w:type="dxa"/>
                </w:tcPr>
                <w:p w14:paraId="13CCB140" w14:textId="206C10A5" w:rsidR="00677C51" w:rsidRDefault="00677C51" w:rsidP="002B66A9">
                  <w:pPr>
                    <w:widowControl w:val="0"/>
                    <w:numPr>
                      <w:ilvl w:val="0"/>
                      <w:numId w:val="15"/>
                    </w:numPr>
                    <w:tabs>
                      <w:tab w:val="left" w:pos="220"/>
                      <w:tab w:val="left" w:pos="720"/>
                    </w:tabs>
                    <w:autoSpaceDE w:val="0"/>
                    <w:autoSpaceDN w:val="0"/>
                    <w:adjustRightInd w:val="0"/>
                    <w:spacing w:after="320"/>
                    <w:ind w:left="0" w:firstLine="0"/>
                    <w:rPr>
                      <w:rFonts w:ascii="Calibri" w:hAnsi="Calibri" w:cs="Calibri"/>
                      <w:sz w:val="32"/>
                      <w:szCs w:val="32"/>
                    </w:rPr>
                  </w:pPr>
                  <w:r>
                    <w:rPr>
                      <w:rFonts w:ascii="Calibri" w:hAnsi="Calibri" w:cs="Calibri"/>
                      <w:sz w:val="32"/>
                      <w:szCs w:val="32"/>
                    </w:rPr>
                    <w:t>1.</w:t>
                  </w:r>
                </w:p>
              </w:tc>
              <w:tc>
                <w:tcPr>
                  <w:tcW w:w="3683" w:type="dxa"/>
                </w:tcPr>
                <w:p w14:paraId="7B7CB186" w14:textId="527B8C84" w:rsidR="00677C51" w:rsidRDefault="00677C51" w:rsidP="00677C51">
                  <w:pPr>
                    <w:widowControl w:val="0"/>
                    <w:numPr>
                      <w:ilvl w:val="0"/>
                      <w:numId w:val="15"/>
                    </w:numPr>
                    <w:tabs>
                      <w:tab w:val="left" w:pos="220"/>
                      <w:tab w:val="left" w:pos="720"/>
                    </w:tabs>
                    <w:autoSpaceDE w:val="0"/>
                    <w:autoSpaceDN w:val="0"/>
                    <w:adjustRightInd w:val="0"/>
                    <w:spacing w:after="120"/>
                    <w:ind w:left="0" w:firstLine="0"/>
                    <w:rPr>
                      <w:rFonts w:ascii="Calibri" w:hAnsi="Calibri" w:cs="Calibri"/>
                      <w:sz w:val="32"/>
                      <w:szCs w:val="32"/>
                    </w:rPr>
                  </w:pPr>
                  <w:r w:rsidRPr="00DA3BE6">
                    <w:rPr>
                      <w:rFonts w:ascii="Arial" w:eastAsia="Calibri" w:hAnsi="Arial" w:cs="Arial"/>
                      <w:sz w:val="24"/>
                      <w:szCs w:val="24"/>
                    </w:rPr>
                    <w:t>Transaction done with the belief that the trade will be a one-time occurrence.</w:t>
                  </w:r>
                </w:p>
              </w:tc>
              <w:tc>
                <w:tcPr>
                  <w:tcW w:w="3852" w:type="dxa"/>
                </w:tcPr>
                <w:p w14:paraId="1622DEAE" w14:textId="77777777" w:rsidR="00DA3BE6" w:rsidRPr="00DA3BE6" w:rsidRDefault="00DA3BE6" w:rsidP="00DA3BE6">
                  <w:pPr>
                    <w:widowControl w:val="0"/>
                    <w:numPr>
                      <w:ilvl w:val="0"/>
                      <w:numId w:val="15"/>
                    </w:numPr>
                    <w:tabs>
                      <w:tab w:val="left" w:pos="220"/>
                      <w:tab w:val="left" w:pos="720"/>
                    </w:tabs>
                    <w:autoSpaceDE w:val="0"/>
                    <w:autoSpaceDN w:val="0"/>
                    <w:adjustRightInd w:val="0"/>
                    <w:spacing w:after="120"/>
                    <w:ind w:left="0" w:firstLine="0"/>
                    <w:rPr>
                      <w:rFonts w:ascii="Arial" w:eastAsia="Calibri" w:hAnsi="Arial" w:cs="Arial"/>
                      <w:sz w:val="24"/>
                      <w:szCs w:val="24"/>
                    </w:rPr>
                  </w:pPr>
                  <w:r w:rsidRPr="00DA3BE6">
                    <w:rPr>
                      <w:rFonts w:ascii="Arial" w:eastAsia="Calibri" w:hAnsi="Arial" w:cs="Arial"/>
                      <w:sz w:val="24"/>
                      <w:szCs w:val="24"/>
                    </w:rPr>
                    <w:t>Conventional Channels are best described as movable arrangements or associations of firms that purchase and sell</w:t>
                  </w:r>
                </w:p>
                <w:p w14:paraId="79B34BA0" w14:textId="52C58197" w:rsidR="00677C51" w:rsidRDefault="00DA3BE6" w:rsidP="00DA3BE6">
                  <w:pPr>
                    <w:widowControl w:val="0"/>
                    <w:numPr>
                      <w:ilvl w:val="0"/>
                      <w:numId w:val="15"/>
                    </w:numPr>
                    <w:tabs>
                      <w:tab w:val="left" w:pos="220"/>
                      <w:tab w:val="left" w:pos="720"/>
                    </w:tabs>
                    <w:autoSpaceDE w:val="0"/>
                    <w:autoSpaceDN w:val="0"/>
                    <w:adjustRightInd w:val="0"/>
                    <w:spacing w:after="120"/>
                    <w:ind w:left="0" w:firstLine="0"/>
                    <w:rPr>
                      <w:rFonts w:ascii="Calibri" w:hAnsi="Calibri" w:cs="Calibri"/>
                      <w:sz w:val="32"/>
                      <w:szCs w:val="32"/>
                    </w:rPr>
                  </w:pPr>
                  <w:proofErr w:type="gramStart"/>
                  <w:r w:rsidRPr="00DA3BE6">
                    <w:rPr>
                      <w:rFonts w:ascii="Arial" w:eastAsia="Calibri" w:hAnsi="Arial" w:cs="Arial"/>
                      <w:sz w:val="24"/>
                      <w:szCs w:val="24"/>
                    </w:rPr>
                    <w:t>products</w:t>
                  </w:r>
                  <w:proofErr w:type="gramEnd"/>
                  <w:r w:rsidRPr="00DA3BE6">
                    <w:rPr>
                      <w:rFonts w:ascii="Arial" w:eastAsia="Calibri" w:hAnsi="Arial" w:cs="Arial"/>
                      <w:sz w:val="24"/>
                      <w:szCs w:val="24"/>
                    </w:rPr>
                    <w:t xml:space="preserve"> on the basis of need, with no concern for future or repeat business.</w:t>
                  </w:r>
                </w:p>
              </w:tc>
            </w:tr>
            <w:tr w:rsidR="00677C51" w14:paraId="49B133C8" w14:textId="77777777" w:rsidTr="00302E7E">
              <w:tc>
                <w:tcPr>
                  <w:tcW w:w="459" w:type="dxa"/>
                </w:tcPr>
                <w:p w14:paraId="7DD1E783" w14:textId="33FBF2FE" w:rsidR="00677C51" w:rsidRDefault="00677C51" w:rsidP="002B66A9">
                  <w:pPr>
                    <w:widowControl w:val="0"/>
                    <w:numPr>
                      <w:ilvl w:val="0"/>
                      <w:numId w:val="15"/>
                    </w:numPr>
                    <w:tabs>
                      <w:tab w:val="left" w:pos="220"/>
                      <w:tab w:val="left" w:pos="720"/>
                    </w:tabs>
                    <w:autoSpaceDE w:val="0"/>
                    <w:autoSpaceDN w:val="0"/>
                    <w:adjustRightInd w:val="0"/>
                    <w:spacing w:after="320"/>
                    <w:ind w:left="0" w:firstLine="0"/>
                    <w:rPr>
                      <w:rFonts w:ascii="Calibri" w:hAnsi="Calibri" w:cs="Calibri"/>
                      <w:sz w:val="32"/>
                      <w:szCs w:val="32"/>
                    </w:rPr>
                  </w:pPr>
                  <w:r>
                    <w:rPr>
                      <w:rFonts w:ascii="Calibri" w:hAnsi="Calibri" w:cs="Calibri"/>
                      <w:sz w:val="32"/>
                      <w:szCs w:val="32"/>
                    </w:rPr>
                    <w:t>2.</w:t>
                  </w:r>
                </w:p>
              </w:tc>
              <w:tc>
                <w:tcPr>
                  <w:tcW w:w="3683" w:type="dxa"/>
                </w:tcPr>
                <w:p w14:paraId="54E3279C" w14:textId="160AE354" w:rsidR="00677C51" w:rsidRDefault="00DA3BE6" w:rsidP="00DA3BE6">
                  <w:pPr>
                    <w:widowControl w:val="0"/>
                    <w:numPr>
                      <w:ilvl w:val="0"/>
                      <w:numId w:val="15"/>
                    </w:numPr>
                    <w:tabs>
                      <w:tab w:val="left" w:pos="220"/>
                      <w:tab w:val="left" w:pos="720"/>
                    </w:tabs>
                    <w:autoSpaceDE w:val="0"/>
                    <w:autoSpaceDN w:val="0"/>
                    <w:adjustRightInd w:val="0"/>
                    <w:spacing w:after="120"/>
                    <w:ind w:left="0" w:firstLine="0"/>
                    <w:rPr>
                      <w:rFonts w:ascii="Calibri" w:hAnsi="Calibri" w:cs="Calibri"/>
                      <w:sz w:val="32"/>
                      <w:szCs w:val="32"/>
                    </w:rPr>
                  </w:pPr>
                  <w:r w:rsidRPr="00DA3BE6">
                    <w:rPr>
                      <w:rFonts w:ascii="Arial" w:eastAsia="Calibri" w:hAnsi="Arial" w:cs="Arial"/>
                      <w:sz w:val="24"/>
                      <w:szCs w:val="24"/>
                    </w:rPr>
                    <w:t>One time transaction at the time of activity or prior to the activity</w:t>
                  </w:r>
                </w:p>
              </w:tc>
              <w:tc>
                <w:tcPr>
                  <w:tcW w:w="3852" w:type="dxa"/>
                </w:tcPr>
                <w:p w14:paraId="29735C85" w14:textId="365710B5" w:rsidR="00677C51" w:rsidRDefault="00DA3BE6" w:rsidP="00DA3BE6">
                  <w:pPr>
                    <w:widowControl w:val="0"/>
                    <w:numPr>
                      <w:ilvl w:val="0"/>
                      <w:numId w:val="15"/>
                    </w:numPr>
                    <w:tabs>
                      <w:tab w:val="left" w:pos="220"/>
                      <w:tab w:val="left" w:pos="720"/>
                    </w:tabs>
                    <w:autoSpaceDE w:val="0"/>
                    <w:autoSpaceDN w:val="0"/>
                    <w:adjustRightInd w:val="0"/>
                    <w:spacing w:after="120"/>
                    <w:ind w:left="0" w:firstLine="0"/>
                    <w:rPr>
                      <w:rFonts w:ascii="Calibri" w:hAnsi="Calibri" w:cs="Calibri"/>
                      <w:sz w:val="32"/>
                      <w:szCs w:val="32"/>
                    </w:rPr>
                  </w:pPr>
                  <w:r w:rsidRPr="00DA3BE6">
                    <w:rPr>
                      <w:rFonts w:ascii="Arial" w:eastAsia="Calibri" w:hAnsi="Arial" w:cs="Arial"/>
                      <w:sz w:val="24"/>
                      <w:szCs w:val="24"/>
                    </w:rPr>
                    <w:t>Activity in a conventional channel is carried out on a transaction-to-transaction basis.</w:t>
                  </w:r>
                </w:p>
              </w:tc>
            </w:tr>
            <w:tr w:rsidR="00677C51" w14:paraId="03DCEF5F" w14:textId="77777777" w:rsidTr="00302E7E">
              <w:tc>
                <w:tcPr>
                  <w:tcW w:w="459" w:type="dxa"/>
                </w:tcPr>
                <w:p w14:paraId="65487BE4" w14:textId="676BE062" w:rsidR="00677C51" w:rsidRDefault="00677C51" w:rsidP="002B66A9">
                  <w:pPr>
                    <w:widowControl w:val="0"/>
                    <w:numPr>
                      <w:ilvl w:val="0"/>
                      <w:numId w:val="15"/>
                    </w:numPr>
                    <w:tabs>
                      <w:tab w:val="left" w:pos="220"/>
                      <w:tab w:val="left" w:pos="720"/>
                    </w:tabs>
                    <w:autoSpaceDE w:val="0"/>
                    <w:autoSpaceDN w:val="0"/>
                    <w:adjustRightInd w:val="0"/>
                    <w:spacing w:after="320"/>
                    <w:ind w:left="0" w:firstLine="0"/>
                    <w:rPr>
                      <w:rFonts w:ascii="Calibri" w:hAnsi="Calibri" w:cs="Calibri"/>
                      <w:sz w:val="32"/>
                      <w:szCs w:val="32"/>
                    </w:rPr>
                  </w:pPr>
                  <w:r>
                    <w:rPr>
                      <w:rFonts w:ascii="Calibri" w:hAnsi="Calibri" w:cs="Calibri"/>
                      <w:sz w:val="32"/>
                      <w:szCs w:val="32"/>
                    </w:rPr>
                    <w:t>3.</w:t>
                  </w:r>
                </w:p>
              </w:tc>
              <w:tc>
                <w:tcPr>
                  <w:tcW w:w="3683" w:type="dxa"/>
                </w:tcPr>
                <w:p w14:paraId="2E1C54DA" w14:textId="4C82798A" w:rsidR="00677C51" w:rsidRDefault="00D747F1" w:rsidP="00D747F1">
                  <w:pPr>
                    <w:widowControl w:val="0"/>
                    <w:numPr>
                      <w:ilvl w:val="0"/>
                      <w:numId w:val="15"/>
                    </w:numPr>
                    <w:tabs>
                      <w:tab w:val="left" w:pos="220"/>
                      <w:tab w:val="left" w:pos="720"/>
                    </w:tabs>
                    <w:autoSpaceDE w:val="0"/>
                    <w:autoSpaceDN w:val="0"/>
                    <w:adjustRightInd w:val="0"/>
                    <w:spacing w:after="320"/>
                    <w:ind w:left="0" w:firstLine="0"/>
                    <w:rPr>
                      <w:rFonts w:ascii="Calibri" w:hAnsi="Calibri" w:cs="Calibri"/>
                      <w:sz w:val="32"/>
                      <w:szCs w:val="32"/>
                    </w:rPr>
                  </w:pPr>
                  <w:r w:rsidRPr="00D747F1">
                    <w:rPr>
                      <w:rFonts w:ascii="Arial" w:eastAsia="Calibri" w:hAnsi="Arial" w:cs="Arial"/>
                      <w:sz w:val="24"/>
                      <w:szCs w:val="24"/>
                    </w:rPr>
                    <w:t xml:space="preserve">The major determinant of the </w:t>
                  </w:r>
                  <w:r>
                    <w:rPr>
                      <w:rFonts w:ascii="Arial" w:eastAsia="Calibri" w:hAnsi="Arial" w:cs="Arial"/>
                      <w:sz w:val="24"/>
                      <w:szCs w:val="24"/>
                    </w:rPr>
                    <w:t xml:space="preserve">transaction is the need of the user and availability of the product with the vendor. </w:t>
                  </w:r>
                </w:p>
              </w:tc>
              <w:tc>
                <w:tcPr>
                  <w:tcW w:w="3852" w:type="dxa"/>
                </w:tcPr>
                <w:p w14:paraId="0FEFF6D4" w14:textId="447D76D4" w:rsidR="00677C51" w:rsidRDefault="00D747F1" w:rsidP="00D747F1">
                  <w:pPr>
                    <w:widowControl w:val="0"/>
                    <w:numPr>
                      <w:ilvl w:val="0"/>
                      <w:numId w:val="15"/>
                    </w:numPr>
                    <w:tabs>
                      <w:tab w:val="left" w:pos="220"/>
                      <w:tab w:val="left" w:pos="720"/>
                    </w:tabs>
                    <w:autoSpaceDE w:val="0"/>
                    <w:autoSpaceDN w:val="0"/>
                    <w:adjustRightInd w:val="0"/>
                    <w:spacing w:after="120"/>
                    <w:ind w:left="0" w:firstLine="0"/>
                    <w:rPr>
                      <w:rFonts w:ascii="Calibri" w:hAnsi="Calibri" w:cs="Calibri"/>
                      <w:sz w:val="32"/>
                      <w:szCs w:val="32"/>
                    </w:rPr>
                  </w:pPr>
                  <w:r w:rsidRPr="00D747F1">
                    <w:rPr>
                      <w:rFonts w:ascii="Arial" w:eastAsia="Calibri" w:hAnsi="Arial" w:cs="Arial"/>
                      <w:sz w:val="24"/>
                      <w:szCs w:val="24"/>
                    </w:rPr>
                    <w:t>The major determinant of the time</w:t>
                  </w:r>
                  <w:r>
                    <w:rPr>
                      <w:rFonts w:ascii="Arial" w:eastAsia="Calibri" w:hAnsi="Arial" w:cs="Arial"/>
                      <w:sz w:val="24"/>
                      <w:szCs w:val="24"/>
                    </w:rPr>
                    <w:t xml:space="preserve"> </w:t>
                  </w:r>
                  <w:r w:rsidRPr="00D747F1">
                    <w:rPr>
                      <w:rFonts w:ascii="Arial" w:eastAsia="Calibri" w:hAnsi="Arial" w:cs="Arial"/>
                      <w:sz w:val="24"/>
                      <w:szCs w:val="24"/>
                    </w:rPr>
                    <w:t>and degree of transactions is selling price</w:t>
                  </w:r>
                  <w:r>
                    <w:rPr>
                      <w:rFonts w:ascii="Arial" w:eastAsia="Calibri" w:hAnsi="Arial" w:cs="Arial"/>
                      <w:sz w:val="24"/>
                      <w:szCs w:val="24"/>
                    </w:rPr>
                    <w:t>.</w:t>
                  </w:r>
                </w:p>
              </w:tc>
            </w:tr>
          </w:tbl>
          <w:p w14:paraId="09D89659" w14:textId="77777777" w:rsidR="00D747F1" w:rsidRPr="00D747F1" w:rsidRDefault="00D747F1" w:rsidP="00D747F1">
            <w:pPr>
              <w:widowControl w:val="0"/>
              <w:numPr>
                <w:ilvl w:val="0"/>
                <w:numId w:val="15"/>
              </w:numPr>
              <w:tabs>
                <w:tab w:val="left" w:pos="220"/>
                <w:tab w:val="left" w:pos="720"/>
              </w:tabs>
              <w:autoSpaceDE w:val="0"/>
              <w:autoSpaceDN w:val="0"/>
              <w:adjustRightInd w:val="0"/>
              <w:ind w:hanging="576"/>
              <w:rPr>
                <w:rFonts w:ascii="Calibri" w:hAnsi="Calibri" w:cs="Calibri"/>
                <w:sz w:val="32"/>
                <w:szCs w:val="32"/>
              </w:rPr>
            </w:pPr>
          </w:p>
          <w:p w14:paraId="0703338E" w14:textId="47043439" w:rsidR="002B66A9" w:rsidRDefault="002B66A9" w:rsidP="002B66A9">
            <w:pPr>
              <w:widowControl w:val="0"/>
              <w:numPr>
                <w:ilvl w:val="0"/>
                <w:numId w:val="15"/>
              </w:numPr>
              <w:tabs>
                <w:tab w:val="left" w:pos="220"/>
                <w:tab w:val="left" w:pos="720"/>
              </w:tabs>
              <w:autoSpaceDE w:val="0"/>
              <w:autoSpaceDN w:val="0"/>
              <w:adjustRightInd w:val="0"/>
              <w:spacing w:after="320"/>
              <w:ind w:hanging="578"/>
              <w:rPr>
                <w:rFonts w:ascii="Calibri" w:hAnsi="Calibri" w:cs="Calibri"/>
                <w:sz w:val="32"/>
                <w:szCs w:val="32"/>
              </w:rPr>
            </w:pPr>
            <w:r>
              <w:rPr>
                <w:rFonts w:ascii="Arial" w:eastAsia="Calibri" w:hAnsi="Arial" w:cs="Arial"/>
                <w:b/>
                <w:sz w:val="24"/>
                <w:szCs w:val="24"/>
              </w:rPr>
              <w:t>1.v</w:t>
            </w:r>
            <w:r w:rsidRPr="00D65FE4">
              <w:rPr>
                <w:rFonts w:ascii="Arial" w:eastAsia="Calibri" w:hAnsi="Arial" w:cs="Arial"/>
                <w:b/>
                <w:sz w:val="24"/>
                <w:szCs w:val="24"/>
              </w:rPr>
              <w:t>.</w:t>
            </w:r>
            <w:r>
              <w:rPr>
                <w:rFonts w:ascii="Arial" w:eastAsia="Calibri" w:hAnsi="Arial" w:cs="Arial"/>
                <w:sz w:val="24"/>
                <w:szCs w:val="24"/>
              </w:rPr>
              <w:t xml:space="preserve"> </w:t>
            </w:r>
            <w:r w:rsidR="006C4F4A">
              <w:rPr>
                <w:rFonts w:ascii="Arial" w:eastAsia="Calibri" w:hAnsi="Arial" w:cs="Arial"/>
                <w:b/>
                <w:sz w:val="24"/>
                <w:szCs w:val="24"/>
                <w:u w:val="single"/>
              </w:rPr>
              <w:t xml:space="preserve">Logistics </w:t>
            </w:r>
            <w:r w:rsidR="005252DB">
              <w:rPr>
                <w:rFonts w:ascii="Arial" w:eastAsia="Calibri" w:hAnsi="Arial" w:cs="Arial"/>
                <w:b/>
                <w:sz w:val="24"/>
                <w:szCs w:val="24"/>
                <w:u w:val="single"/>
              </w:rPr>
              <w:t>Operations Effect on Pricing</w:t>
            </w:r>
            <w:r w:rsidR="005252DB">
              <w:rPr>
                <w:rFonts w:ascii="Calibri" w:hAnsi="Calibri" w:cs="Calibri"/>
                <w:sz w:val="32"/>
                <w:szCs w:val="32"/>
              </w:rPr>
              <w:t xml:space="preserve"> </w:t>
            </w:r>
          </w:p>
          <w:p w14:paraId="2504BDAD" w14:textId="6263E79C" w:rsidR="006C4F4A" w:rsidRDefault="006C4F4A" w:rsidP="00AC2343">
            <w:pPr>
              <w:autoSpaceDE w:val="0"/>
              <w:autoSpaceDN w:val="0"/>
              <w:adjustRightInd w:val="0"/>
              <w:ind w:left="567" w:firstLine="483"/>
              <w:jc w:val="both"/>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Logistics covers 20-30% of the total cost of the product hence it plays and important part in the pricing of a commodity.  These </w:t>
            </w:r>
            <w:r w:rsidR="00AC2343">
              <w:rPr>
                <w:rFonts w:ascii="Arial" w:eastAsia="Calibri" w:hAnsi="Arial" w:cs="Arial"/>
                <w:color w:val="000000" w:themeColor="text1"/>
                <w:sz w:val="24"/>
                <w:szCs w:val="24"/>
              </w:rPr>
              <w:t>days’</w:t>
            </w:r>
            <w:r>
              <w:rPr>
                <w:rFonts w:ascii="Arial" w:eastAsia="Calibri" w:hAnsi="Arial" w:cs="Arial"/>
                <w:color w:val="000000" w:themeColor="text1"/>
                <w:sz w:val="24"/>
                <w:szCs w:val="24"/>
              </w:rPr>
              <w:t xml:space="preserve"> logistics cost is considered as a </w:t>
            </w:r>
            <w:r w:rsidR="00F50237">
              <w:rPr>
                <w:rFonts w:ascii="Arial" w:eastAsia="Calibri" w:hAnsi="Arial" w:cs="Arial"/>
                <w:color w:val="000000" w:themeColor="text1"/>
                <w:sz w:val="24"/>
                <w:szCs w:val="24"/>
              </w:rPr>
              <w:t xml:space="preserve">separate item to get a clear view of the cost involved. For </w:t>
            </w:r>
            <w:r w:rsidR="00AC2343">
              <w:rPr>
                <w:rFonts w:ascii="Arial" w:eastAsia="Calibri" w:hAnsi="Arial" w:cs="Arial"/>
                <w:color w:val="000000" w:themeColor="text1"/>
                <w:sz w:val="24"/>
                <w:szCs w:val="24"/>
              </w:rPr>
              <w:lastRenderedPageBreak/>
              <w:t xml:space="preserve">example, the price of </w:t>
            </w:r>
            <w:proofErr w:type="gramStart"/>
            <w:r w:rsidR="00AC2343">
              <w:rPr>
                <w:rFonts w:ascii="Arial" w:eastAsia="Calibri" w:hAnsi="Arial" w:cs="Arial"/>
                <w:color w:val="000000" w:themeColor="text1"/>
                <w:sz w:val="24"/>
                <w:szCs w:val="24"/>
              </w:rPr>
              <w:t>a product</w:t>
            </w:r>
            <w:proofErr w:type="gramEnd"/>
            <w:r w:rsidR="00AC2343">
              <w:rPr>
                <w:rFonts w:ascii="Arial" w:eastAsia="Calibri" w:hAnsi="Arial" w:cs="Arial"/>
                <w:color w:val="000000" w:themeColor="text1"/>
                <w:sz w:val="24"/>
                <w:szCs w:val="24"/>
              </w:rPr>
              <w:t xml:space="preserve"> shipping via sea freight will arrive at the location of much later only compared to the same material sent via air freight. But in pricing this change of mode shipment will make a huge difference. The material delivered via sea freight can be given at a lower price. </w:t>
            </w:r>
          </w:p>
          <w:p w14:paraId="2DB93E2A" w14:textId="77777777" w:rsidR="00AC2343" w:rsidRDefault="00AC2343" w:rsidP="00AC2343">
            <w:pPr>
              <w:autoSpaceDE w:val="0"/>
              <w:autoSpaceDN w:val="0"/>
              <w:adjustRightInd w:val="0"/>
              <w:ind w:left="567" w:firstLine="483"/>
              <w:jc w:val="both"/>
              <w:rPr>
                <w:rFonts w:ascii="Arial" w:eastAsia="Calibri" w:hAnsi="Arial" w:cs="Arial"/>
                <w:color w:val="000000" w:themeColor="text1"/>
                <w:sz w:val="24"/>
                <w:szCs w:val="24"/>
              </w:rPr>
            </w:pPr>
          </w:p>
          <w:p w14:paraId="20DD8AFB" w14:textId="691851DF" w:rsidR="002B66A9" w:rsidRDefault="002B66A9" w:rsidP="002B66A9">
            <w:pPr>
              <w:widowControl w:val="0"/>
              <w:autoSpaceDE w:val="0"/>
              <w:autoSpaceDN w:val="0"/>
              <w:adjustRightInd w:val="0"/>
              <w:spacing w:after="240"/>
              <w:ind w:left="142"/>
              <w:rPr>
                <w:rFonts w:ascii="Calibri" w:hAnsi="Calibri" w:cs="Calibri"/>
                <w:sz w:val="32"/>
                <w:szCs w:val="32"/>
              </w:rPr>
            </w:pPr>
            <w:r w:rsidRPr="005E598A">
              <w:rPr>
                <w:rFonts w:ascii="Arial" w:hAnsi="Arial" w:cs="Arial"/>
                <w:b/>
                <w:sz w:val="24"/>
                <w:szCs w:val="32"/>
              </w:rPr>
              <w:t>2</w:t>
            </w:r>
            <w:r w:rsidRPr="005E598A">
              <w:rPr>
                <w:rFonts w:ascii="Calibri" w:hAnsi="Calibri" w:cs="Calibri"/>
                <w:b/>
                <w:sz w:val="32"/>
                <w:szCs w:val="32"/>
              </w:rPr>
              <w:t>.</w:t>
            </w:r>
            <w:r>
              <w:rPr>
                <w:rFonts w:ascii="Calibri" w:hAnsi="Calibri" w:cs="Calibri"/>
                <w:sz w:val="32"/>
                <w:szCs w:val="32"/>
              </w:rPr>
              <w:t xml:space="preserve"> </w:t>
            </w:r>
            <w:r w:rsidR="005252DB">
              <w:rPr>
                <w:rFonts w:ascii="Arial" w:eastAsia="Calibri" w:hAnsi="Arial" w:cs="Arial"/>
                <w:b/>
                <w:sz w:val="24"/>
                <w:szCs w:val="24"/>
                <w:u w:val="single"/>
              </w:rPr>
              <w:t>Fundamentals of Pricing Strategy in S</w:t>
            </w:r>
            <w:r w:rsidRPr="002B66A9">
              <w:rPr>
                <w:rFonts w:ascii="Arial" w:eastAsia="Calibri" w:hAnsi="Arial" w:cs="Arial"/>
                <w:b/>
                <w:sz w:val="24"/>
                <w:szCs w:val="24"/>
                <w:u w:val="single"/>
              </w:rPr>
              <w:t xml:space="preserve">upply </w:t>
            </w:r>
            <w:r w:rsidR="005252DB">
              <w:rPr>
                <w:rFonts w:ascii="Arial" w:eastAsia="Calibri" w:hAnsi="Arial" w:cs="Arial"/>
                <w:b/>
                <w:sz w:val="24"/>
                <w:szCs w:val="24"/>
                <w:u w:val="single"/>
              </w:rPr>
              <w:t>C</w:t>
            </w:r>
            <w:r w:rsidRPr="002B66A9">
              <w:rPr>
                <w:rFonts w:ascii="Arial" w:eastAsia="Calibri" w:hAnsi="Arial" w:cs="Arial"/>
                <w:b/>
                <w:sz w:val="24"/>
                <w:szCs w:val="24"/>
                <w:u w:val="single"/>
              </w:rPr>
              <w:t xml:space="preserve">hain </w:t>
            </w:r>
            <w:r w:rsidR="005252DB">
              <w:rPr>
                <w:rFonts w:ascii="Arial" w:eastAsia="Calibri" w:hAnsi="Arial" w:cs="Arial"/>
                <w:b/>
                <w:sz w:val="24"/>
                <w:szCs w:val="24"/>
                <w:u w:val="single"/>
              </w:rPr>
              <w:t>M</w:t>
            </w:r>
            <w:r w:rsidRPr="002B66A9">
              <w:rPr>
                <w:rFonts w:ascii="Arial" w:eastAsia="Calibri" w:hAnsi="Arial" w:cs="Arial"/>
                <w:b/>
                <w:sz w:val="24"/>
                <w:szCs w:val="24"/>
                <w:u w:val="single"/>
              </w:rPr>
              <w:t>anagement.</w:t>
            </w:r>
            <w:r>
              <w:rPr>
                <w:rFonts w:ascii="Calibri" w:hAnsi="Calibri" w:cs="Calibri"/>
                <w:sz w:val="32"/>
                <w:szCs w:val="32"/>
              </w:rPr>
              <w:t xml:space="preserve"> </w:t>
            </w:r>
          </w:p>
          <w:p w14:paraId="1D1CD5B2" w14:textId="49D01479" w:rsidR="00024FBA" w:rsidRDefault="005252DB" w:rsidP="005252DB">
            <w:pPr>
              <w:autoSpaceDE w:val="0"/>
              <w:autoSpaceDN w:val="0"/>
              <w:adjustRightInd w:val="0"/>
              <w:ind w:left="567" w:firstLine="483"/>
              <w:jc w:val="both"/>
              <w:rPr>
                <w:rFonts w:ascii="Arial" w:eastAsia="Calibri" w:hAnsi="Arial" w:cs="Arial"/>
                <w:color w:val="000000" w:themeColor="text1"/>
                <w:sz w:val="24"/>
                <w:szCs w:val="24"/>
              </w:rPr>
            </w:pPr>
            <w:r>
              <w:rPr>
                <w:rFonts w:ascii="Arial" w:eastAsia="Calibri" w:hAnsi="Arial" w:cs="Arial"/>
                <w:color w:val="000000" w:themeColor="text1"/>
                <w:sz w:val="24"/>
                <w:szCs w:val="24"/>
              </w:rPr>
              <w:t>Pric</w:t>
            </w:r>
            <w:r w:rsidR="00024FBA">
              <w:rPr>
                <w:rFonts w:ascii="Arial" w:eastAsia="Calibri" w:hAnsi="Arial" w:cs="Arial"/>
                <w:color w:val="000000" w:themeColor="text1"/>
                <w:sz w:val="24"/>
                <w:szCs w:val="24"/>
              </w:rPr>
              <w:t>e of product</w:t>
            </w:r>
            <w:r>
              <w:rPr>
                <w:rFonts w:ascii="Arial" w:eastAsia="Calibri" w:hAnsi="Arial" w:cs="Arial"/>
                <w:color w:val="000000" w:themeColor="text1"/>
                <w:sz w:val="24"/>
                <w:szCs w:val="24"/>
              </w:rPr>
              <w:t xml:space="preserve"> is the most important factor which </w:t>
            </w:r>
            <w:proofErr w:type="gramStart"/>
            <w:r>
              <w:rPr>
                <w:rFonts w:ascii="Arial" w:eastAsia="Calibri" w:hAnsi="Arial" w:cs="Arial"/>
                <w:color w:val="000000" w:themeColor="text1"/>
                <w:sz w:val="24"/>
                <w:szCs w:val="24"/>
              </w:rPr>
              <w:t>drive</w:t>
            </w:r>
            <w:proofErr w:type="gramEnd"/>
            <w:r>
              <w:rPr>
                <w:rFonts w:ascii="Arial" w:eastAsia="Calibri" w:hAnsi="Arial" w:cs="Arial"/>
                <w:color w:val="000000" w:themeColor="text1"/>
                <w:sz w:val="24"/>
                <w:szCs w:val="24"/>
              </w:rPr>
              <w:t xml:space="preserve"> the customer to the product.</w:t>
            </w:r>
            <w:r w:rsidR="00024FBA">
              <w:rPr>
                <w:rFonts w:ascii="Arial" w:eastAsia="Calibri" w:hAnsi="Arial" w:cs="Arial"/>
                <w:color w:val="000000" w:themeColor="text1"/>
                <w:sz w:val="24"/>
                <w:szCs w:val="24"/>
              </w:rPr>
              <w:t xml:space="preserve"> The price should be exact to drive more customers. </w:t>
            </w:r>
            <w:r w:rsidR="00024FBA" w:rsidRPr="00024FBA">
              <w:rPr>
                <w:rFonts w:ascii="Arial" w:eastAsia="Calibri" w:hAnsi="Arial" w:cs="Arial"/>
                <w:color w:val="000000" w:themeColor="text1"/>
                <w:sz w:val="24"/>
                <w:szCs w:val="24"/>
              </w:rPr>
              <w:t>Good pricing strategy helps you determine the price point at which you can maximize profits on sales of your products or s</w:t>
            </w:r>
            <w:r w:rsidR="00024FBA">
              <w:rPr>
                <w:rFonts w:ascii="Arial" w:eastAsia="Calibri" w:hAnsi="Arial" w:cs="Arial"/>
                <w:color w:val="000000" w:themeColor="text1"/>
                <w:sz w:val="24"/>
                <w:szCs w:val="24"/>
              </w:rPr>
              <w:t xml:space="preserve">ervices. When setting prices, organization </w:t>
            </w:r>
            <w:r w:rsidR="00024FBA" w:rsidRPr="00024FBA">
              <w:rPr>
                <w:rFonts w:ascii="Arial" w:eastAsia="Calibri" w:hAnsi="Arial" w:cs="Arial"/>
                <w:color w:val="000000" w:themeColor="text1"/>
                <w:sz w:val="24"/>
                <w:szCs w:val="24"/>
              </w:rPr>
              <w:t>needs to consider a wide range of factors including production and distribution costs, competitor offerings and the business’ target customer base.</w:t>
            </w:r>
            <w:r>
              <w:rPr>
                <w:rFonts w:ascii="Arial" w:eastAsia="Calibri" w:hAnsi="Arial" w:cs="Arial"/>
                <w:color w:val="000000" w:themeColor="text1"/>
                <w:sz w:val="24"/>
                <w:szCs w:val="24"/>
              </w:rPr>
              <w:t xml:space="preserve">  </w:t>
            </w:r>
          </w:p>
          <w:p w14:paraId="3C34903E" w14:textId="589DDCEA" w:rsidR="00024FBA" w:rsidRDefault="00024FBA" w:rsidP="005252DB">
            <w:pPr>
              <w:autoSpaceDE w:val="0"/>
              <w:autoSpaceDN w:val="0"/>
              <w:adjustRightInd w:val="0"/>
              <w:ind w:left="567" w:firstLine="483"/>
              <w:jc w:val="both"/>
              <w:rPr>
                <w:rFonts w:ascii="Arial" w:eastAsia="Calibri" w:hAnsi="Arial" w:cs="Arial"/>
                <w:color w:val="000000" w:themeColor="text1"/>
                <w:sz w:val="24"/>
                <w:szCs w:val="24"/>
              </w:rPr>
            </w:pPr>
            <w:r w:rsidRPr="00024FBA">
              <w:rPr>
                <w:rFonts w:ascii="Arial" w:eastAsia="Calibri" w:hAnsi="Arial" w:cs="Arial"/>
                <w:color w:val="000000" w:themeColor="text1"/>
                <w:sz w:val="24"/>
                <w:szCs w:val="24"/>
              </w:rPr>
              <w:t xml:space="preserve">While customers won’t purchase goods that are priced too high, your company won’t succeed if it prices goods too low to cover all of the business’ costs. Along with product, place and promotion, price can have a profound effect on the success </w:t>
            </w:r>
            <w:r>
              <w:rPr>
                <w:rFonts w:ascii="Arial" w:eastAsia="Calibri" w:hAnsi="Arial" w:cs="Arial"/>
                <w:color w:val="000000" w:themeColor="text1"/>
                <w:sz w:val="24"/>
                <w:szCs w:val="24"/>
              </w:rPr>
              <w:t>of a</w:t>
            </w:r>
            <w:r w:rsidRPr="00024FBA">
              <w:rPr>
                <w:rFonts w:ascii="Arial" w:eastAsia="Calibri" w:hAnsi="Arial" w:cs="Arial"/>
                <w:color w:val="000000" w:themeColor="text1"/>
                <w:sz w:val="24"/>
                <w:szCs w:val="24"/>
              </w:rPr>
              <w:t xml:space="preserve"> business.</w:t>
            </w:r>
          </w:p>
          <w:p w14:paraId="3B30DDBE" w14:textId="1642C87F" w:rsidR="000D6BF2" w:rsidRDefault="000D6BF2" w:rsidP="000D6BF2">
            <w:pPr>
              <w:autoSpaceDE w:val="0"/>
              <w:autoSpaceDN w:val="0"/>
              <w:adjustRightInd w:val="0"/>
              <w:jc w:val="both"/>
              <w:rPr>
                <w:rFonts w:ascii="Arial" w:eastAsia="Calibri" w:hAnsi="Arial" w:cs="Arial"/>
                <w:color w:val="000000" w:themeColor="text1"/>
                <w:sz w:val="24"/>
                <w:szCs w:val="24"/>
              </w:rPr>
            </w:pPr>
          </w:p>
          <w:p w14:paraId="2C98434B" w14:textId="77777777" w:rsidR="000D6BF2" w:rsidRDefault="000D6BF2" w:rsidP="000D6BF2">
            <w:pPr>
              <w:autoSpaceDE w:val="0"/>
              <w:autoSpaceDN w:val="0"/>
              <w:adjustRightInd w:val="0"/>
              <w:ind w:left="510"/>
              <w:jc w:val="both"/>
              <w:rPr>
                <w:rFonts w:ascii="Arial" w:eastAsia="Calibri" w:hAnsi="Arial" w:cs="Arial"/>
                <w:b/>
                <w:color w:val="000000" w:themeColor="text1"/>
                <w:sz w:val="24"/>
                <w:szCs w:val="24"/>
              </w:rPr>
            </w:pPr>
            <w:r w:rsidRPr="000D6BF2">
              <w:rPr>
                <w:rFonts w:ascii="Arial" w:eastAsia="Calibri" w:hAnsi="Arial" w:cs="Arial"/>
                <w:b/>
                <w:color w:val="000000" w:themeColor="text1"/>
                <w:sz w:val="24"/>
                <w:szCs w:val="24"/>
              </w:rPr>
              <w:t xml:space="preserve">Pricing </w:t>
            </w:r>
            <w:r>
              <w:rPr>
                <w:rFonts w:ascii="Arial" w:eastAsia="Calibri" w:hAnsi="Arial" w:cs="Arial"/>
                <w:b/>
                <w:color w:val="000000" w:themeColor="text1"/>
                <w:sz w:val="24"/>
                <w:szCs w:val="24"/>
              </w:rPr>
              <w:t>F</w:t>
            </w:r>
            <w:r w:rsidRPr="000D6BF2">
              <w:rPr>
                <w:rFonts w:ascii="Arial" w:eastAsia="Calibri" w:hAnsi="Arial" w:cs="Arial"/>
                <w:b/>
                <w:color w:val="000000" w:themeColor="text1"/>
                <w:sz w:val="24"/>
                <w:szCs w:val="24"/>
              </w:rPr>
              <w:t>undamentals</w:t>
            </w:r>
            <w:r>
              <w:rPr>
                <w:rFonts w:ascii="Arial" w:eastAsia="Calibri" w:hAnsi="Arial" w:cs="Arial"/>
                <w:b/>
                <w:color w:val="000000" w:themeColor="text1"/>
                <w:sz w:val="24"/>
                <w:szCs w:val="24"/>
              </w:rPr>
              <w:t>:</w:t>
            </w:r>
          </w:p>
          <w:p w14:paraId="685A61A5" w14:textId="3FA34EA8" w:rsidR="000D6BF2" w:rsidRDefault="000D6BF2" w:rsidP="000D6BF2">
            <w:pPr>
              <w:shd w:val="clear" w:color="auto" w:fill="FFFFFF"/>
              <w:spacing w:line="0" w:lineRule="atLeast"/>
              <w:ind w:left="1241"/>
              <w:textAlignment w:val="baseline"/>
              <w:outlineLvl w:val="2"/>
              <w:rPr>
                <w:rFonts w:ascii="Arial" w:eastAsia="Calibri" w:hAnsi="Arial" w:cs="Arial"/>
                <w:color w:val="000000" w:themeColor="text1"/>
                <w:sz w:val="24"/>
                <w:szCs w:val="24"/>
              </w:rPr>
            </w:pPr>
            <w:r w:rsidRPr="000D6BF2">
              <w:rPr>
                <w:rFonts w:ascii="Arial" w:eastAsia="Calibri" w:hAnsi="Arial" w:cs="Arial"/>
                <w:color w:val="000000" w:themeColor="text1"/>
                <w:sz w:val="24"/>
                <w:szCs w:val="24"/>
              </w:rPr>
              <w:t>Pricing decisions</w:t>
            </w:r>
            <w:r>
              <w:rPr>
                <w:rFonts w:ascii="Arial" w:eastAsia="Calibri" w:hAnsi="Arial" w:cs="Arial"/>
                <w:color w:val="000000" w:themeColor="text1"/>
                <w:sz w:val="24"/>
                <w:szCs w:val="24"/>
              </w:rPr>
              <w:t xml:space="preserve"> / terms</w:t>
            </w:r>
            <w:r w:rsidRPr="000D6BF2">
              <w:rPr>
                <w:rFonts w:ascii="Arial" w:eastAsia="Calibri" w:hAnsi="Arial" w:cs="Arial"/>
                <w:color w:val="000000" w:themeColor="text1"/>
                <w:sz w:val="24"/>
                <w:szCs w:val="24"/>
              </w:rPr>
              <w:t xml:space="preserve"> directly decide which party in the business is accountable for performance of logistics activities,</w:t>
            </w:r>
            <w:r>
              <w:rPr>
                <w:rFonts w:ascii="Arial" w:eastAsia="Calibri" w:hAnsi="Arial" w:cs="Arial"/>
                <w:color w:val="000000" w:themeColor="text1"/>
                <w:sz w:val="24"/>
                <w:szCs w:val="24"/>
              </w:rPr>
              <w:t xml:space="preserve"> </w:t>
            </w:r>
            <w:r w:rsidRPr="000D6BF2">
              <w:rPr>
                <w:rFonts w:ascii="Arial" w:eastAsia="Calibri" w:hAnsi="Arial" w:cs="Arial"/>
                <w:color w:val="000000" w:themeColor="text1"/>
                <w:sz w:val="24"/>
                <w:szCs w:val="24"/>
              </w:rPr>
              <w:t>way of title, and liability. F.O.B. source and delivered pricing are the two most widespread methods.</w:t>
            </w:r>
          </w:p>
          <w:p w14:paraId="770D49C3" w14:textId="53D3A9A9" w:rsidR="000D6BF2" w:rsidRDefault="000D6BF2" w:rsidP="000D6BF2">
            <w:pPr>
              <w:shd w:val="clear" w:color="auto" w:fill="FFFFFF"/>
              <w:spacing w:line="0" w:lineRule="atLeast"/>
              <w:ind w:left="1241"/>
              <w:textAlignment w:val="baseline"/>
              <w:outlineLvl w:val="2"/>
              <w:rPr>
                <w:rFonts w:ascii="Arial" w:eastAsia="Calibri" w:hAnsi="Arial" w:cs="Arial"/>
                <w:color w:val="000000" w:themeColor="text1"/>
                <w:sz w:val="24"/>
                <w:szCs w:val="24"/>
              </w:rPr>
            </w:pPr>
          </w:p>
          <w:p w14:paraId="0DA8F681" w14:textId="77777777" w:rsidR="000D6BF2" w:rsidRDefault="000D6BF2" w:rsidP="000D6BF2">
            <w:pPr>
              <w:shd w:val="clear" w:color="auto" w:fill="FFFFFF"/>
              <w:spacing w:line="0" w:lineRule="atLeast"/>
              <w:ind w:left="1241"/>
              <w:textAlignment w:val="baseline"/>
              <w:outlineLvl w:val="2"/>
              <w:rPr>
                <w:rFonts w:ascii="Arial" w:eastAsia="Calibri" w:hAnsi="Arial" w:cs="Arial"/>
                <w:b/>
                <w:color w:val="000000" w:themeColor="text1"/>
                <w:sz w:val="24"/>
                <w:szCs w:val="24"/>
              </w:rPr>
            </w:pPr>
            <w:r w:rsidRPr="000D6BF2">
              <w:rPr>
                <w:rFonts w:ascii="Arial" w:eastAsia="Calibri" w:hAnsi="Arial" w:cs="Arial"/>
                <w:b/>
                <w:color w:val="000000" w:themeColor="text1"/>
                <w:sz w:val="24"/>
                <w:szCs w:val="24"/>
              </w:rPr>
              <w:t>FOB (Free on Board)</w:t>
            </w:r>
            <w:r>
              <w:rPr>
                <w:rFonts w:ascii="Arial" w:eastAsia="Calibri" w:hAnsi="Arial" w:cs="Arial"/>
                <w:b/>
                <w:color w:val="000000" w:themeColor="text1"/>
                <w:sz w:val="24"/>
                <w:szCs w:val="24"/>
              </w:rPr>
              <w:t>:</w:t>
            </w:r>
          </w:p>
          <w:p w14:paraId="2EEC2585" w14:textId="77777777" w:rsidR="0089048E" w:rsidRDefault="000D6BF2" w:rsidP="000D6BF2">
            <w:pPr>
              <w:shd w:val="clear" w:color="auto" w:fill="FFFFFF"/>
              <w:spacing w:line="0" w:lineRule="atLeast"/>
              <w:ind w:left="1241"/>
              <w:textAlignment w:val="baseline"/>
              <w:outlineLvl w:val="2"/>
              <w:rPr>
                <w:rFonts w:ascii="Arial" w:eastAsia="Calibri" w:hAnsi="Arial" w:cs="Arial"/>
                <w:color w:val="000000" w:themeColor="text1"/>
                <w:sz w:val="24"/>
                <w:szCs w:val="24"/>
              </w:rPr>
            </w:pPr>
            <w:r w:rsidRPr="000D6BF2">
              <w:rPr>
                <w:rFonts w:ascii="Arial" w:eastAsia="Calibri" w:hAnsi="Arial" w:cs="Arial"/>
                <w:color w:val="000000" w:themeColor="text1"/>
                <w:sz w:val="24"/>
                <w:szCs w:val="24"/>
              </w:rPr>
              <w:t xml:space="preserve">FOB </w:t>
            </w:r>
            <w:r>
              <w:rPr>
                <w:rFonts w:ascii="Arial" w:eastAsia="Calibri" w:hAnsi="Arial" w:cs="Arial"/>
                <w:color w:val="000000" w:themeColor="text1"/>
                <w:sz w:val="24"/>
                <w:szCs w:val="24"/>
              </w:rPr>
              <w:t xml:space="preserve">is the basic </w:t>
            </w:r>
            <w:proofErr w:type="gramStart"/>
            <w:r>
              <w:rPr>
                <w:rFonts w:ascii="Arial" w:eastAsia="Calibri" w:hAnsi="Arial" w:cs="Arial"/>
                <w:color w:val="000000" w:themeColor="text1"/>
                <w:sz w:val="24"/>
                <w:szCs w:val="24"/>
              </w:rPr>
              <w:t>way of pricing were</w:t>
            </w:r>
            <w:proofErr w:type="gramEnd"/>
            <w:r>
              <w:rPr>
                <w:rFonts w:ascii="Arial" w:eastAsia="Calibri" w:hAnsi="Arial" w:cs="Arial"/>
                <w:color w:val="000000" w:themeColor="text1"/>
                <w:sz w:val="24"/>
                <w:szCs w:val="24"/>
              </w:rPr>
              <w:t xml:space="preserve"> the offered price is the price of product only. Here the buyer bares the</w:t>
            </w:r>
            <w:r w:rsidR="0089048E">
              <w:rPr>
                <w:rFonts w:ascii="Arial" w:eastAsia="Calibri" w:hAnsi="Arial" w:cs="Arial"/>
                <w:color w:val="000000" w:themeColor="text1"/>
                <w:sz w:val="24"/>
                <w:szCs w:val="24"/>
              </w:rPr>
              <w:t xml:space="preserve"> cost of transport and insurance.</w:t>
            </w:r>
          </w:p>
          <w:p w14:paraId="7A20A0EB" w14:textId="576A953D" w:rsidR="000D6BF2" w:rsidRPr="000D6BF2" w:rsidRDefault="000D6BF2" w:rsidP="000D6BF2">
            <w:pPr>
              <w:shd w:val="clear" w:color="auto" w:fill="FFFFFF"/>
              <w:spacing w:line="0" w:lineRule="atLeast"/>
              <w:ind w:left="1241"/>
              <w:textAlignment w:val="baseline"/>
              <w:outlineLvl w:val="2"/>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 </w:t>
            </w:r>
          </w:p>
          <w:p w14:paraId="1B126ACF" w14:textId="40B091B0" w:rsidR="000D6BF2" w:rsidRDefault="0089048E" w:rsidP="0089048E">
            <w:pPr>
              <w:shd w:val="clear" w:color="auto" w:fill="FFFFFF"/>
              <w:spacing w:line="0" w:lineRule="atLeast"/>
              <w:ind w:left="1241"/>
              <w:textAlignment w:val="baseline"/>
              <w:outlineLvl w:val="2"/>
              <w:rPr>
                <w:rFonts w:ascii="Arial" w:eastAsia="Calibri" w:hAnsi="Arial" w:cs="Arial"/>
                <w:b/>
                <w:color w:val="000000" w:themeColor="text1"/>
                <w:sz w:val="24"/>
                <w:szCs w:val="24"/>
              </w:rPr>
            </w:pPr>
            <w:r>
              <w:rPr>
                <w:rFonts w:ascii="Arial" w:eastAsia="Calibri" w:hAnsi="Arial" w:cs="Arial"/>
                <w:b/>
                <w:color w:val="000000" w:themeColor="text1"/>
                <w:sz w:val="24"/>
                <w:szCs w:val="24"/>
              </w:rPr>
              <w:t>Delivered P</w:t>
            </w:r>
            <w:r w:rsidRPr="0089048E">
              <w:rPr>
                <w:rFonts w:ascii="Arial" w:eastAsia="Calibri" w:hAnsi="Arial" w:cs="Arial"/>
                <w:b/>
                <w:color w:val="000000" w:themeColor="text1"/>
                <w:sz w:val="24"/>
                <w:szCs w:val="24"/>
              </w:rPr>
              <w:t>ricing</w:t>
            </w:r>
            <w:r>
              <w:rPr>
                <w:rFonts w:ascii="Arial" w:eastAsia="Calibri" w:hAnsi="Arial" w:cs="Arial"/>
                <w:b/>
                <w:color w:val="000000" w:themeColor="text1"/>
                <w:sz w:val="24"/>
                <w:szCs w:val="24"/>
              </w:rPr>
              <w:t>:</w:t>
            </w:r>
          </w:p>
          <w:p w14:paraId="200ACC68" w14:textId="6764FF6D" w:rsidR="0089048E" w:rsidRDefault="0089048E" w:rsidP="0089048E">
            <w:pPr>
              <w:shd w:val="clear" w:color="auto" w:fill="FFFFFF"/>
              <w:spacing w:line="0" w:lineRule="atLeast"/>
              <w:ind w:left="1241"/>
              <w:textAlignment w:val="baseline"/>
              <w:outlineLvl w:val="2"/>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Delivered pricing includes whole cost of product delivered to the location of the buyer. The cost of transportation is not shown as a different factor. </w:t>
            </w:r>
            <w:proofErr w:type="gramStart"/>
            <w:r>
              <w:rPr>
                <w:rFonts w:ascii="Arial" w:eastAsia="Calibri" w:hAnsi="Arial" w:cs="Arial"/>
                <w:color w:val="000000" w:themeColor="text1"/>
                <w:sz w:val="24"/>
                <w:szCs w:val="24"/>
              </w:rPr>
              <w:t>Its</w:t>
            </w:r>
            <w:proofErr w:type="gramEnd"/>
            <w:r>
              <w:rPr>
                <w:rFonts w:ascii="Arial" w:eastAsia="Calibri" w:hAnsi="Arial" w:cs="Arial"/>
                <w:color w:val="000000" w:themeColor="text1"/>
                <w:sz w:val="24"/>
                <w:szCs w:val="24"/>
              </w:rPr>
              <w:t xml:space="preserve"> included in the unit price / total price of the item. </w:t>
            </w:r>
          </w:p>
          <w:p w14:paraId="08008033" w14:textId="77777777" w:rsidR="000D6BF2" w:rsidRDefault="000D6BF2" w:rsidP="005252DB">
            <w:pPr>
              <w:autoSpaceDE w:val="0"/>
              <w:autoSpaceDN w:val="0"/>
              <w:adjustRightInd w:val="0"/>
              <w:ind w:left="567" w:firstLine="483"/>
              <w:jc w:val="both"/>
              <w:rPr>
                <w:rFonts w:ascii="Arial" w:eastAsia="Calibri" w:hAnsi="Arial" w:cs="Arial"/>
                <w:color w:val="000000" w:themeColor="text1"/>
                <w:sz w:val="24"/>
                <w:szCs w:val="24"/>
              </w:rPr>
            </w:pPr>
          </w:p>
          <w:p w14:paraId="49712529" w14:textId="37B3A8E7" w:rsidR="00024FBA" w:rsidRDefault="00024FBA" w:rsidP="005252DB">
            <w:pPr>
              <w:autoSpaceDE w:val="0"/>
              <w:autoSpaceDN w:val="0"/>
              <w:adjustRightInd w:val="0"/>
              <w:ind w:left="567" w:firstLine="483"/>
              <w:jc w:val="both"/>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The different pricing strategies in supply chain are </w:t>
            </w:r>
          </w:p>
          <w:p w14:paraId="19C346CC" w14:textId="737FC44B" w:rsidR="000D6BF2" w:rsidRPr="000D6BF2" w:rsidRDefault="00024FBA" w:rsidP="000D6BF2">
            <w:pPr>
              <w:pStyle w:val="ListParagraph"/>
              <w:numPr>
                <w:ilvl w:val="0"/>
                <w:numId w:val="22"/>
              </w:numPr>
              <w:autoSpaceDE w:val="0"/>
              <w:autoSpaceDN w:val="0"/>
              <w:adjustRightInd w:val="0"/>
              <w:jc w:val="both"/>
              <w:rPr>
                <w:rFonts w:ascii="Arial" w:hAnsi="Arial" w:cs="Arial"/>
                <w:b/>
                <w:color w:val="000000" w:themeColor="text1"/>
                <w:sz w:val="24"/>
                <w:szCs w:val="24"/>
              </w:rPr>
            </w:pPr>
            <w:r w:rsidRPr="000D6BF2">
              <w:rPr>
                <w:rFonts w:ascii="Arial" w:hAnsi="Arial" w:cs="Arial"/>
                <w:b/>
                <w:color w:val="000000" w:themeColor="text1"/>
                <w:sz w:val="24"/>
                <w:szCs w:val="24"/>
              </w:rPr>
              <w:t>Pricing at a Premium:</w:t>
            </w:r>
          </w:p>
          <w:p w14:paraId="47065B9F" w14:textId="70258AC2" w:rsidR="00024FBA" w:rsidRDefault="00024FBA" w:rsidP="000D6BF2">
            <w:pPr>
              <w:autoSpaceDE w:val="0"/>
              <w:autoSpaceDN w:val="0"/>
              <w:adjustRightInd w:val="0"/>
              <w:ind w:left="1282"/>
              <w:jc w:val="both"/>
              <w:rPr>
                <w:rFonts w:ascii="Arial" w:hAnsi="Arial" w:cs="Arial"/>
                <w:color w:val="000000" w:themeColor="text1"/>
                <w:sz w:val="24"/>
                <w:szCs w:val="24"/>
              </w:rPr>
            </w:pPr>
            <w:r w:rsidRPr="000D6BF2">
              <w:rPr>
                <w:rFonts w:ascii="Arial" w:hAnsi="Arial" w:cs="Arial"/>
                <w:color w:val="000000" w:themeColor="text1"/>
                <w:sz w:val="24"/>
                <w:szCs w:val="24"/>
              </w:rPr>
              <w:t>Premium pricing is often most effective in the early days of a product’s life cycle, and ideal for small businesses that sell unique goods.</w:t>
            </w:r>
          </w:p>
          <w:p w14:paraId="6B492E75" w14:textId="77777777" w:rsidR="000D6BF2" w:rsidRPr="000D6BF2" w:rsidRDefault="000D6BF2" w:rsidP="000D6BF2">
            <w:pPr>
              <w:autoSpaceDE w:val="0"/>
              <w:autoSpaceDN w:val="0"/>
              <w:adjustRightInd w:val="0"/>
              <w:ind w:left="1282"/>
              <w:jc w:val="both"/>
              <w:rPr>
                <w:rFonts w:ascii="Arial" w:hAnsi="Arial" w:cs="Arial"/>
                <w:color w:val="000000" w:themeColor="text1"/>
                <w:sz w:val="12"/>
                <w:szCs w:val="24"/>
              </w:rPr>
            </w:pPr>
          </w:p>
          <w:p w14:paraId="1154AEA7" w14:textId="77777777" w:rsidR="000D6BF2" w:rsidRDefault="00024FBA" w:rsidP="000D6BF2">
            <w:pPr>
              <w:shd w:val="clear" w:color="auto" w:fill="FFFFFF"/>
              <w:spacing w:line="0" w:lineRule="atLeast"/>
              <w:ind w:left="1241"/>
              <w:textAlignment w:val="baseline"/>
              <w:outlineLvl w:val="2"/>
              <w:rPr>
                <w:rFonts w:ascii="Arial" w:eastAsia="Calibri" w:hAnsi="Arial" w:cs="Arial"/>
                <w:b/>
                <w:color w:val="000000" w:themeColor="text1"/>
                <w:sz w:val="24"/>
                <w:szCs w:val="24"/>
              </w:rPr>
            </w:pPr>
            <w:r w:rsidRPr="00024FBA">
              <w:rPr>
                <w:rFonts w:ascii="Arial" w:eastAsia="Calibri" w:hAnsi="Arial" w:cs="Arial"/>
                <w:b/>
                <w:color w:val="000000" w:themeColor="text1"/>
                <w:sz w:val="24"/>
                <w:szCs w:val="24"/>
              </w:rPr>
              <w:t>2. Pricing for Market Penetration</w:t>
            </w:r>
            <w:r w:rsidR="000D6BF2">
              <w:rPr>
                <w:rFonts w:ascii="Arial" w:eastAsia="Calibri" w:hAnsi="Arial" w:cs="Arial"/>
                <w:b/>
                <w:color w:val="000000" w:themeColor="text1"/>
                <w:sz w:val="24"/>
                <w:szCs w:val="24"/>
              </w:rPr>
              <w:t>:</w:t>
            </w:r>
          </w:p>
          <w:p w14:paraId="6BD7B62A" w14:textId="6A7E7B7F" w:rsidR="00024FBA" w:rsidRPr="00024FBA" w:rsidRDefault="00F04B32" w:rsidP="000D6BF2">
            <w:pPr>
              <w:shd w:val="clear" w:color="auto" w:fill="FFFFFF"/>
              <w:spacing w:line="0" w:lineRule="atLeast"/>
              <w:ind w:left="1241"/>
              <w:textAlignment w:val="baseline"/>
              <w:outlineLvl w:val="2"/>
              <w:rPr>
                <w:rFonts w:ascii="Arial" w:eastAsia="Calibri" w:hAnsi="Arial" w:cs="Arial"/>
                <w:color w:val="000000" w:themeColor="text1"/>
                <w:sz w:val="24"/>
                <w:szCs w:val="24"/>
              </w:rPr>
            </w:pPr>
            <w:hyperlink r:id="rId10" w:tgtFrame="_blank" w:history="1">
              <w:r w:rsidR="00024FBA" w:rsidRPr="00024FBA">
                <w:rPr>
                  <w:rFonts w:ascii="Arial" w:eastAsia="Calibri" w:hAnsi="Arial" w:cs="Arial"/>
                  <w:color w:val="000000" w:themeColor="text1"/>
                  <w:sz w:val="24"/>
                  <w:szCs w:val="24"/>
                </w:rPr>
                <w:t>Penetration strategies</w:t>
              </w:r>
            </w:hyperlink>
            <w:r w:rsidR="00024FBA" w:rsidRPr="00024FBA">
              <w:rPr>
                <w:rFonts w:ascii="Arial" w:eastAsia="Calibri" w:hAnsi="Arial" w:cs="Arial"/>
                <w:color w:val="000000" w:themeColor="text1"/>
                <w:sz w:val="24"/>
                <w:szCs w:val="24"/>
              </w:rPr>
              <w:t> aim to attract buyers by offering lower prices on goods and services. While many new companies use this technique to draw attention away from their competition, penetration pricing does tend to result in an initial loss of income for the business.</w:t>
            </w:r>
          </w:p>
          <w:p w14:paraId="4D347415" w14:textId="77777777" w:rsidR="000D6BF2" w:rsidRPr="00024FBA" w:rsidRDefault="000D6BF2" w:rsidP="000D6BF2">
            <w:pPr>
              <w:shd w:val="clear" w:color="auto" w:fill="FFFFFF"/>
              <w:spacing w:line="420" w:lineRule="atLeast"/>
              <w:ind w:left="1241"/>
              <w:textAlignment w:val="baseline"/>
              <w:outlineLvl w:val="2"/>
              <w:rPr>
                <w:rFonts w:ascii="Arial" w:eastAsia="Calibri" w:hAnsi="Arial" w:cs="Arial"/>
                <w:b/>
                <w:color w:val="000000" w:themeColor="text1"/>
                <w:sz w:val="24"/>
                <w:szCs w:val="24"/>
              </w:rPr>
            </w:pPr>
            <w:r w:rsidRPr="00024FBA">
              <w:rPr>
                <w:rFonts w:ascii="Arial" w:eastAsia="Calibri" w:hAnsi="Arial" w:cs="Arial"/>
                <w:b/>
                <w:color w:val="000000" w:themeColor="text1"/>
                <w:sz w:val="24"/>
                <w:szCs w:val="24"/>
              </w:rPr>
              <w:t>3. Economy Pricing</w:t>
            </w:r>
            <w:r>
              <w:rPr>
                <w:rFonts w:ascii="Arial" w:eastAsia="Calibri" w:hAnsi="Arial" w:cs="Arial"/>
                <w:b/>
                <w:color w:val="000000" w:themeColor="text1"/>
                <w:sz w:val="24"/>
                <w:szCs w:val="24"/>
              </w:rPr>
              <w:t>:</w:t>
            </w:r>
          </w:p>
          <w:p w14:paraId="5CE19CB5" w14:textId="11310AA5" w:rsidR="00024FBA" w:rsidRPr="00024FBA" w:rsidRDefault="00024FBA" w:rsidP="000D6BF2">
            <w:pPr>
              <w:shd w:val="clear" w:color="auto" w:fill="FFFFFF"/>
              <w:spacing w:line="0" w:lineRule="atLeast"/>
              <w:ind w:left="1241"/>
              <w:textAlignment w:val="baseline"/>
              <w:outlineLvl w:val="2"/>
              <w:rPr>
                <w:rFonts w:ascii="harmonyicons" w:eastAsia="Times New Roman" w:hAnsi="harmonyicons" w:cs="Times New Roman"/>
                <w:color w:val="505050"/>
                <w:sz w:val="24"/>
                <w:szCs w:val="24"/>
              </w:rPr>
            </w:pPr>
            <w:r w:rsidRPr="00024FBA">
              <w:rPr>
                <w:rFonts w:ascii="Arial" w:eastAsia="Calibri" w:hAnsi="Arial" w:cs="Arial"/>
                <w:color w:val="000000" w:themeColor="text1"/>
                <w:sz w:val="24"/>
                <w:szCs w:val="24"/>
              </w:rPr>
              <w:t xml:space="preserve">Used by a wide range of businesses including generic food suppliers and discount retailers, economy pricing aims to attract the most price-conscious of consumers. With this strategy, businesses minimize the costs associated with marketing and production in order to keep product prices down. </w:t>
            </w:r>
          </w:p>
          <w:p w14:paraId="5E0FF725" w14:textId="6C253B56" w:rsidR="00024FBA" w:rsidRPr="00024FBA" w:rsidRDefault="000D6BF2" w:rsidP="000D6BF2">
            <w:pPr>
              <w:shd w:val="clear" w:color="auto" w:fill="FFFFFF"/>
              <w:spacing w:line="420" w:lineRule="atLeast"/>
              <w:ind w:left="1241"/>
              <w:textAlignment w:val="baseline"/>
              <w:outlineLvl w:val="2"/>
              <w:rPr>
                <w:rFonts w:ascii="Arial" w:eastAsia="Calibri" w:hAnsi="Arial" w:cs="Arial"/>
                <w:b/>
                <w:color w:val="000000" w:themeColor="text1"/>
                <w:sz w:val="24"/>
                <w:szCs w:val="24"/>
              </w:rPr>
            </w:pPr>
            <w:r>
              <w:rPr>
                <w:rFonts w:ascii="Arial" w:eastAsia="Calibri" w:hAnsi="Arial" w:cs="Arial"/>
                <w:b/>
                <w:color w:val="000000" w:themeColor="text1"/>
                <w:sz w:val="24"/>
                <w:szCs w:val="24"/>
              </w:rPr>
              <w:lastRenderedPageBreak/>
              <w:t>4</w:t>
            </w:r>
            <w:r w:rsidR="00024FBA" w:rsidRPr="00024FBA">
              <w:rPr>
                <w:rFonts w:ascii="Arial" w:eastAsia="Calibri" w:hAnsi="Arial" w:cs="Arial"/>
                <w:b/>
                <w:color w:val="000000" w:themeColor="text1"/>
                <w:sz w:val="24"/>
                <w:szCs w:val="24"/>
              </w:rPr>
              <w:t>. Psychology Pricing</w:t>
            </w:r>
          </w:p>
          <w:p w14:paraId="25892168" w14:textId="31C7873B" w:rsidR="00024FBA" w:rsidRPr="00024FBA" w:rsidRDefault="00F04B32" w:rsidP="000D6BF2">
            <w:pPr>
              <w:shd w:val="clear" w:color="auto" w:fill="FFFFFF"/>
              <w:spacing w:line="0" w:lineRule="atLeast"/>
              <w:ind w:left="1241"/>
              <w:textAlignment w:val="baseline"/>
              <w:outlineLvl w:val="2"/>
              <w:rPr>
                <w:rFonts w:ascii="Arial" w:eastAsia="Calibri" w:hAnsi="Arial" w:cs="Arial"/>
                <w:color w:val="000000" w:themeColor="text1"/>
                <w:sz w:val="24"/>
                <w:szCs w:val="24"/>
              </w:rPr>
            </w:pPr>
            <w:hyperlink r:id="rId11" w:tgtFrame="_blank" w:history="1">
              <w:r w:rsidR="00024FBA" w:rsidRPr="000D6BF2">
                <w:rPr>
                  <w:rFonts w:ascii="Arial" w:eastAsia="Calibri" w:hAnsi="Arial" w:cs="Arial"/>
                  <w:color w:val="000000" w:themeColor="text1"/>
                  <w:sz w:val="24"/>
                  <w:szCs w:val="24"/>
                </w:rPr>
                <w:t>Psychology pricing</w:t>
              </w:r>
            </w:hyperlink>
            <w:r w:rsidR="00024FBA" w:rsidRPr="00024FBA">
              <w:rPr>
                <w:rFonts w:ascii="Arial" w:eastAsia="Calibri" w:hAnsi="Arial" w:cs="Arial"/>
                <w:color w:val="000000" w:themeColor="text1"/>
                <w:sz w:val="24"/>
                <w:szCs w:val="24"/>
              </w:rPr>
              <w:t> refers to techniques that marketers use to encourage customers to respond on emotional levels rather than logical ones.</w:t>
            </w:r>
          </w:p>
          <w:p w14:paraId="18D359E4" w14:textId="4E9BC317" w:rsidR="00024FBA" w:rsidRPr="00024FBA" w:rsidRDefault="00024FBA" w:rsidP="000D6BF2">
            <w:pPr>
              <w:shd w:val="clear" w:color="auto" w:fill="FFFFFF"/>
              <w:spacing w:line="0" w:lineRule="atLeast"/>
              <w:ind w:left="1241"/>
              <w:textAlignment w:val="baseline"/>
              <w:outlineLvl w:val="2"/>
              <w:rPr>
                <w:rFonts w:ascii="Arial" w:eastAsia="Calibri" w:hAnsi="Arial" w:cs="Arial"/>
                <w:color w:val="000000" w:themeColor="text1"/>
                <w:sz w:val="24"/>
                <w:szCs w:val="24"/>
              </w:rPr>
            </w:pPr>
            <w:r w:rsidRPr="00024FBA">
              <w:rPr>
                <w:rFonts w:ascii="Arial" w:eastAsia="Calibri" w:hAnsi="Arial" w:cs="Arial"/>
                <w:color w:val="000000" w:themeColor="text1"/>
                <w:sz w:val="24"/>
                <w:szCs w:val="24"/>
              </w:rPr>
              <w:t xml:space="preserve">For example, setting the price of a watch at $199 is proven to attract more consumers than setting it at $200, even though the true difference here is quite small. </w:t>
            </w:r>
          </w:p>
          <w:p w14:paraId="7F2C41C3" w14:textId="7BBA724B" w:rsidR="00024FBA" w:rsidRPr="00024FBA" w:rsidRDefault="000D6BF2" w:rsidP="000D6BF2">
            <w:pPr>
              <w:shd w:val="clear" w:color="auto" w:fill="FFFFFF"/>
              <w:spacing w:line="420" w:lineRule="atLeast"/>
              <w:ind w:left="1241"/>
              <w:textAlignment w:val="baseline"/>
              <w:outlineLvl w:val="2"/>
              <w:rPr>
                <w:rFonts w:ascii="Arial" w:eastAsia="Calibri" w:hAnsi="Arial" w:cs="Arial"/>
                <w:b/>
                <w:color w:val="000000" w:themeColor="text1"/>
                <w:sz w:val="24"/>
                <w:szCs w:val="24"/>
              </w:rPr>
            </w:pPr>
            <w:r>
              <w:rPr>
                <w:rFonts w:ascii="Arial" w:eastAsia="Calibri" w:hAnsi="Arial" w:cs="Arial"/>
                <w:b/>
                <w:color w:val="000000" w:themeColor="text1"/>
                <w:sz w:val="24"/>
                <w:szCs w:val="24"/>
              </w:rPr>
              <w:t>5</w:t>
            </w:r>
            <w:r w:rsidR="00024FBA" w:rsidRPr="00024FBA">
              <w:rPr>
                <w:rFonts w:ascii="Arial" w:eastAsia="Calibri" w:hAnsi="Arial" w:cs="Arial"/>
                <w:b/>
                <w:color w:val="000000" w:themeColor="text1"/>
                <w:sz w:val="24"/>
                <w:szCs w:val="24"/>
              </w:rPr>
              <w:t>. Bundle Pricing</w:t>
            </w:r>
          </w:p>
          <w:p w14:paraId="41B14017" w14:textId="310A991C" w:rsidR="00024FBA" w:rsidRDefault="00024FBA" w:rsidP="000D6BF2">
            <w:pPr>
              <w:shd w:val="clear" w:color="auto" w:fill="FFFFFF"/>
              <w:spacing w:line="0" w:lineRule="atLeast"/>
              <w:ind w:left="1241"/>
              <w:textAlignment w:val="baseline"/>
              <w:outlineLvl w:val="2"/>
              <w:rPr>
                <w:rFonts w:ascii="Arial" w:eastAsia="Calibri" w:hAnsi="Arial" w:cs="Arial"/>
                <w:color w:val="000000" w:themeColor="text1"/>
                <w:sz w:val="24"/>
                <w:szCs w:val="24"/>
              </w:rPr>
            </w:pPr>
            <w:r w:rsidRPr="00024FBA">
              <w:rPr>
                <w:rFonts w:ascii="Arial" w:eastAsia="Calibri" w:hAnsi="Arial" w:cs="Arial"/>
                <w:color w:val="000000" w:themeColor="text1"/>
                <w:sz w:val="24"/>
                <w:szCs w:val="24"/>
              </w:rPr>
              <w:t>With bundle pricing, businesses sell multiple products for a lower rate than consumers would face if they purchased each item individually. Not only is bundling goods an effective way of moving unsold items that are taking up space in your facility, but it can also increase the value perception in the eyes of your customers, since you’re essentially giving them something for free.</w:t>
            </w:r>
          </w:p>
          <w:p w14:paraId="0F7A3604" w14:textId="77777777" w:rsidR="00024FBA" w:rsidRDefault="00024FBA" w:rsidP="005252DB">
            <w:pPr>
              <w:autoSpaceDE w:val="0"/>
              <w:autoSpaceDN w:val="0"/>
              <w:adjustRightInd w:val="0"/>
              <w:ind w:left="567" w:firstLine="483"/>
              <w:jc w:val="both"/>
              <w:rPr>
                <w:rFonts w:ascii="Arial" w:eastAsia="Calibri" w:hAnsi="Arial" w:cs="Arial"/>
                <w:color w:val="000000" w:themeColor="text1"/>
                <w:sz w:val="24"/>
                <w:szCs w:val="24"/>
              </w:rPr>
            </w:pPr>
          </w:p>
          <w:p w14:paraId="6E298218" w14:textId="241B944D" w:rsidR="002B66A9" w:rsidRDefault="002B66A9" w:rsidP="005252DB">
            <w:pPr>
              <w:widowControl w:val="0"/>
              <w:autoSpaceDE w:val="0"/>
              <w:autoSpaceDN w:val="0"/>
              <w:adjustRightInd w:val="0"/>
              <w:spacing w:after="240"/>
              <w:ind w:left="422" w:hanging="272"/>
              <w:rPr>
                <w:rFonts w:ascii="Arial" w:eastAsia="Calibri" w:hAnsi="Arial" w:cs="Arial"/>
                <w:b/>
                <w:sz w:val="24"/>
                <w:szCs w:val="24"/>
                <w:u w:val="single"/>
              </w:rPr>
            </w:pPr>
            <w:r w:rsidRPr="005E598A">
              <w:rPr>
                <w:rFonts w:ascii="Arial" w:hAnsi="Arial" w:cs="Arial"/>
                <w:b/>
                <w:sz w:val="24"/>
                <w:szCs w:val="32"/>
              </w:rPr>
              <w:t>3</w:t>
            </w:r>
            <w:r w:rsidRPr="005E598A">
              <w:rPr>
                <w:rFonts w:ascii="Calibri" w:hAnsi="Calibri" w:cs="Calibri"/>
                <w:b/>
                <w:sz w:val="32"/>
                <w:szCs w:val="32"/>
              </w:rPr>
              <w:t>.</w:t>
            </w:r>
            <w:r w:rsidR="005E598A">
              <w:rPr>
                <w:rFonts w:ascii="Calibri" w:hAnsi="Calibri" w:cs="Calibri"/>
                <w:b/>
                <w:sz w:val="32"/>
                <w:szCs w:val="32"/>
              </w:rPr>
              <w:t xml:space="preserve"> </w:t>
            </w:r>
            <w:r w:rsidR="005252DB">
              <w:rPr>
                <w:rFonts w:ascii="Arial" w:eastAsia="Calibri" w:hAnsi="Arial" w:cs="Arial"/>
                <w:b/>
                <w:sz w:val="24"/>
                <w:szCs w:val="24"/>
                <w:u w:val="single"/>
              </w:rPr>
              <w:t>Channel Mapping and Matrix Approach are o</w:t>
            </w:r>
            <w:r w:rsidR="005252DB" w:rsidRPr="002B66A9">
              <w:rPr>
                <w:rFonts w:ascii="Arial" w:eastAsia="Calibri" w:hAnsi="Arial" w:cs="Arial"/>
                <w:b/>
                <w:sz w:val="24"/>
                <w:szCs w:val="24"/>
                <w:u w:val="single"/>
              </w:rPr>
              <w:t>f Significant Importance</w:t>
            </w:r>
            <w:r w:rsidR="005252DB">
              <w:rPr>
                <w:rFonts w:ascii="Arial" w:eastAsia="Calibri" w:hAnsi="Arial" w:cs="Arial"/>
                <w:b/>
                <w:sz w:val="24"/>
                <w:szCs w:val="24"/>
                <w:u w:val="single"/>
              </w:rPr>
              <w:t xml:space="preserve"> for a Channel Design Process</w:t>
            </w:r>
          </w:p>
          <w:p w14:paraId="797CFFBE" w14:textId="38D02008" w:rsidR="008C3683" w:rsidRDefault="008C3683" w:rsidP="00D53BA0">
            <w:pPr>
              <w:autoSpaceDE w:val="0"/>
              <w:autoSpaceDN w:val="0"/>
              <w:adjustRightInd w:val="0"/>
              <w:ind w:left="567" w:firstLine="483"/>
              <w:jc w:val="both"/>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For the maximum profit </w:t>
            </w:r>
            <w:r w:rsidR="00D53BA0">
              <w:rPr>
                <w:rFonts w:ascii="Arial" w:eastAsia="Calibri" w:hAnsi="Arial" w:cs="Arial"/>
                <w:color w:val="000000" w:themeColor="text1"/>
                <w:sz w:val="24"/>
                <w:szCs w:val="24"/>
              </w:rPr>
              <w:t>generation,</w:t>
            </w:r>
            <w:r>
              <w:rPr>
                <w:rFonts w:ascii="Arial" w:eastAsia="Calibri" w:hAnsi="Arial" w:cs="Arial"/>
                <w:color w:val="000000" w:themeColor="text1"/>
                <w:sz w:val="24"/>
                <w:szCs w:val="24"/>
              </w:rPr>
              <w:t xml:space="preserve"> </w:t>
            </w:r>
            <w:r w:rsidR="00D53BA0">
              <w:rPr>
                <w:rFonts w:ascii="Arial" w:eastAsia="Calibri" w:hAnsi="Arial" w:cs="Arial"/>
                <w:color w:val="000000" w:themeColor="text1"/>
                <w:sz w:val="24"/>
                <w:szCs w:val="24"/>
              </w:rPr>
              <w:t xml:space="preserve">an appropriate marketing distribution channel to be designed after closely studying </w:t>
            </w:r>
            <w:r>
              <w:rPr>
                <w:rFonts w:ascii="Arial" w:eastAsia="Calibri" w:hAnsi="Arial" w:cs="Arial"/>
                <w:color w:val="000000" w:themeColor="text1"/>
                <w:sz w:val="24"/>
                <w:szCs w:val="24"/>
              </w:rPr>
              <w:t>the requirements of the u</w:t>
            </w:r>
            <w:r w:rsidR="00D53BA0">
              <w:rPr>
                <w:rFonts w:ascii="Arial" w:eastAsia="Calibri" w:hAnsi="Arial" w:cs="Arial"/>
                <w:color w:val="000000" w:themeColor="text1"/>
                <w:sz w:val="24"/>
                <w:szCs w:val="24"/>
              </w:rPr>
              <w:t>ser across the market.</w:t>
            </w:r>
          </w:p>
          <w:p w14:paraId="1BF5B1D8" w14:textId="77777777" w:rsidR="007F21D4" w:rsidRDefault="008C3683" w:rsidP="007F21D4">
            <w:pPr>
              <w:autoSpaceDE w:val="0"/>
              <w:autoSpaceDN w:val="0"/>
              <w:adjustRightInd w:val="0"/>
              <w:ind w:left="567" w:firstLine="483"/>
              <w:jc w:val="both"/>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Channel Mapping and matrix approach are two important tools of the channel design development. </w:t>
            </w:r>
          </w:p>
          <w:p w14:paraId="4B6C1566" w14:textId="1F730E3B" w:rsidR="008C3683" w:rsidRDefault="008C3683" w:rsidP="007F21D4">
            <w:pPr>
              <w:autoSpaceDE w:val="0"/>
              <w:autoSpaceDN w:val="0"/>
              <w:adjustRightInd w:val="0"/>
              <w:ind w:left="567" w:firstLine="483"/>
              <w:jc w:val="both"/>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 </w:t>
            </w:r>
          </w:p>
          <w:p w14:paraId="2B5EFD64" w14:textId="60C3AA03" w:rsidR="007F21D4" w:rsidRPr="007F21D4" w:rsidRDefault="007F21D4" w:rsidP="007F21D4">
            <w:pPr>
              <w:autoSpaceDE w:val="0"/>
              <w:autoSpaceDN w:val="0"/>
              <w:adjustRightInd w:val="0"/>
              <w:ind w:left="510"/>
              <w:jc w:val="both"/>
              <w:rPr>
                <w:rFonts w:ascii="Arial" w:eastAsia="Calibri" w:hAnsi="Arial" w:cs="Arial"/>
                <w:b/>
                <w:color w:val="000000" w:themeColor="text1"/>
                <w:sz w:val="24"/>
                <w:szCs w:val="24"/>
              </w:rPr>
            </w:pPr>
            <w:r w:rsidRPr="007F21D4">
              <w:rPr>
                <w:rFonts w:ascii="Arial" w:eastAsia="Calibri" w:hAnsi="Arial" w:cs="Arial"/>
                <w:b/>
                <w:color w:val="000000" w:themeColor="text1"/>
                <w:sz w:val="24"/>
                <w:szCs w:val="24"/>
              </w:rPr>
              <w:t>Channel Mapping</w:t>
            </w:r>
          </w:p>
          <w:p w14:paraId="6D1CA0A5" w14:textId="328ECD19" w:rsidR="007F21D4" w:rsidRDefault="008C3683" w:rsidP="007F21D4">
            <w:pPr>
              <w:autoSpaceDE w:val="0"/>
              <w:autoSpaceDN w:val="0"/>
              <w:adjustRightInd w:val="0"/>
              <w:ind w:left="567" w:firstLine="483"/>
              <w:jc w:val="both"/>
              <w:rPr>
                <w:rFonts w:ascii="Arial" w:eastAsia="Calibri" w:hAnsi="Arial" w:cs="Arial"/>
                <w:color w:val="000000" w:themeColor="text1"/>
                <w:sz w:val="24"/>
                <w:szCs w:val="24"/>
              </w:rPr>
            </w:pPr>
            <w:r w:rsidRPr="00830065">
              <w:rPr>
                <w:rFonts w:ascii="Arial" w:eastAsia="Calibri" w:hAnsi="Arial" w:cs="Arial"/>
                <w:color w:val="000000" w:themeColor="text1"/>
                <w:sz w:val="24"/>
                <w:szCs w:val="24"/>
              </w:rPr>
              <w:t>A channel map fundamentally is a flow illustration of the channels employed by a</w:t>
            </w:r>
            <w:r>
              <w:rPr>
                <w:rFonts w:ascii="Arial" w:eastAsia="Calibri" w:hAnsi="Arial" w:cs="Arial"/>
                <w:color w:val="000000" w:themeColor="text1"/>
                <w:sz w:val="24"/>
                <w:szCs w:val="24"/>
              </w:rPr>
              <w:t>n</w:t>
            </w:r>
            <w:r w:rsidRPr="00830065">
              <w:rPr>
                <w:rFonts w:ascii="Arial" w:eastAsia="Calibri" w:hAnsi="Arial" w:cs="Arial"/>
                <w:color w:val="000000" w:themeColor="text1"/>
                <w:sz w:val="24"/>
                <w:szCs w:val="24"/>
              </w:rPr>
              <w:t xml:space="preserve"> organization. </w:t>
            </w:r>
            <w:r w:rsidR="007F21D4">
              <w:rPr>
                <w:rFonts w:ascii="Arial" w:eastAsia="Calibri" w:hAnsi="Arial" w:cs="Arial"/>
                <w:color w:val="000000" w:themeColor="text1"/>
                <w:sz w:val="24"/>
                <w:szCs w:val="24"/>
              </w:rPr>
              <w:t xml:space="preserve">Channel mapping should be done considering all the factors effecting and covering all the points that </w:t>
            </w:r>
            <w:proofErr w:type="gramStart"/>
            <w:r w:rsidR="007F21D4">
              <w:rPr>
                <w:rFonts w:ascii="Arial" w:eastAsia="Calibri" w:hAnsi="Arial" w:cs="Arial"/>
                <w:color w:val="000000" w:themeColor="text1"/>
                <w:sz w:val="24"/>
                <w:szCs w:val="24"/>
              </w:rPr>
              <w:t>effect</w:t>
            </w:r>
            <w:proofErr w:type="gramEnd"/>
            <w:r w:rsidR="007F21D4">
              <w:rPr>
                <w:rFonts w:ascii="Arial" w:eastAsia="Calibri" w:hAnsi="Arial" w:cs="Arial"/>
                <w:color w:val="000000" w:themeColor="text1"/>
                <w:sz w:val="24"/>
                <w:szCs w:val="24"/>
              </w:rPr>
              <w:t xml:space="preserve"> the new scenario. It should comprise of requirement of the volume of activity linked to every link in the map. </w:t>
            </w:r>
          </w:p>
          <w:p w14:paraId="167C641C" w14:textId="6006B687" w:rsidR="007F21D4" w:rsidRDefault="00D53BA0" w:rsidP="007F21D4">
            <w:pPr>
              <w:autoSpaceDE w:val="0"/>
              <w:autoSpaceDN w:val="0"/>
              <w:adjustRightInd w:val="0"/>
              <w:ind w:left="567" w:firstLine="483"/>
              <w:jc w:val="both"/>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Channel mapping is done to get a complete idea of the scenario of the existing process and the </w:t>
            </w:r>
            <w:r w:rsidR="007F21D4">
              <w:rPr>
                <w:rFonts w:ascii="Arial" w:eastAsia="Calibri" w:hAnsi="Arial" w:cs="Arial"/>
                <w:color w:val="000000" w:themeColor="text1"/>
                <w:sz w:val="24"/>
                <w:szCs w:val="24"/>
              </w:rPr>
              <w:t xml:space="preserve">changes </w:t>
            </w:r>
            <w:r>
              <w:rPr>
                <w:rFonts w:ascii="Arial" w:eastAsia="Calibri" w:hAnsi="Arial" w:cs="Arial"/>
                <w:color w:val="000000" w:themeColor="text1"/>
                <w:sz w:val="24"/>
                <w:szCs w:val="24"/>
              </w:rPr>
              <w:t>afte</w:t>
            </w:r>
            <w:r w:rsidR="007F21D4">
              <w:rPr>
                <w:rFonts w:ascii="Arial" w:eastAsia="Calibri" w:hAnsi="Arial" w:cs="Arial"/>
                <w:color w:val="000000" w:themeColor="text1"/>
                <w:sz w:val="24"/>
                <w:szCs w:val="24"/>
              </w:rPr>
              <w:t xml:space="preserve">r changing the existing process. This helps the organization to know the pros and cons of the new process and decide whether to go ahead with the proposed change. </w:t>
            </w:r>
            <w:r w:rsidR="00994F36">
              <w:rPr>
                <w:rFonts w:ascii="Arial" w:eastAsia="Calibri" w:hAnsi="Arial" w:cs="Arial"/>
                <w:color w:val="000000" w:themeColor="text1"/>
                <w:sz w:val="24"/>
                <w:szCs w:val="24"/>
              </w:rPr>
              <w:t xml:space="preserve">Channel mapping should cover commercial points like the cost, pricing, profitability, </w:t>
            </w:r>
            <w:proofErr w:type="spellStart"/>
            <w:r w:rsidR="00994F36">
              <w:rPr>
                <w:rFonts w:ascii="Arial" w:eastAsia="Calibri" w:hAnsi="Arial" w:cs="Arial"/>
                <w:color w:val="000000" w:themeColor="text1"/>
                <w:sz w:val="24"/>
                <w:szCs w:val="24"/>
              </w:rPr>
              <w:t>etc</w:t>
            </w:r>
            <w:proofErr w:type="spellEnd"/>
            <w:r w:rsidR="00994F36">
              <w:rPr>
                <w:rFonts w:ascii="Arial" w:eastAsia="Calibri" w:hAnsi="Arial" w:cs="Arial"/>
                <w:color w:val="000000" w:themeColor="text1"/>
                <w:sz w:val="24"/>
                <w:szCs w:val="24"/>
              </w:rPr>
              <w:t xml:space="preserve">, customer points like how the customer will consider the new change, wow easy will be the new method for the customer, how satisfied will be customer in the new change, </w:t>
            </w:r>
            <w:proofErr w:type="spellStart"/>
            <w:r w:rsidR="00994F36">
              <w:rPr>
                <w:rFonts w:ascii="Arial" w:eastAsia="Calibri" w:hAnsi="Arial" w:cs="Arial"/>
                <w:color w:val="000000" w:themeColor="text1"/>
                <w:sz w:val="24"/>
                <w:szCs w:val="24"/>
              </w:rPr>
              <w:t>etc</w:t>
            </w:r>
            <w:proofErr w:type="spellEnd"/>
            <w:r w:rsidR="00994F36">
              <w:rPr>
                <w:rFonts w:ascii="Arial" w:eastAsia="Calibri" w:hAnsi="Arial" w:cs="Arial"/>
                <w:color w:val="000000" w:themeColor="text1"/>
                <w:sz w:val="24"/>
                <w:szCs w:val="24"/>
              </w:rPr>
              <w:t xml:space="preserve"> and Logistics points like Raw material availability, processing time and delivery time and distance to cover. </w:t>
            </w:r>
          </w:p>
          <w:p w14:paraId="7C954F34" w14:textId="6E5CC0E8" w:rsidR="00994F36" w:rsidRDefault="00994F36" w:rsidP="007F21D4">
            <w:pPr>
              <w:autoSpaceDE w:val="0"/>
              <w:autoSpaceDN w:val="0"/>
              <w:adjustRightInd w:val="0"/>
              <w:ind w:left="567" w:firstLine="483"/>
              <w:jc w:val="both"/>
              <w:rPr>
                <w:rFonts w:ascii="Arial" w:eastAsia="Calibri" w:hAnsi="Arial" w:cs="Arial"/>
                <w:color w:val="000000" w:themeColor="text1"/>
                <w:sz w:val="24"/>
                <w:szCs w:val="24"/>
              </w:rPr>
            </w:pPr>
            <w:r>
              <w:rPr>
                <w:rFonts w:ascii="Arial" w:eastAsia="Calibri" w:hAnsi="Arial" w:cs="Arial"/>
                <w:color w:val="000000" w:themeColor="text1"/>
                <w:sz w:val="24"/>
                <w:szCs w:val="24"/>
              </w:rPr>
              <w:t>Although the Channel mapping process is most accurate and gives us the complete detail of the scenario it’s a lengthy process and involves a higher cost.</w:t>
            </w:r>
          </w:p>
          <w:p w14:paraId="5059F808" w14:textId="0C2E117F" w:rsidR="00994F36" w:rsidRDefault="00994F36" w:rsidP="007F21D4">
            <w:pPr>
              <w:autoSpaceDE w:val="0"/>
              <w:autoSpaceDN w:val="0"/>
              <w:adjustRightInd w:val="0"/>
              <w:ind w:left="567" w:firstLine="483"/>
              <w:jc w:val="both"/>
              <w:rPr>
                <w:rFonts w:ascii="Arial" w:eastAsia="Calibri" w:hAnsi="Arial" w:cs="Arial"/>
                <w:color w:val="000000" w:themeColor="text1"/>
                <w:sz w:val="24"/>
                <w:szCs w:val="24"/>
              </w:rPr>
            </w:pPr>
          </w:p>
          <w:p w14:paraId="144C7BB9" w14:textId="6D9AB679" w:rsidR="00994F36" w:rsidRPr="007F21D4" w:rsidRDefault="00994F36" w:rsidP="00994F36">
            <w:pPr>
              <w:autoSpaceDE w:val="0"/>
              <w:autoSpaceDN w:val="0"/>
              <w:adjustRightInd w:val="0"/>
              <w:ind w:left="510"/>
              <w:jc w:val="both"/>
              <w:rPr>
                <w:rFonts w:ascii="Arial" w:eastAsia="Calibri" w:hAnsi="Arial" w:cs="Arial"/>
                <w:b/>
                <w:color w:val="000000" w:themeColor="text1"/>
                <w:sz w:val="24"/>
                <w:szCs w:val="24"/>
              </w:rPr>
            </w:pPr>
            <w:r w:rsidRPr="007F21D4">
              <w:rPr>
                <w:rFonts w:ascii="Arial" w:eastAsia="Calibri" w:hAnsi="Arial" w:cs="Arial"/>
                <w:b/>
                <w:color w:val="000000" w:themeColor="text1"/>
                <w:sz w:val="24"/>
                <w:szCs w:val="24"/>
              </w:rPr>
              <w:t>Ma</w:t>
            </w:r>
            <w:r>
              <w:rPr>
                <w:rFonts w:ascii="Arial" w:eastAsia="Calibri" w:hAnsi="Arial" w:cs="Arial"/>
                <w:b/>
                <w:color w:val="000000" w:themeColor="text1"/>
                <w:sz w:val="24"/>
                <w:szCs w:val="24"/>
              </w:rPr>
              <w:t>trix Approach</w:t>
            </w:r>
          </w:p>
          <w:p w14:paraId="605D4E86" w14:textId="51B36B12" w:rsidR="00994F36" w:rsidRPr="00994F36" w:rsidRDefault="00994F36" w:rsidP="00994F36">
            <w:pPr>
              <w:autoSpaceDE w:val="0"/>
              <w:autoSpaceDN w:val="0"/>
              <w:adjustRightInd w:val="0"/>
              <w:ind w:left="567" w:firstLine="483"/>
              <w:jc w:val="both"/>
              <w:rPr>
                <w:rFonts w:ascii="Arial" w:eastAsia="Calibri" w:hAnsi="Arial" w:cs="Arial"/>
                <w:color w:val="000000" w:themeColor="text1"/>
                <w:sz w:val="24"/>
                <w:szCs w:val="24"/>
              </w:rPr>
            </w:pPr>
            <w:r>
              <w:rPr>
                <w:rFonts w:ascii="Arial" w:eastAsia="Calibri" w:hAnsi="Arial" w:cs="Arial"/>
                <w:color w:val="000000" w:themeColor="text1"/>
                <w:sz w:val="24"/>
                <w:szCs w:val="24"/>
              </w:rPr>
              <w:t>S</w:t>
            </w:r>
            <w:r w:rsidRPr="00994F36">
              <w:rPr>
                <w:rFonts w:ascii="Arial" w:eastAsia="Calibri" w:hAnsi="Arial" w:cs="Arial"/>
                <w:color w:val="000000" w:themeColor="text1"/>
                <w:sz w:val="24"/>
                <w:szCs w:val="24"/>
              </w:rPr>
              <w:t xml:space="preserve">econd </w:t>
            </w:r>
            <w:r w:rsidR="009A4DEF">
              <w:rPr>
                <w:rFonts w:ascii="Arial" w:eastAsia="Calibri" w:hAnsi="Arial" w:cs="Arial"/>
                <w:color w:val="000000" w:themeColor="text1"/>
                <w:sz w:val="24"/>
                <w:szCs w:val="24"/>
              </w:rPr>
              <w:t xml:space="preserve">method </w:t>
            </w:r>
            <w:r w:rsidRPr="00994F36">
              <w:rPr>
                <w:rFonts w:ascii="Arial" w:eastAsia="Calibri" w:hAnsi="Arial" w:cs="Arial"/>
                <w:color w:val="000000" w:themeColor="text1"/>
                <w:sz w:val="24"/>
                <w:szCs w:val="24"/>
              </w:rPr>
              <w:t xml:space="preserve">used in channel design is </w:t>
            </w:r>
            <w:r w:rsidR="009A4DEF">
              <w:rPr>
                <w:rFonts w:ascii="Arial" w:eastAsia="Calibri" w:hAnsi="Arial" w:cs="Arial"/>
                <w:color w:val="000000" w:themeColor="text1"/>
                <w:sz w:val="24"/>
                <w:szCs w:val="24"/>
              </w:rPr>
              <w:t xml:space="preserve">the Matrix </w:t>
            </w:r>
            <w:r w:rsidR="009A4DEF" w:rsidRPr="00994F36">
              <w:rPr>
                <w:rFonts w:ascii="Arial" w:eastAsia="Calibri" w:hAnsi="Arial" w:cs="Arial"/>
                <w:color w:val="000000" w:themeColor="text1"/>
                <w:sz w:val="24"/>
                <w:szCs w:val="24"/>
              </w:rPr>
              <w:t>approach</w:t>
            </w:r>
            <w:r w:rsidR="009A4DEF">
              <w:rPr>
                <w:rFonts w:ascii="Arial" w:eastAsia="Calibri" w:hAnsi="Arial" w:cs="Arial"/>
                <w:color w:val="000000" w:themeColor="text1"/>
                <w:sz w:val="24"/>
                <w:szCs w:val="24"/>
              </w:rPr>
              <w:t>. Compared to channel mapping this is</w:t>
            </w:r>
            <w:r w:rsidR="009A4DEF" w:rsidRPr="00994F36">
              <w:rPr>
                <w:rFonts w:ascii="Arial" w:eastAsia="Calibri" w:hAnsi="Arial" w:cs="Arial"/>
                <w:color w:val="000000" w:themeColor="text1"/>
                <w:sz w:val="24"/>
                <w:szCs w:val="24"/>
              </w:rPr>
              <w:t xml:space="preserve"> </w:t>
            </w:r>
            <w:r w:rsidR="009A4DEF">
              <w:rPr>
                <w:rFonts w:ascii="Arial" w:eastAsia="Calibri" w:hAnsi="Arial" w:cs="Arial"/>
                <w:color w:val="000000" w:themeColor="text1"/>
                <w:sz w:val="24"/>
                <w:szCs w:val="24"/>
              </w:rPr>
              <w:t xml:space="preserve">less complicated and </w:t>
            </w:r>
            <w:r w:rsidRPr="00994F36">
              <w:rPr>
                <w:rFonts w:ascii="Arial" w:eastAsia="Calibri" w:hAnsi="Arial" w:cs="Arial"/>
                <w:color w:val="000000" w:themeColor="text1"/>
                <w:sz w:val="24"/>
                <w:szCs w:val="24"/>
              </w:rPr>
              <w:t>an easy</w:t>
            </w:r>
            <w:r w:rsidR="009A4DEF">
              <w:rPr>
                <w:rFonts w:ascii="Arial" w:eastAsia="Calibri" w:hAnsi="Arial" w:cs="Arial"/>
                <w:color w:val="000000" w:themeColor="text1"/>
                <w:sz w:val="24"/>
                <w:szCs w:val="24"/>
              </w:rPr>
              <w:t xml:space="preserve"> method. </w:t>
            </w:r>
            <w:proofErr w:type="spellStart"/>
            <w:proofErr w:type="gramStart"/>
            <w:r w:rsidR="009A4DEF">
              <w:rPr>
                <w:rFonts w:ascii="Arial" w:eastAsia="Calibri" w:hAnsi="Arial" w:cs="Arial"/>
                <w:color w:val="000000" w:themeColor="text1"/>
                <w:sz w:val="24"/>
                <w:szCs w:val="24"/>
              </w:rPr>
              <w:t>Its</w:t>
            </w:r>
            <w:proofErr w:type="spellEnd"/>
            <w:proofErr w:type="gramEnd"/>
            <w:r w:rsidR="009A4DEF">
              <w:rPr>
                <w:rFonts w:ascii="Arial" w:eastAsia="Calibri" w:hAnsi="Arial" w:cs="Arial"/>
                <w:color w:val="000000" w:themeColor="text1"/>
                <w:sz w:val="24"/>
                <w:szCs w:val="24"/>
              </w:rPr>
              <w:t xml:space="preserve"> not going to depth as the channel mapping, y</w:t>
            </w:r>
            <w:r w:rsidRPr="00994F36">
              <w:rPr>
                <w:rFonts w:ascii="Arial" w:eastAsia="Calibri" w:hAnsi="Arial" w:cs="Arial"/>
                <w:color w:val="000000" w:themeColor="text1"/>
                <w:sz w:val="24"/>
                <w:szCs w:val="24"/>
              </w:rPr>
              <w:t xml:space="preserve">et </w:t>
            </w:r>
            <w:r w:rsidR="009A4DEF">
              <w:rPr>
                <w:rFonts w:ascii="Arial" w:eastAsia="Calibri" w:hAnsi="Arial" w:cs="Arial"/>
                <w:color w:val="000000" w:themeColor="text1"/>
                <w:sz w:val="24"/>
                <w:szCs w:val="24"/>
              </w:rPr>
              <w:t xml:space="preserve">this proved as a </w:t>
            </w:r>
            <w:r w:rsidRPr="00994F36">
              <w:rPr>
                <w:rFonts w:ascii="Arial" w:eastAsia="Calibri" w:hAnsi="Arial" w:cs="Arial"/>
                <w:color w:val="000000" w:themeColor="text1"/>
                <w:sz w:val="24"/>
                <w:szCs w:val="24"/>
              </w:rPr>
              <w:t>successful</w:t>
            </w:r>
            <w:r w:rsidR="009A4DEF">
              <w:rPr>
                <w:rFonts w:ascii="Arial" w:eastAsia="Calibri" w:hAnsi="Arial" w:cs="Arial"/>
                <w:color w:val="000000" w:themeColor="text1"/>
                <w:sz w:val="24"/>
                <w:szCs w:val="24"/>
              </w:rPr>
              <w:t xml:space="preserve"> </w:t>
            </w:r>
            <w:r w:rsidRPr="00994F36">
              <w:rPr>
                <w:rFonts w:ascii="Arial" w:eastAsia="Calibri" w:hAnsi="Arial" w:cs="Arial"/>
                <w:color w:val="000000" w:themeColor="text1"/>
                <w:sz w:val="24"/>
                <w:szCs w:val="24"/>
              </w:rPr>
              <w:t>approach</w:t>
            </w:r>
            <w:r w:rsidR="009A4DEF">
              <w:rPr>
                <w:rFonts w:ascii="Arial" w:eastAsia="Calibri" w:hAnsi="Arial" w:cs="Arial"/>
                <w:color w:val="000000" w:themeColor="text1"/>
                <w:sz w:val="24"/>
                <w:szCs w:val="24"/>
              </w:rPr>
              <w:t xml:space="preserve"> for most of the companies</w:t>
            </w:r>
            <w:r w:rsidRPr="00994F36">
              <w:rPr>
                <w:rFonts w:ascii="Arial" w:eastAsia="Calibri" w:hAnsi="Arial" w:cs="Arial"/>
                <w:color w:val="000000" w:themeColor="text1"/>
                <w:sz w:val="24"/>
                <w:szCs w:val="24"/>
              </w:rPr>
              <w:t>. Because the majority</w:t>
            </w:r>
            <w:r w:rsidR="009A4DEF">
              <w:rPr>
                <w:rFonts w:ascii="Arial" w:eastAsia="Calibri" w:hAnsi="Arial" w:cs="Arial"/>
                <w:color w:val="000000" w:themeColor="text1"/>
                <w:sz w:val="24"/>
                <w:szCs w:val="24"/>
              </w:rPr>
              <w:t xml:space="preserve"> </w:t>
            </w:r>
            <w:r w:rsidRPr="00994F36">
              <w:rPr>
                <w:rFonts w:ascii="Arial" w:eastAsia="Calibri" w:hAnsi="Arial" w:cs="Arial"/>
                <w:color w:val="000000" w:themeColor="text1"/>
                <w:sz w:val="24"/>
                <w:szCs w:val="24"/>
              </w:rPr>
              <w:t>companies serve quite a few segments of customers and end users, diverse structures and blends of channel</w:t>
            </w:r>
          </w:p>
          <w:p w14:paraId="221D7B0F" w14:textId="29E6D92A" w:rsidR="00994F36" w:rsidRDefault="00994F36" w:rsidP="009A4DEF">
            <w:pPr>
              <w:autoSpaceDE w:val="0"/>
              <w:autoSpaceDN w:val="0"/>
              <w:adjustRightInd w:val="0"/>
              <w:ind w:left="567"/>
              <w:jc w:val="both"/>
              <w:rPr>
                <w:rFonts w:ascii="Arial" w:eastAsia="Calibri" w:hAnsi="Arial" w:cs="Arial"/>
                <w:color w:val="000000" w:themeColor="text1"/>
                <w:sz w:val="24"/>
                <w:szCs w:val="24"/>
              </w:rPr>
            </w:pPr>
            <w:proofErr w:type="gramStart"/>
            <w:r w:rsidRPr="00994F36">
              <w:rPr>
                <w:rFonts w:ascii="Arial" w:eastAsia="Calibri" w:hAnsi="Arial" w:cs="Arial"/>
                <w:color w:val="000000" w:themeColor="text1"/>
                <w:sz w:val="24"/>
                <w:szCs w:val="24"/>
              </w:rPr>
              <w:lastRenderedPageBreak/>
              <w:t>participants</w:t>
            </w:r>
            <w:proofErr w:type="gramEnd"/>
            <w:r w:rsidRPr="00994F36">
              <w:rPr>
                <w:rFonts w:ascii="Arial" w:eastAsia="Calibri" w:hAnsi="Arial" w:cs="Arial"/>
                <w:color w:val="000000" w:themeColor="text1"/>
                <w:sz w:val="24"/>
                <w:szCs w:val="24"/>
              </w:rPr>
              <w:t xml:space="preserve"> might be essential to serve every of those segments as economically and successfully as possible. The</w:t>
            </w:r>
            <w:r w:rsidR="009A4DEF">
              <w:rPr>
                <w:rFonts w:ascii="Arial" w:eastAsia="Calibri" w:hAnsi="Arial" w:cs="Arial"/>
                <w:color w:val="000000" w:themeColor="text1"/>
                <w:sz w:val="24"/>
                <w:szCs w:val="24"/>
              </w:rPr>
              <w:t xml:space="preserve"> </w:t>
            </w:r>
            <w:r w:rsidRPr="00994F36">
              <w:rPr>
                <w:rFonts w:ascii="Arial" w:eastAsia="Calibri" w:hAnsi="Arial" w:cs="Arial"/>
                <w:color w:val="000000" w:themeColor="text1"/>
                <w:sz w:val="24"/>
                <w:szCs w:val="24"/>
              </w:rPr>
              <w:t>matrix approach entails extending the concept of separation discussed and provides insight</w:t>
            </w:r>
            <w:r w:rsidR="009A4DEF">
              <w:rPr>
                <w:rFonts w:ascii="Arial" w:eastAsia="Calibri" w:hAnsi="Arial" w:cs="Arial"/>
                <w:color w:val="000000" w:themeColor="text1"/>
                <w:sz w:val="24"/>
                <w:szCs w:val="24"/>
              </w:rPr>
              <w:t xml:space="preserve"> </w:t>
            </w:r>
            <w:r w:rsidRPr="00994F36">
              <w:rPr>
                <w:rFonts w:ascii="Arial" w:eastAsia="Calibri" w:hAnsi="Arial" w:cs="Arial"/>
                <w:color w:val="000000" w:themeColor="text1"/>
                <w:sz w:val="24"/>
                <w:szCs w:val="24"/>
              </w:rPr>
              <w:t>into the most appropriate participants and structures to accomplish objectives.</w:t>
            </w:r>
          </w:p>
          <w:p w14:paraId="03C68E0C" w14:textId="77777777" w:rsidR="00FB34A7" w:rsidRPr="00F04B13" w:rsidRDefault="00FB34A7" w:rsidP="002B66A9">
            <w:pPr>
              <w:pStyle w:val="ListParagraph"/>
              <w:autoSpaceDE w:val="0"/>
              <w:autoSpaceDN w:val="0"/>
              <w:adjustRightInd w:val="0"/>
              <w:ind w:left="1080"/>
              <w:rPr>
                <w:b/>
                <w:sz w:val="24"/>
                <w:szCs w:val="24"/>
              </w:rPr>
            </w:pPr>
          </w:p>
        </w:tc>
      </w:tr>
    </w:tbl>
    <w:p w14:paraId="145A37B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4170E4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38B0A7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81C4C5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627CF42" w14:textId="77777777" w:rsidTr="00405895">
        <w:tc>
          <w:tcPr>
            <w:tcW w:w="2310" w:type="dxa"/>
            <w:shd w:val="clear" w:color="auto" w:fill="D9D9D9" w:themeFill="background1" w:themeFillShade="D9"/>
          </w:tcPr>
          <w:p w14:paraId="20A8B34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2F20A81" w14:textId="1CE2A309" w:rsidR="00405895" w:rsidRPr="00B0415E" w:rsidRDefault="00E11F53" w:rsidP="00A851DA">
            <w:pPr>
              <w:rPr>
                <w:rFonts w:cs="Bliss-Regular"/>
                <w:color w:val="000000"/>
              </w:rPr>
            </w:pPr>
            <w:r>
              <w:rPr>
                <w:rFonts w:cs="Bliss-Regular"/>
                <w:color w:val="000000"/>
              </w:rPr>
              <w:t>Jibi George</w:t>
            </w:r>
          </w:p>
        </w:tc>
        <w:tc>
          <w:tcPr>
            <w:tcW w:w="1276" w:type="dxa"/>
            <w:shd w:val="clear" w:color="auto" w:fill="D9D9D9" w:themeFill="background1" w:themeFillShade="D9"/>
          </w:tcPr>
          <w:p w14:paraId="1A899F5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B2104B" w14:textId="632EBB3C" w:rsidR="00405895" w:rsidRPr="00B0415E" w:rsidRDefault="00E11F53" w:rsidP="00E11F53">
            <w:pPr>
              <w:rPr>
                <w:rFonts w:cs="Bliss-Regular"/>
                <w:color w:val="000000"/>
              </w:rPr>
            </w:pPr>
            <w:r>
              <w:rPr>
                <w:rFonts w:cs="Bliss-Regular"/>
                <w:color w:val="000000"/>
              </w:rPr>
              <w:t>26</w:t>
            </w:r>
            <w:r w:rsidR="001F7B40">
              <w:rPr>
                <w:rFonts w:cs="Bliss-Regular"/>
                <w:color w:val="000000"/>
              </w:rPr>
              <w:t>-</w:t>
            </w:r>
            <w:r>
              <w:rPr>
                <w:rFonts w:cs="Bliss-Regular"/>
                <w:color w:val="000000"/>
              </w:rPr>
              <w:t>Mar</w:t>
            </w:r>
            <w:r w:rsidR="005E598A">
              <w:rPr>
                <w:rFonts w:cs="Bliss-Regular"/>
                <w:color w:val="000000"/>
              </w:rPr>
              <w:t>-201</w:t>
            </w:r>
            <w:r>
              <w:rPr>
                <w:rFonts w:cs="Bliss-Regular"/>
                <w:color w:val="000000"/>
              </w:rPr>
              <w:t>9</w:t>
            </w:r>
            <w:bookmarkStart w:id="0" w:name="_GoBack"/>
            <w:bookmarkEnd w:id="0"/>
          </w:p>
        </w:tc>
      </w:tr>
    </w:tbl>
    <w:p w14:paraId="0046F1CB" w14:textId="77777777" w:rsidR="00A851DA" w:rsidRPr="00B0415E" w:rsidRDefault="00A851DA" w:rsidP="00A851DA">
      <w:pPr>
        <w:rPr>
          <w:rFonts w:cs="Bliss-Regular"/>
          <w:color w:val="000000"/>
          <w:lang w:val="en-US"/>
        </w:rPr>
      </w:pPr>
    </w:p>
    <w:p w14:paraId="3CB6B1E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815D74B" w14:textId="77777777" w:rsidTr="00B0415E">
        <w:trPr>
          <w:trHeight w:val="249"/>
        </w:trPr>
        <w:tc>
          <w:tcPr>
            <w:tcW w:w="4621" w:type="dxa"/>
            <w:shd w:val="clear" w:color="auto" w:fill="D9D9D9" w:themeFill="background1" w:themeFillShade="D9"/>
          </w:tcPr>
          <w:p w14:paraId="47D44E8D" w14:textId="77777777" w:rsidR="00503D7E" w:rsidRPr="00B0415E" w:rsidRDefault="00503D7E" w:rsidP="00503D7E">
            <w:pPr>
              <w:rPr>
                <w:b/>
                <w:color w:val="002060"/>
              </w:rPr>
            </w:pPr>
            <w:r w:rsidRPr="00B0415E">
              <w:rPr>
                <w:b/>
                <w:color w:val="002060"/>
              </w:rPr>
              <w:t>Total Marks</w:t>
            </w:r>
          </w:p>
        </w:tc>
        <w:tc>
          <w:tcPr>
            <w:tcW w:w="4621" w:type="dxa"/>
          </w:tcPr>
          <w:p w14:paraId="36D658B5" w14:textId="77777777" w:rsidR="00503D7E" w:rsidRPr="00B0415E" w:rsidRDefault="00503D7E" w:rsidP="00503D7E">
            <w:pPr>
              <w:rPr>
                <w:rFonts w:cs="Times New Roman"/>
                <w:szCs w:val="32"/>
              </w:rPr>
            </w:pPr>
          </w:p>
        </w:tc>
      </w:tr>
      <w:tr w:rsidR="00503D7E" w:rsidRPr="00B0415E" w14:paraId="6DFFBC65" w14:textId="77777777" w:rsidTr="00B0415E">
        <w:tc>
          <w:tcPr>
            <w:tcW w:w="4621" w:type="dxa"/>
            <w:shd w:val="clear" w:color="auto" w:fill="D9D9D9" w:themeFill="background1" w:themeFillShade="D9"/>
          </w:tcPr>
          <w:p w14:paraId="58F13348" w14:textId="77777777" w:rsidR="00503D7E" w:rsidRPr="00B0415E" w:rsidRDefault="00503D7E" w:rsidP="00503D7E">
            <w:pPr>
              <w:rPr>
                <w:b/>
                <w:color w:val="002060"/>
              </w:rPr>
            </w:pPr>
            <w:r w:rsidRPr="00B0415E">
              <w:rPr>
                <w:b/>
                <w:color w:val="002060"/>
              </w:rPr>
              <w:t>Marks Obtained</w:t>
            </w:r>
          </w:p>
        </w:tc>
        <w:tc>
          <w:tcPr>
            <w:tcW w:w="4621" w:type="dxa"/>
          </w:tcPr>
          <w:p w14:paraId="38494598" w14:textId="77777777" w:rsidR="00503D7E" w:rsidRPr="00B0415E" w:rsidRDefault="00503D7E" w:rsidP="00503D7E">
            <w:pPr>
              <w:rPr>
                <w:rFonts w:cs="Times New Roman"/>
                <w:szCs w:val="32"/>
              </w:rPr>
            </w:pPr>
          </w:p>
        </w:tc>
      </w:tr>
      <w:tr w:rsidR="00503D7E" w:rsidRPr="00B0415E" w14:paraId="7CC7A9DF" w14:textId="77777777" w:rsidTr="00B0415E">
        <w:tc>
          <w:tcPr>
            <w:tcW w:w="4621" w:type="dxa"/>
            <w:shd w:val="clear" w:color="auto" w:fill="D9D9D9" w:themeFill="background1" w:themeFillShade="D9"/>
          </w:tcPr>
          <w:p w14:paraId="06EB6947" w14:textId="77777777" w:rsidR="00503D7E" w:rsidRPr="00B0415E" w:rsidRDefault="00B0415E" w:rsidP="00503D7E">
            <w:pPr>
              <w:rPr>
                <w:b/>
                <w:color w:val="002060"/>
              </w:rPr>
            </w:pPr>
            <w:r w:rsidRPr="00B0415E">
              <w:rPr>
                <w:b/>
                <w:color w:val="002060"/>
              </w:rPr>
              <w:t>Percentage / Grade</w:t>
            </w:r>
          </w:p>
        </w:tc>
        <w:tc>
          <w:tcPr>
            <w:tcW w:w="4621" w:type="dxa"/>
          </w:tcPr>
          <w:p w14:paraId="10328291" w14:textId="77777777" w:rsidR="00503D7E" w:rsidRPr="00B0415E" w:rsidRDefault="00503D7E" w:rsidP="00503D7E">
            <w:pPr>
              <w:rPr>
                <w:rFonts w:cs="Times New Roman"/>
                <w:szCs w:val="32"/>
              </w:rPr>
            </w:pPr>
          </w:p>
        </w:tc>
      </w:tr>
    </w:tbl>
    <w:p w14:paraId="12CCCEDE" w14:textId="77777777" w:rsidR="00EA30AB" w:rsidRDefault="00EA30AB" w:rsidP="001F7B40">
      <w:pPr>
        <w:rPr>
          <w:rFonts w:cs="Times New Roman"/>
          <w:sz w:val="24"/>
          <w:szCs w:val="32"/>
        </w:rPr>
      </w:pPr>
    </w:p>
    <w:p w14:paraId="5628E20E" w14:textId="77777777" w:rsidR="00B95D75" w:rsidRDefault="00B95D75" w:rsidP="001F7B40">
      <w:pPr>
        <w:rPr>
          <w:rFonts w:cs="Times New Roman"/>
          <w:sz w:val="24"/>
          <w:szCs w:val="32"/>
        </w:rPr>
      </w:pPr>
    </w:p>
    <w:p w14:paraId="797510E5" w14:textId="77777777" w:rsidR="00B95D75" w:rsidRDefault="00B95D75" w:rsidP="00B95D75">
      <w:pPr>
        <w:rPr>
          <w:rFonts w:cs="Times New Roman"/>
          <w:sz w:val="24"/>
          <w:szCs w:val="32"/>
        </w:rPr>
      </w:pPr>
    </w:p>
    <w:p w14:paraId="1B160AEB" w14:textId="77777777" w:rsidR="00B95D75" w:rsidRDefault="00B95D75" w:rsidP="001F7B40">
      <w:pPr>
        <w:rPr>
          <w:rFonts w:cs="Times New Roman"/>
          <w:sz w:val="24"/>
          <w:szCs w:val="32"/>
        </w:rPr>
      </w:pPr>
    </w:p>
    <w:sectPr w:rsidR="00B95D7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5105ED" w14:textId="77777777" w:rsidR="00F04B32" w:rsidRDefault="00F04B32" w:rsidP="00CB4D0A">
      <w:pPr>
        <w:spacing w:after="0" w:line="240" w:lineRule="auto"/>
      </w:pPr>
      <w:r>
        <w:separator/>
      </w:r>
    </w:p>
  </w:endnote>
  <w:endnote w:type="continuationSeparator" w:id="0">
    <w:p w14:paraId="11081922" w14:textId="77777777" w:rsidR="00F04B32" w:rsidRDefault="00F04B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armonyicons">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D826A8" w14:textId="77777777" w:rsidR="00F04B32" w:rsidRDefault="00F04B32" w:rsidP="00CB4D0A">
      <w:pPr>
        <w:spacing w:after="0" w:line="240" w:lineRule="auto"/>
      </w:pPr>
      <w:r>
        <w:separator/>
      </w:r>
    </w:p>
  </w:footnote>
  <w:footnote w:type="continuationSeparator" w:id="0">
    <w:p w14:paraId="4B3297E4" w14:textId="77777777" w:rsidR="00F04B32" w:rsidRDefault="00F04B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182AFB"/>
    <w:multiLevelType w:val="hybridMultilevel"/>
    <w:tmpl w:val="F0F23698"/>
    <w:lvl w:ilvl="0" w:tplc="0FB26FAE">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
    <w:nsid w:val="04804A74"/>
    <w:multiLevelType w:val="hybridMultilevel"/>
    <w:tmpl w:val="5BB000FA"/>
    <w:lvl w:ilvl="0" w:tplc="4B208E5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079A46ED"/>
    <w:multiLevelType w:val="hybridMultilevel"/>
    <w:tmpl w:val="6FC43C0E"/>
    <w:lvl w:ilvl="0" w:tplc="99968FAE">
      <w:start w:val="1"/>
      <w:numFmt w:val="decimal"/>
      <w:lvlText w:val="%1."/>
      <w:lvlJc w:val="left"/>
      <w:pPr>
        <w:ind w:left="1645" w:hanging="360"/>
      </w:pPr>
      <w:rPr>
        <w:rFonts w:hint="default"/>
      </w:rPr>
    </w:lvl>
    <w:lvl w:ilvl="1" w:tplc="04090019" w:tentative="1">
      <w:start w:val="1"/>
      <w:numFmt w:val="lowerLetter"/>
      <w:lvlText w:val="%2."/>
      <w:lvlJc w:val="left"/>
      <w:pPr>
        <w:ind w:left="2365" w:hanging="360"/>
      </w:pPr>
    </w:lvl>
    <w:lvl w:ilvl="2" w:tplc="0409001B" w:tentative="1">
      <w:start w:val="1"/>
      <w:numFmt w:val="lowerRoman"/>
      <w:lvlText w:val="%3."/>
      <w:lvlJc w:val="right"/>
      <w:pPr>
        <w:ind w:left="3085" w:hanging="180"/>
      </w:pPr>
    </w:lvl>
    <w:lvl w:ilvl="3" w:tplc="0409000F" w:tentative="1">
      <w:start w:val="1"/>
      <w:numFmt w:val="decimal"/>
      <w:lvlText w:val="%4."/>
      <w:lvlJc w:val="left"/>
      <w:pPr>
        <w:ind w:left="3805" w:hanging="360"/>
      </w:pPr>
    </w:lvl>
    <w:lvl w:ilvl="4" w:tplc="04090019" w:tentative="1">
      <w:start w:val="1"/>
      <w:numFmt w:val="lowerLetter"/>
      <w:lvlText w:val="%5."/>
      <w:lvlJc w:val="left"/>
      <w:pPr>
        <w:ind w:left="4525" w:hanging="360"/>
      </w:pPr>
    </w:lvl>
    <w:lvl w:ilvl="5" w:tplc="0409001B" w:tentative="1">
      <w:start w:val="1"/>
      <w:numFmt w:val="lowerRoman"/>
      <w:lvlText w:val="%6."/>
      <w:lvlJc w:val="right"/>
      <w:pPr>
        <w:ind w:left="5245" w:hanging="180"/>
      </w:pPr>
    </w:lvl>
    <w:lvl w:ilvl="6" w:tplc="0409000F" w:tentative="1">
      <w:start w:val="1"/>
      <w:numFmt w:val="decimal"/>
      <w:lvlText w:val="%7."/>
      <w:lvlJc w:val="left"/>
      <w:pPr>
        <w:ind w:left="5965" w:hanging="360"/>
      </w:pPr>
    </w:lvl>
    <w:lvl w:ilvl="7" w:tplc="04090019" w:tentative="1">
      <w:start w:val="1"/>
      <w:numFmt w:val="lowerLetter"/>
      <w:lvlText w:val="%8."/>
      <w:lvlJc w:val="left"/>
      <w:pPr>
        <w:ind w:left="6685" w:hanging="360"/>
      </w:pPr>
    </w:lvl>
    <w:lvl w:ilvl="8" w:tplc="0409001B" w:tentative="1">
      <w:start w:val="1"/>
      <w:numFmt w:val="lowerRoman"/>
      <w:lvlText w:val="%9."/>
      <w:lvlJc w:val="right"/>
      <w:pPr>
        <w:ind w:left="7405" w:hanging="180"/>
      </w:pPr>
    </w:lvl>
  </w:abstractNum>
  <w:abstractNum w:abstractNumId="4">
    <w:nsid w:val="0BA74A1D"/>
    <w:multiLevelType w:val="hybridMultilevel"/>
    <w:tmpl w:val="870C69F8"/>
    <w:lvl w:ilvl="0" w:tplc="80386D88">
      <w:start w:val="1"/>
      <w:numFmt w:val="decimal"/>
      <w:lvlText w:val="%1."/>
      <w:lvlJc w:val="left"/>
      <w:pPr>
        <w:ind w:left="2715" w:hanging="360"/>
      </w:pPr>
      <w:rPr>
        <w:rFonts w:hint="default"/>
      </w:rPr>
    </w:lvl>
    <w:lvl w:ilvl="1" w:tplc="04090019" w:tentative="1">
      <w:start w:val="1"/>
      <w:numFmt w:val="lowerLetter"/>
      <w:lvlText w:val="%2."/>
      <w:lvlJc w:val="left"/>
      <w:pPr>
        <w:ind w:left="3435" w:hanging="360"/>
      </w:pPr>
    </w:lvl>
    <w:lvl w:ilvl="2" w:tplc="0409001B" w:tentative="1">
      <w:start w:val="1"/>
      <w:numFmt w:val="lowerRoman"/>
      <w:lvlText w:val="%3."/>
      <w:lvlJc w:val="right"/>
      <w:pPr>
        <w:ind w:left="4155" w:hanging="180"/>
      </w:pPr>
    </w:lvl>
    <w:lvl w:ilvl="3" w:tplc="0409000F" w:tentative="1">
      <w:start w:val="1"/>
      <w:numFmt w:val="decimal"/>
      <w:lvlText w:val="%4."/>
      <w:lvlJc w:val="left"/>
      <w:pPr>
        <w:ind w:left="4875" w:hanging="360"/>
      </w:pPr>
    </w:lvl>
    <w:lvl w:ilvl="4" w:tplc="04090019" w:tentative="1">
      <w:start w:val="1"/>
      <w:numFmt w:val="lowerLetter"/>
      <w:lvlText w:val="%5."/>
      <w:lvlJc w:val="left"/>
      <w:pPr>
        <w:ind w:left="5595" w:hanging="360"/>
      </w:pPr>
    </w:lvl>
    <w:lvl w:ilvl="5" w:tplc="0409001B" w:tentative="1">
      <w:start w:val="1"/>
      <w:numFmt w:val="lowerRoman"/>
      <w:lvlText w:val="%6."/>
      <w:lvlJc w:val="right"/>
      <w:pPr>
        <w:ind w:left="6315" w:hanging="180"/>
      </w:pPr>
    </w:lvl>
    <w:lvl w:ilvl="6" w:tplc="0409000F" w:tentative="1">
      <w:start w:val="1"/>
      <w:numFmt w:val="decimal"/>
      <w:lvlText w:val="%7."/>
      <w:lvlJc w:val="left"/>
      <w:pPr>
        <w:ind w:left="7035" w:hanging="360"/>
      </w:pPr>
    </w:lvl>
    <w:lvl w:ilvl="7" w:tplc="04090019" w:tentative="1">
      <w:start w:val="1"/>
      <w:numFmt w:val="lowerLetter"/>
      <w:lvlText w:val="%8."/>
      <w:lvlJc w:val="left"/>
      <w:pPr>
        <w:ind w:left="7755" w:hanging="360"/>
      </w:pPr>
    </w:lvl>
    <w:lvl w:ilvl="8" w:tplc="0409001B" w:tentative="1">
      <w:start w:val="1"/>
      <w:numFmt w:val="lowerRoman"/>
      <w:lvlText w:val="%9."/>
      <w:lvlJc w:val="right"/>
      <w:pPr>
        <w:ind w:left="8475" w:hanging="180"/>
      </w:pPr>
    </w:lvl>
  </w:abstractNum>
  <w:abstractNum w:abstractNumId="5">
    <w:nsid w:val="125F0BFA"/>
    <w:multiLevelType w:val="hybridMultilevel"/>
    <w:tmpl w:val="3B7C5CD8"/>
    <w:lvl w:ilvl="0" w:tplc="C3CC204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13E737E4"/>
    <w:multiLevelType w:val="hybridMultilevel"/>
    <w:tmpl w:val="E16A59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9C25FF5"/>
    <w:multiLevelType w:val="hybridMultilevel"/>
    <w:tmpl w:val="26AC12C8"/>
    <w:lvl w:ilvl="0" w:tplc="B4106542">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nsid w:val="2B2326A7"/>
    <w:multiLevelType w:val="hybridMultilevel"/>
    <w:tmpl w:val="4858C090"/>
    <w:lvl w:ilvl="0" w:tplc="042EBA0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2FAD43CB"/>
    <w:multiLevelType w:val="hybridMultilevel"/>
    <w:tmpl w:val="B8E0EF5C"/>
    <w:lvl w:ilvl="0" w:tplc="3550A984">
      <w:start w:val="1"/>
      <w:numFmt w:val="lowerLetter"/>
      <w:lvlText w:val="%1)"/>
      <w:lvlJc w:val="left"/>
      <w:pPr>
        <w:ind w:left="1965" w:hanging="360"/>
      </w:pPr>
      <w:rPr>
        <w:rFonts w:ascii="Arial" w:hAnsi="Arial" w:cs="Arial"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10">
    <w:nsid w:val="341951FD"/>
    <w:multiLevelType w:val="hybridMultilevel"/>
    <w:tmpl w:val="25406966"/>
    <w:lvl w:ilvl="0" w:tplc="5D5CF846">
      <w:start w:val="1"/>
      <w:numFmt w:val="bullet"/>
      <w:lvlText w:val="-"/>
      <w:lvlJc w:val="left"/>
      <w:pPr>
        <w:ind w:left="437" w:hanging="360"/>
      </w:pPr>
      <w:rPr>
        <w:rFonts w:ascii="Arial" w:eastAsia="Calibri" w:hAnsi="Arial" w:cs="Arial" w:hint="default"/>
      </w:rPr>
    </w:lvl>
    <w:lvl w:ilvl="1" w:tplc="04090003" w:tentative="1">
      <w:start w:val="1"/>
      <w:numFmt w:val="bullet"/>
      <w:lvlText w:val="o"/>
      <w:lvlJc w:val="left"/>
      <w:pPr>
        <w:ind w:left="1157" w:hanging="360"/>
      </w:pPr>
      <w:rPr>
        <w:rFonts w:ascii="Courier New" w:hAnsi="Courier New" w:cs="Courier New" w:hint="default"/>
      </w:rPr>
    </w:lvl>
    <w:lvl w:ilvl="2" w:tplc="04090005" w:tentative="1">
      <w:start w:val="1"/>
      <w:numFmt w:val="bullet"/>
      <w:lvlText w:val=""/>
      <w:lvlJc w:val="left"/>
      <w:pPr>
        <w:ind w:left="1877" w:hanging="360"/>
      </w:pPr>
      <w:rPr>
        <w:rFonts w:ascii="Wingdings" w:hAnsi="Wingdings" w:hint="default"/>
      </w:rPr>
    </w:lvl>
    <w:lvl w:ilvl="3" w:tplc="04090001" w:tentative="1">
      <w:start w:val="1"/>
      <w:numFmt w:val="bullet"/>
      <w:lvlText w:val=""/>
      <w:lvlJc w:val="left"/>
      <w:pPr>
        <w:ind w:left="2597" w:hanging="360"/>
      </w:pPr>
      <w:rPr>
        <w:rFonts w:ascii="Symbol" w:hAnsi="Symbol" w:hint="default"/>
      </w:rPr>
    </w:lvl>
    <w:lvl w:ilvl="4" w:tplc="04090003" w:tentative="1">
      <w:start w:val="1"/>
      <w:numFmt w:val="bullet"/>
      <w:lvlText w:val="o"/>
      <w:lvlJc w:val="left"/>
      <w:pPr>
        <w:ind w:left="3317" w:hanging="360"/>
      </w:pPr>
      <w:rPr>
        <w:rFonts w:ascii="Courier New" w:hAnsi="Courier New" w:cs="Courier New" w:hint="default"/>
      </w:rPr>
    </w:lvl>
    <w:lvl w:ilvl="5" w:tplc="04090005" w:tentative="1">
      <w:start w:val="1"/>
      <w:numFmt w:val="bullet"/>
      <w:lvlText w:val=""/>
      <w:lvlJc w:val="left"/>
      <w:pPr>
        <w:ind w:left="4037" w:hanging="360"/>
      </w:pPr>
      <w:rPr>
        <w:rFonts w:ascii="Wingdings" w:hAnsi="Wingdings" w:hint="default"/>
      </w:rPr>
    </w:lvl>
    <w:lvl w:ilvl="6" w:tplc="04090001" w:tentative="1">
      <w:start w:val="1"/>
      <w:numFmt w:val="bullet"/>
      <w:lvlText w:val=""/>
      <w:lvlJc w:val="left"/>
      <w:pPr>
        <w:ind w:left="4757" w:hanging="360"/>
      </w:pPr>
      <w:rPr>
        <w:rFonts w:ascii="Symbol" w:hAnsi="Symbol" w:hint="default"/>
      </w:rPr>
    </w:lvl>
    <w:lvl w:ilvl="7" w:tplc="04090003" w:tentative="1">
      <w:start w:val="1"/>
      <w:numFmt w:val="bullet"/>
      <w:lvlText w:val="o"/>
      <w:lvlJc w:val="left"/>
      <w:pPr>
        <w:ind w:left="5477" w:hanging="360"/>
      </w:pPr>
      <w:rPr>
        <w:rFonts w:ascii="Courier New" w:hAnsi="Courier New" w:cs="Courier New" w:hint="default"/>
      </w:rPr>
    </w:lvl>
    <w:lvl w:ilvl="8" w:tplc="04090005" w:tentative="1">
      <w:start w:val="1"/>
      <w:numFmt w:val="bullet"/>
      <w:lvlText w:val=""/>
      <w:lvlJc w:val="left"/>
      <w:pPr>
        <w:ind w:left="6197" w:hanging="360"/>
      </w:pPr>
      <w:rPr>
        <w:rFonts w:ascii="Wingdings" w:hAnsi="Wingdings" w:hint="default"/>
      </w:rPr>
    </w:lvl>
  </w:abstractNum>
  <w:abstractNum w:abstractNumId="11">
    <w:nsid w:val="36243F52"/>
    <w:multiLevelType w:val="hybridMultilevel"/>
    <w:tmpl w:val="42701680"/>
    <w:lvl w:ilvl="0" w:tplc="618A4F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A1272E6"/>
    <w:multiLevelType w:val="hybridMultilevel"/>
    <w:tmpl w:val="6C624E68"/>
    <w:lvl w:ilvl="0" w:tplc="4CF6E9D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946337"/>
    <w:multiLevelType w:val="hybridMultilevel"/>
    <w:tmpl w:val="E2A46178"/>
    <w:lvl w:ilvl="0" w:tplc="C8C840D0">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nsid w:val="530B15D8"/>
    <w:multiLevelType w:val="hybridMultilevel"/>
    <w:tmpl w:val="4246E832"/>
    <w:lvl w:ilvl="0" w:tplc="8A7A0E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669321E"/>
    <w:multiLevelType w:val="hybridMultilevel"/>
    <w:tmpl w:val="B658C256"/>
    <w:lvl w:ilvl="0" w:tplc="47E2216C">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7">
    <w:nsid w:val="56CB668C"/>
    <w:multiLevelType w:val="hybridMultilevel"/>
    <w:tmpl w:val="168EA61C"/>
    <w:lvl w:ilvl="0" w:tplc="E6447000">
      <w:start w:val="1"/>
      <w:numFmt w:val="decimal"/>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8">
    <w:nsid w:val="615C5A9A"/>
    <w:multiLevelType w:val="hybridMultilevel"/>
    <w:tmpl w:val="0D18B9EE"/>
    <w:lvl w:ilvl="0" w:tplc="9152A428">
      <w:start w:val="1"/>
      <w:numFmt w:val="lowerLetter"/>
      <w:lvlText w:val="%1."/>
      <w:lvlJc w:val="left"/>
      <w:pPr>
        <w:ind w:left="2745" w:hanging="360"/>
      </w:pPr>
      <w:rPr>
        <w:rFonts w:hint="default"/>
      </w:rPr>
    </w:lvl>
    <w:lvl w:ilvl="1" w:tplc="04090019" w:tentative="1">
      <w:start w:val="1"/>
      <w:numFmt w:val="lowerLetter"/>
      <w:lvlText w:val="%2."/>
      <w:lvlJc w:val="left"/>
      <w:pPr>
        <w:ind w:left="3465" w:hanging="360"/>
      </w:pPr>
    </w:lvl>
    <w:lvl w:ilvl="2" w:tplc="0409001B" w:tentative="1">
      <w:start w:val="1"/>
      <w:numFmt w:val="lowerRoman"/>
      <w:lvlText w:val="%3."/>
      <w:lvlJc w:val="right"/>
      <w:pPr>
        <w:ind w:left="4185" w:hanging="180"/>
      </w:pPr>
    </w:lvl>
    <w:lvl w:ilvl="3" w:tplc="0409000F" w:tentative="1">
      <w:start w:val="1"/>
      <w:numFmt w:val="decimal"/>
      <w:lvlText w:val="%4."/>
      <w:lvlJc w:val="left"/>
      <w:pPr>
        <w:ind w:left="4905" w:hanging="360"/>
      </w:pPr>
    </w:lvl>
    <w:lvl w:ilvl="4" w:tplc="04090019" w:tentative="1">
      <w:start w:val="1"/>
      <w:numFmt w:val="lowerLetter"/>
      <w:lvlText w:val="%5."/>
      <w:lvlJc w:val="left"/>
      <w:pPr>
        <w:ind w:left="5625" w:hanging="360"/>
      </w:pPr>
    </w:lvl>
    <w:lvl w:ilvl="5" w:tplc="0409001B" w:tentative="1">
      <w:start w:val="1"/>
      <w:numFmt w:val="lowerRoman"/>
      <w:lvlText w:val="%6."/>
      <w:lvlJc w:val="right"/>
      <w:pPr>
        <w:ind w:left="6345" w:hanging="180"/>
      </w:pPr>
    </w:lvl>
    <w:lvl w:ilvl="6" w:tplc="0409000F" w:tentative="1">
      <w:start w:val="1"/>
      <w:numFmt w:val="decimal"/>
      <w:lvlText w:val="%7."/>
      <w:lvlJc w:val="left"/>
      <w:pPr>
        <w:ind w:left="7065" w:hanging="360"/>
      </w:pPr>
    </w:lvl>
    <w:lvl w:ilvl="7" w:tplc="04090019" w:tentative="1">
      <w:start w:val="1"/>
      <w:numFmt w:val="lowerLetter"/>
      <w:lvlText w:val="%8."/>
      <w:lvlJc w:val="left"/>
      <w:pPr>
        <w:ind w:left="7785" w:hanging="360"/>
      </w:pPr>
    </w:lvl>
    <w:lvl w:ilvl="8" w:tplc="0409001B" w:tentative="1">
      <w:start w:val="1"/>
      <w:numFmt w:val="lowerRoman"/>
      <w:lvlText w:val="%9."/>
      <w:lvlJc w:val="right"/>
      <w:pPr>
        <w:ind w:left="8505" w:hanging="180"/>
      </w:pPr>
    </w:lvl>
  </w:abstractNum>
  <w:abstractNum w:abstractNumId="19">
    <w:nsid w:val="6DD671AA"/>
    <w:multiLevelType w:val="hybridMultilevel"/>
    <w:tmpl w:val="7B56206E"/>
    <w:lvl w:ilvl="0" w:tplc="1BE45CB8">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2CE165C"/>
    <w:multiLevelType w:val="hybridMultilevel"/>
    <w:tmpl w:val="E424DB10"/>
    <w:lvl w:ilvl="0" w:tplc="EDB00B9C">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nsid w:val="7883098F"/>
    <w:multiLevelType w:val="hybridMultilevel"/>
    <w:tmpl w:val="A486349E"/>
    <w:lvl w:ilvl="0" w:tplc="B2F8580E">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21"/>
  </w:num>
  <w:num w:numId="4">
    <w:abstractNumId w:val="4"/>
  </w:num>
  <w:num w:numId="5">
    <w:abstractNumId w:val="18"/>
  </w:num>
  <w:num w:numId="6">
    <w:abstractNumId w:val="9"/>
  </w:num>
  <w:num w:numId="7">
    <w:abstractNumId w:val="1"/>
  </w:num>
  <w:num w:numId="8">
    <w:abstractNumId w:val="19"/>
  </w:num>
  <w:num w:numId="9">
    <w:abstractNumId w:val="10"/>
  </w:num>
  <w:num w:numId="10">
    <w:abstractNumId w:val="8"/>
  </w:num>
  <w:num w:numId="11">
    <w:abstractNumId w:val="2"/>
  </w:num>
  <w:num w:numId="12">
    <w:abstractNumId w:val="17"/>
  </w:num>
  <w:num w:numId="13">
    <w:abstractNumId w:val="14"/>
  </w:num>
  <w:num w:numId="14">
    <w:abstractNumId w:val="20"/>
  </w:num>
  <w:num w:numId="15">
    <w:abstractNumId w:val="0"/>
  </w:num>
  <w:num w:numId="16">
    <w:abstractNumId w:val="6"/>
  </w:num>
  <w:num w:numId="17">
    <w:abstractNumId w:val="11"/>
  </w:num>
  <w:num w:numId="18">
    <w:abstractNumId w:val="7"/>
  </w:num>
  <w:num w:numId="19">
    <w:abstractNumId w:val="12"/>
  </w:num>
  <w:num w:numId="20">
    <w:abstractNumId w:val="15"/>
  </w:num>
  <w:num w:numId="21">
    <w:abstractNumId w:val="16"/>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148"/>
    <w:rsid w:val="000158F9"/>
    <w:rsid w:val="00024FBA"/>
    <w:rsid w:val="0003007D"/>
    <w:rsid w:val="00035232"/>
    <w:rsid w:val="00035CDD"/>
    <w:rsid w:val="00040083"/>
    <w:rsid w:val="00046749"/>
    <w:rsid w:val="00055992"/>
    <w:rsid w:val="00077853"/>
    <w:rsid w:val="000779BB"/>
    <w:rsid w:val="000820E8"/>
    <w:rsid w:val="0008663A"/>
    <w:rsid w:val="00094A27"/>
    <w:rsid w:val="000A1392"/>
    <w:rsid w:val="000A3257"/>
    <w:rsid w:val="000A4312"/>
    <w:rsid w:val="000D3A6A"/>
    <w:rsid w:val="000D6BF2"/>
    <w:rsid w:val="000E6148"/>
    <w:rsid w:val="000F160E"/>
    <w:rsid w:val="001175EE"/>
    <w:rsid w:val="00131E85"/>
    <w:rsid w:val="00146FBA"/>
    <w:rsid w:val="00152407"/>
    <w:rsid w:val="0015352F"/>
    <w:rsid w:val="00157CF6"/>
    <w:rsid w:val="001760A7"/>
    <w:rsid w:val="00182416"/>
    <w:rsid w:val="00187EB4"/>
    <w:rsid w:val="001A73AC"/>
    <w:rsid w:val="001B55D6"/>
    <w:rsid w:val="001B6AD7"/>
    <w:rsid w:val="001E00FA"/>
    <w:rsid w:val="001E0FEC"/>
    <w:rsid w:val="001E1A44"/>
    <w:rsid w:val="001E23BC"/>
    <w:rsid w:val="001F0481"/>
    <w:rsid w:val="001F3D89"/>
    <w:rsid w:val="001F7B40"/>
    <w:rsid w:val="00200C92"/>
    <w:rsid w:val="0020451E"/>
    <w:rsid w:val="00206B9D"/>
    <w:rsid w:val="00206F22"/>
    <w:rsid w:val="0023259C"/>
    <w:rsid w:val="00233F21"/>
    <w:rsid w:val="00235522"/>
    <w:rsid w:val="002A6BC8"/>
    <w:rsid w:val="002B02DB"/>
    <w:rsid w:val="002B0BD7"/>
    <w:rsid w:val="002B573D"/>
    <w:rsid w:val="002B66A9"/>
    <w:rsid w:val="002C5CB2"/>
    <w:rsid w:val="002D2FC4"/>
    <w:rsid w:val="002D506D"/>
    <w:rsid w:val="002D6E83"/>
    <w:rsid w:val="002F779F"/>
    <w:rsid w:val="00302E7E"/>
    <w:rsid w:val="00331AD6"/>
    <w:rsid w:val="00355D71"/>
    <w:rsid w:val="00371885"/>
    <w:rsid w:val="003D4D05"/>
    <w:rsid w:val="003E1D77"/>
    <w:rsid w:val="003E2B87"/>
    <w:rsid w:val="003F5C7C"/>
    <w:rsid w:val="003F6E95"/>
    <w:rsid w:val="00402786"/>
    <w:rsid w:val="00405895"/>
    <w:rsid w:val="004058DF"/>
    <w:rsid w:val="004202D9"/>
    <w:rsid w:val="004209CC"/>
    <w:rsid w:val="00430891"/>
    <w:rsid w:val="00443E6F"/>
    <w:rsid w:val="00444DC0"/>
    <w:rsid w:val="00474102"/>
    <w:rsid w:val="00486F1A"/>
    <w:rsid w:val="00490CB9"/>
    <w:rsid w:val="004A2CE2"/>
    <w:rsid w:val="004B698F"/>
    <w:rsid w:val="004E3CDA"/>
    <w:rsid w:val="004F4B4D"/>
    <w:rsid w:val="004F6A18"/>
    <w:rsid w:val="0050216D"/>
    <w:rsid w:val="0050302C"/>
    <w:rsid w:val="00503D7E"/>
    <w:rsid w:val="0050778F"/>
    <w:rsid w:val="005252DB"/>
    <w:rsid w:val="00527C11"/>
    <w:rsid w:val="00533914"/>
    <w:rsid w:val="00535F31"/>
    <w:rsid w:val="005411CE"/>
    <w:rsid w:val="005543AF"/>
    <w:rsid w:val="00574D64"/>
    <w:rsid w:val="00591365"/>
    <w:rsid w:val="005946F2"/>
    <w:rsid w:val="005A0828"/>
    <w:rsid w:val="005A4209"/>
    <w:rsid w:val="005B31E4"/>
    <w:rsid w:val="005C6699"/>
    <w:rsid w:val="005D1DFD"/>
    <w:rsid w:val="005D7835"/>
    <w:rsid w:val="005E598A"/>
    <w:rsid w:val="005E7B20"/>
    <w:rsid w:val="006034F6"/>
    <w:rsid w:val="00607874"/>
    <w:rsid w:val="00607E77"/>
    <w:rsid w:val="0061676B"/>
    <w:rsid w:val="00617BB3"/>
    <w:rsid w:val="00634156"/>
    <w:rsid w:val="00645CDD"/>
    <w:rsid w:val="00677C51"/>
    <w:rsid w:val="006823A7"/>
    <w:rsid w:val="00687EE8"/>
    <w:rsid w:val="006A6C99"/>
    <w:rsid w:val="006C4F4A"/>
    <w:rsid w:val="0070347F"/>
    <w:rsid w:val="00703F9C"/>
    <w:rsid w:val="0070678E"/>
    <w:rsid w:val="0072294D"/>
    <w:rsid w:val="00726EB1"/>
    <w:rsid w:val="00733989"/>
    <w:rsid w:val="00734EBC"/>
    <w:rsid w:val="0073680C"/>
    <w:rsid w:val="00736C76"/>
    <w:rsid w:val="00757600"/>
    <w:rsid w:val="007636CD"/>
    <w:rsid w:val="00767DDB"/>
    <w:rsid w:val="00785228"/>
    <w:rsid w:val="00790A8F"/>
    <w:rsid w:val="0079647C"/>
    <w:rsid w:val="007A20FB"/>
    <w:rsid w:val="007A5C80"/>
    <w:rsid w:val="007C0F46"/>
    <w:rsid w:val="007E01D7"/>
    <w:rsid w:val="007F21D4"/>
    <w:rsid w:val="00805CA7"/>
    <w:rsid w:val="00831C11"/>
    <w:rsid w:val="008511A6"/>
    <w:rsid w:val="00872E8F"/>
    <w:rsid w:val="008752B0"/>
    <w:rsid w:val="008777B0"/>
    <w:rsid w:val="0089048E"/>
    <w:rsid w:val="008A0E8A"/>
    <w:rsid w:val="008A5F8D"/>
    <w:rsid w:val="008A60B4"/>
    <w:rsid w:val="008B3C31"/>
    <w:rsid w:val="008B64FE"/>
    <w:rsid w:val="008C3683"/>
    <w:rsid w:val="008F49C2"/>
    <w:rsid w:val="008F6F19"/>
    <w:rsid w:val="00903B23"/>
    <w:rsid w:val="00912E50"/>
    <w:rsid w:val="009144BE"/>
    <w:rsid w:val="009230DC"/>
    <w:rsid w:val="00935BF7"/>
    <w:rsid w:val="00943357"/>
    <w:rsid w:val="00951B3B"/>
    <w:rsid w:val="0095442C"/>
    <w:rsid w:val="00983942"/>
    <w:rsid w:val="00987AA9"/>
    <w:rsid w:val="00994F36"/>
    <w:rsid w:val="00996857"/>
    <w:rsid w:val="00997EC2"/>
    <w:rsid w:val="009A4346"/>
    <w:rsid w:val="009A4DEF"/>
    <w:rsid w:val="009A5037"/>
    <w:rsid w:val="009C37E0"/>
    <w:rsid w:val="009D03E8"/>
    <w:rsid w:val="009E41F4"/>
    <w:rsid w:val="00A1255F"/>
    <w:rsid w:val="00A14B66"/>
    <w:rsid w:val="00A3084A"/>
    <w:rsid w:val="00A31A9D"/>
    <w:rsid w:val="00A354F6"/>
    <w:rsid w:val="00A424FF"/>
    <w:rsid w:val="00A562AD"/>
    <w:rsid w:val="00A64CA7"/>
    <w:rsid w:val="00A65CF7"/>
    <w:rsid w:val="00A81AB4"/>
    <w:rsid w:val="00A8378D"/>
    <w:rsid w:val="00A851DA"/>
    <w:rsid w:val="00AA62E4"/>
    <w:rsid w:val="00AC2343"/>
    <w:rsid w:val="00AC4810"/>
    <w:rsid w:val="00AC7D5B"/>
    <w:rsid w:val="00AD02DE"/>
    <w:rsid w:val="00AD2D51"/>
    <w:rsid w:val="00AE1481"/>
    <w:rsid w:val="00B0282F"/>
    <w:rsid w:val="00B0415E"/>
    <w:rsid w:val="00B04678"/>
    <w:rsid w:val="00B57F37"/>
    <w:rsid w:val="00B636F1"/>
    <w:rsid w:val="00B76387"/>
    <w:rsid w:val="00B95D75"/>
    <w:rsid w:val="00B97B34"/>
    <w:rsid w:val="00BB521F"/>
    <w:rsid w:val="00BC2B3B"/>
    <w:rsid w:val="00BC46DF"/>
    <w:rsid w:val="00BE7F4A"/>
    <w:rsid w:val="00C03577"/>
    <w:rsid w:val="00C10043"/>
    <w:rsid w:val="00C3406E"/>
    <w:rsid w:val="00C347DD"/>
    <w:rsid w:val="00C53029"/>
    <w:rsid w:val="00C62885"/>
    <w:rsid w:val="00C65FEA"/>
    <w:rsid w:val="00C913B9"/>
    <w:rsid w:val="00CA0AC2"/>
    <w:rsid w:val="00CA3DA9"/>
    <w:rsid w:val="00CB4D0A"/>
    <w:rsid w:val="00CC2FB3"/>
    <w:rsid w:val="00CC575A"/>
    <w:rsid w:val="00CD749F"/>
    <w:rsid w:val="00CE477D"/>
    <w:rsid w:val="00CF123B"/>
    <w:rsid w:val="00CF2CF2"/>
    <w:rsid w:val="00CF64C9"/>
    <w:rsid w:val="00D039AC"/>
    <w:rsid w:val="00D06C0F"/>
    <w:rsid w:val="00D077A5"/>
    <w:rsid w:val="00D10618"/>
    <w:rsid w:val="00D22669"/>
    <w:rsid w:val="00D23A84"/>
    <w:rsid w:val="00D427DE"/>
    <w:rsid w:val="00D53BA0"/>
    <w:rsid w:val="00D549FA"/>
    <w:rsid w:val="00D5587D"/>
    <w:rsid w:val="00D57E32"/>
    <w:rsid w:val="00D646A5"/>
    <w:rsid w:val="00D65FE4"/>
    <w:rsid w:val="00D707CC"/>
    <w:rsid w:val="00D721CA"/>
    <w:rsid w:val="00D747F1"/>
    <w:rsid w:val="00D747F2"/>
    <w:rsid w:val="00D821FE"/>
    <w:rsid w:val="00DA3BE6"/>
    <w:rsid w:val="00DB0793"/>
    <w:rsid w:val="00DB71CB"/>
    <w:rsid w:val="00DC7733"/>
    <w:rsid w:val="00E00821"/>
    <w:rsid w:val="00E04DB4"/>
    <w:rsid w:val="00E11F53"/>
    <w:rsid w:val="00E168D9"/>
    <w:rsid w:val="00E23E3E"/>
    <w:rsid w:val="00E30679"/>
    <w:rsid w:val="00E36EAD"/>
    <w:rsid w:val="00E4597D"/>
    <w:rsid w:val="00E51E9A"/>
    <w:rsid w:val="00E54832"/>
    <w:rsid w:val="00E56A90"/>
    <w:rsid w:val="00E641CC"/>
    <w:rsid w:val="00E92ACD"/>
    <w:rsid w:val="00EA10FC"/>
    <w:rsid w:val="00EA30AB"/>
    <w:rsid w:val="00EB3925"/>
    <w:rsid w:val="00EB49A9"/>
    <w:rsid w:val="00EE405B"/>
    <w:rsid w:val="00EE4088"/>
    <w:rsid w:val="00F04B13"/>
    <w:rsid w:val="00F04B32"/>
    <w:rsid w:val="00F1449D"/>
    <w:rsid w:val="00F44312"/>
    <w:rsid w:val="00F50237"/>
    <w:rsid w:val="00F650A9"/>
    <w:rsid w:val="00F94DBF"/>
    <w:rsid w:val="00F96EB3"/>
    <w:rsid w:val="00FB0302"/>
    <w:rsid w:val="00FB1BCD"/>
    <w:rsid w:val="00FB34A7"/>
    <w:rsid w:val="00FD23C6"/>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603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24FB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24FBA"/>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024F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24FB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24FB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24FBA"/>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024F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24F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163459">
      <w:bodyDiv w:val="1"/>
      <w:marLeft w:val="0"/>
      <w:marRight w:val="0"/>
      <w:marTop w:val="0"/>
      <w:marBottom w:val="0"/>
      <w:divBdr>
        <w:top w:val="none" w:sz="0" w:space="0" w:color="auto"/>
        <w:left w:val="none" w:sz="0" w:space="0" w:color="auto"/>
        <w:bottom w:val="none" w:sz="0" w:space="0" w:color="auto"/>
        <w:right w:val="none" w:sz="0" w:space="0" w:color="auto"/>
      </w:divBdr>
    </w:div>
    <w:div w:id="18327173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quickbooks.intuit.com/r/pricing-strategy/use-psychological-pricing-increase-bottom-line" TargetMode="External"/><Relationship Id="rId5" Type="http://schemas.openxmlformats.org/officeDocument/2006/relationships/settings" Target="settings.xml"/><Relationship Id="rId10" Type="http://schemas.openxmlformats.org/officeDocument/2006/relationships/hyperlink" Target="https://quickbooks.intuit.com/r/pricing-strategy/how-to-price-your-products-and-services-for-maximum-market-penetration"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BA4F3-F6B7-4C88-AE25-E1C449725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5</Pages>
  <Words>1535</Words>
  <Characters>8752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Jibi George</cp:lastModifiedBy>
  <cp:revision>10</cp:revision>
  <dcterms:created xsi:type="dcterms:W3CDTF">2018-11-07T11:28:00Z</dcterms:created>
  <dcterms:modified xsi:type="dcterms:W3CDTF">2019-03-26T13:07:00Z</dcterms:modified>
</cp:coreProperties>
</file>