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0,466725">
                <w10:wrap type="none"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v:textbox>
                </v:rect>
              </v:group>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 xml:space="preserve">Hang Boi Quek </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9595</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Diploma in Event Management (Level 4)</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3</w:t>
            </w:r>
          </w:p>
        </w:tc>
      </w:tr>
    </w:tbl>
    <w:p>
      <w:pPr>
        <w:pStyle w:val="Body"/>
        <w:widowControl w:val="0"/>
        <w:spacing w:line="240" w:lineRule="auto"/>
        <w:rPr>
          <w:lang w:val="en-US"/>
        </w:rPr>
      </w:pPr>
    </w:p>
    <w:p>
      <w:pPr>
        <w:pStyle w:val="Body"/>
        <w:rPr>
          <w:b w:val="1"/>
          <w:bCs w:val="1"/>
          <w:lang w:val="en-US"/>
        </w:rPr>
      </w:pPr>
    </w:p>
    <w:p>
      <w:pPr>
        <w:pStyle w:val="Body"/>
        <w:rPr>
          <w:b w:val="1"/>
          <w:bCs w:val="1"/>
          <w:sz w:val="28"/>
          <w:szCs w:val="28"/>
        </w:rPr>
      </w:pPr>
      <w:r>
        <w:rPr>
          <w:b w:val="1"/>
          <w:bCs w:val="1"/>
          <w:sz w:val="28"/>
          <w:szCs w:val="28"/>
          <w:rtl w:val="0"/>
          <w:lang w:val="en-US"/>
        </w:rPr>
        <w:t>Marking Criteria:</w:t>
      </w:r>
    </w:p>
    <w:p>
      <w:pPr>
        <w:pStyle w:val="Body"/>
      </w:pPr>
      <w:r>
        <w:rPr>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0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10"/>
      </w:tblGrid>
      <w:tr>
        <w:tblPrEx>
          <w:shd w:val="clear" w:color="auto" w:fill="ced7e7"/>
        </w:tblPrEx>
        <w:trPr>
          <w:trHeight w:val="282" w:hRule="atLeast"/>
        </w:trPr>
        <w:tc>
          <w:tcPr>
            <w:tcW w:type="dxa" w:w="90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line="360" w:lineRule="auto"/>
            </w:pPr>
            <w:r>
              <w:rPr>
                <w:rFonts w:ascii="Arial" w:hAnsi="Arial"/>
                <w:sz w:val="24"/>
                <w:szCs w:val="24"/>
                <w:rtl w:val="0"/>
                <w:lang w:val="en-US"/>
              </w:rPr>
              <w:t>1.</w:t>
            </w:r>
          </w:p>
        </w:tc>
      </w:tr>
      <w:tr>
        <w:tblPrEx>
          <w:shd w:val="clear" w:color="auto" w:fill="ced7e7"/>
        </w:tblPrEx>
        <w:trPr>
          <w:trHeight w:val="360" w:hRule="atLeast"/>
        </w:trPr>
        <w:tc>
          <w:tcPr>
            <w:tcW w:type="dxa" w:w="9010"/>
            <w:tcBorders>
              <w:top w:val="single" w:color="000000" w:sz="4" w:space="0" w:shadow="0" w:frame="0"/>
              <w:left w:val="single" w:color="000000" w:sz="4" w:space="0" w:shadow="0" w:frame="0"/>
              <w:bottom w:val="single" w:color="ffffff" w:sz="8" w:space="0" w:shadow="0" w:frame="0"/>
              <w:right w:val="single" w:color="000000" w:sz="4" w:space="0" w:shadow="0" w:frame="0"/>
            </w:tcBorders>
            <w:shd w:val="clear" w:color="auto" w:fill="e8ecf3"/>
            <w:tcMar>
              <w:top w:type="dxa" w:w="0"/>
              <w:left w:type="dxa" w:w="0"/>
              <w:bottom w:type="dxa" w:w="0"/>
              <w:right w:type="dxa" w:w="0"/>
            </w:tcMar>
            <w:vAlign w:val="top"/>
          </w:tcPr>
          <w:p>
            <w:pPr>
              <w:pStyle w:val="Body A"/>
              <w:numPr>
                <w:ilvl w:val="0"/>
                <w:numId w:val="1"/>
              </w:numPr>
              <w:bidi w:val="0"/>
              <w:spacing w:line="360" w:lineRule="auto"/>
              <w:ind w:right="0"/>
              <w:jc w:val="left"/>
              <w:rPr>
                <w:rFonts w:ascii="Arial" w:hAnsi="Arial"/>
                <w:sz w:val="24"/>
                <w:szCs w:val="24"/>
                <w:rtl w:val="0"/>
                <w:lang w:val="en-US"/>
              </w:rPr>
            </w:pPr>
            <w:r>
              <w:rPr>
                <w:rFonts w:ascii="Arial" w:hAnsi="Arial"/>
                <w:sz w:val="24"/>
                <w:szCs w:val="24"/>
                <w:rtl w:val="0"/>
                <w:lang w:val="en-US"/>
              </w:rPr>
              <w:t xml:space="preserve"> Why should an Event Planner break down the tasks into phases?</w:t>
            </w:r>
          </w:p>
        </w:tc>
      </w:tr>
      <w:tr>
        <w:tblPrEx>
          <w:shd w:val="clear" w:color="auto" w:fill="ced7e7"/>
        </w:tblPrEx>
        <w:trPr>
          <w:trHeight w:val="1124" w:hRule="atLeast"/>
        </w:trPr>
        <w:tc>
          <w:tcPr>
            <w:tcW w:type="dxa" w:w="9010"/>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ced7e7"/>
            <w:tcMar>
              <w:top w:type="dxa" w:w="0"/>
              <w:left w:type="dxa" w:w="0"/>
              <w:bottom w:type="dxa" w:w="0"/>
              <w:right w:type="dxa" w:w="0"/>
            </w:tcMar>
            <w:vAlign w:val="top"/>
          </w:tcPr>
          <w:p>
            <w:pPr>
              <w:pStyle w:val="Body A"/>
              <w:spacing w:line="360" w:lineRule="auto"/>
            </w:pPr>
            <w:r>
              <w:rPr>
                <w:rFonts w:ascii="Arial" w:hAnsi="Arial"/>
                <w:sz w:val="24"/>
                <w:szCs w:val="24"/>
                <w:rtl w:val="0"/>
                <w:lang w:val="en-US"/>
              </w:rPr>
              <w:t>An Event Planner should break down the tasks into phases to enable easy monitoring , controlling and executing stages by stages in a timely manner and efficiently way from initiating to closing of the event.</w:t>
            </w:r>
          </w:p>
        </w:tc>
      </w:tr>
      <w:tr>
        <w:tblPrEx>
          <w:shd w:val="clear" w:color="auto" w:fill="ced7e7"/>
        </w:tblPrEx>
        <w:trPr>
          <w:trHeight w:val="708" w:hRule="atLeast"/>
        </w:trPr>
        <w:tc>
          <w:tcPr>
            <w:tcW w:type="dxa" w:w="9010"/>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8ecf3"/>
            <w:tcMar>
              <w:top w:type="dxa" w:w="0"/>
              <w:left w:type="dxa" w:w="0"/>
              <w:bottom w:type="dxa" w:w="0"/>
              <w:right w:type="dxa" w:w="0"/>
            </w:tcMar>
            <w:vAlign w:val="top"/>
          </w:tcPr>
          <w:p>
            <w:pPr>
              <w:pStyle w:val="Body A"/>
              <w:spacing w:line="360" w:lineRule="auto"/>
            </w:pPr>
            <w:r>
              <w:rPr>
                <w:rFonts w:ascii="Arial" w:hAnsi="Arial"/>
                <w:sz w:val="24"/>
                <w:szCs w:val="24"/>
                <w:rtl w:val="0"/>
                <w:lang w:val="en-US"/>
              </w:rPr>
              <w:t>ii.     What type of information an Event Planner will record during his/her first meeting with the client?</w:t>
            </w:r>
          </w:p>
        </w:tc>
      </w:tr>
      <w:tr>
        <w:tblPrEx>
          <w:shd w:val="clear" w:color="auto" w:fill="ced7e7"/>
        </w:tblPrEx>
        <w:trPr>
          <w:trHeight w:val="3205" w:hRule="atLeast"/>
        </w:trPr>
        <w:tc>
          <w:tcPr>
            <w:tcW w:type="dxa" w:w="9010"/>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ced7e7"/>
            <w:tcMar>
              <w:top w:type="dxa" w:w="0"/>
              <w:left w:type="dxa" w:w="0"/>
              <w:bottom w:type="dxa" w:w="0"/>
              <w:right w:type="dxa" w:w="0"/>
            </w:tcMar>
            <w:vAlign w:val="top"/>
          </w:tcPr>
          <w:p>
            <w:pPr>
              <w:pStyle w:val="Body A"/>
              <w:spacing w:line="360" w:lineRule="auto"/>
            </w:pPr>
            <w:r>
              <w:rPr>
                <w:rFonts w:ascii="Arial" w:hAnsi="Arial"/>
                <w:sz w:val="24"/>
                <w:szCs w:val="24"/>
                <w:rtl w:val="0"/>
                <w:lang w:val="en-US"/>
              </w:rPr>
              <w:t>An Event Planner first meeting with the client, will record and note down information, such as, the contact details of client for example, directly approach or through a third party, person who is the decision maker and person who deal  with changes to event plan, purpose or objective of the event and background of client, event profile and nature or type of event, for example, conference, meeting or other specifications, what way client want regard of participating in a meeting, requirement of equipments and presenters and number of staff for the event and target audience.</w:t>
            </w:r>
          </w:p>
        </w:tc>
      </w:tr>
      <w:tr>
        <w:tblPrEx>
          <w:shd w:val="clear" w:color="auto" w:fill="ced7e7"/>
        </w:tblPrEx>
        <w:trPr>
          <w:trHeight w:val="360" w:hRule="atLeast"/>
        </w:trPr>
        <w:tc>
          <w:tcPr>
            <w:tcW w:type="dxa" w:w="9010"/>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8ecf3"/>
            <w:tcMar>
              <w:top w:type="dxa" w:w="0"/>
              <w:left w:type="dxa" w:w="0"/>
              <w:bottom w:type="dxa" w:w="0"/>
              <w:right w:type="dxa" w:w="0"/>
            </w:tcMar>
            <w:vAlign w:val="top"/>
          </w:tcPr>
          <w:p>
            <w:pPr>
              <w:pStyle w:val="Body A"/>
              <w:spacing w:line="360" w:lineRule="auto"/>
            </w:pPr>
            <w:r>
              <w:rPr>
                <w:rFonts w:ascii="Arial" w:hAnsi="Arial"/>
                <w:sz w:val="24"/>
                <w:szCs w:val="24"/>
                <w:rtl w:val="0"/>
                <w:lang w:val="en-US"/>
              </w:rPr>
              <w:t>iii.    List the important factors to consider when creating  a site plan.</w:t>
            </w:r>
          </w:p>
        </w:tc>
      </w:tr>
      <w:tr>
        <w:tblPrEx>
          <w:shd w:val="clear" w:color="auto" w:fill="ced7e7"/>
        </w:tblPrEx>
        <w:trPr>
          <w:trHeight w:val="2373" w:hRule="atLeast"/>
        </w:trPr>
        <w:tc>
          <w:tcPr>
            <w:tcW w:type="dxa" w:w="9010"/>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ced7e7"/>
            <w:tcMar>
              <w:top w:type="dxa" w:w="0"/>
              <w:left w:type="dxa" w:w="0"/>
              <w:bottom w:type="dxa" w:w="0"/>
              <w:right w:type="dxa" w:w="0"/>
            </w:tcMar>
            <w:vAlign w:val="top"/>
          </w:tcPr>
          <w:p>
            <w:pPr>
              <w:pStyle w:val="Body A"/>
              <w:spacing w:line="360" w:lineRule="auto"/>
            </w:pPr>
            <w:r>
              <w:rPr>
                <w:rFonts w:ascii="Arial" w:hAnsi="Arial"/>
                <w:sz w:val="24"/>
                <w:szCs w:val="24"/>
                <w:rtl w:val="0"/>
                <w:lang w:val="en-US"/>
              </w:rPr>
              <w:t>The important factors to consider when creating a site plan are, direction of signage , for example, closer of entrance to parking or any mode of transport and entrances for attendees, positioning of stage to allow easy viewing of performance, adequate pedestrian lanes for easy movement, availability of power and water for state areas, catering and toilet, provision of site access for deliveries and emergencies, disability accessibility and waste disposal facilities.</w:t>
            </w:r>
          </w:p>
        </w:tc>
      </w:tr>
      <w:tr>
        <w:tblPrEx>
          <w:shd w:val="clear" w:color="auto" w:fill="ced7e7"/>
        </w:tblPrEx>
        <w:trPr>
          <w:trHeight w:val="440" w:hRule="atLeast"/>
        </w:trPr>
        <w:tc>
          <w:tcPr>
            <w:tcW w:type="dxa" w:w="9010"/>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8ecf3"/>
            <w:tcMar>
              <w:top w:type="dxa" w:w="0"/>
              <w:left w:type="dxa" w:w="0"/>
              <w:bottom w:type="dxa" w:w="0"/>
              <w:right w:type="dxa" w:w="0"/>
            </w:tcMar>
            <w:vAlign w:val="top"/>
          </w:tcPr>
          <w:p/>
        </w:tc>
      </w:tr>
      <w:tr>
        <w:tblPrEx>
          <w:shd w:val="clear" w:color="auto" w:fill="ced7e7"/>
        </w:tblPrEx>
        <w:trPr>
          <w:trHeight w:val="1124" w:hRule="atLeast"/>
        </w:trPr>
        <w:tc>
          <w:tcPr>
            <w:tcW w:type="dxa" w:w="9010"/>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ced7e7"/>
            <w:tcMar>
              <w:top w:type="dxa" w:w="0"/>
              <w:left w:type="dxa" w:w="0"/>
              <w:bottom w:type="dxa" w:w="0"/>
              <w:right w:type="dxa" w:w="0"/>
            </w:tcMar>
            <w:vAlign w:val="top"/>
          </w:tcPr>
          <w:p>
            <w:pPr>
              <w:pStyle w:val="Body A"/>
              <w:spacing w:line="360" w:lineRule="auto"/>
            </w:pPr>
            <w:r>
              <w:rPr>
                <w:rFonts w:ascii="Arial" w:hAnsi="Arial"/>
                <w:sz w:val="24"/>
                <w:szCs w:val="24"/>
                <w:rtl w:val="0"/>
                <w:lang w:val="en-US"/>
              </w:rPr>
              <w:t>2.  The purpose of the planning phase is to create plans to achieve goals you set for the event.  Please explain what type of plans are create for the event at this stage.</w:t>
            </w:r>
          </w:p>
        </w:tc>
      </w:tr>
      <w:tr>
        <w:tblPrEx>
          <w:shd w:val="clear" w:color="auto" w:fill="ced7e7"/>
        </w:tblPrEx>
        <w:trPr>
          <w:trHeight w:val="6533" w:hRule="atLeast"/>
        </w:trPr>
        <w:tc>
          <w:tcPr>
            <w:tcW w:type="dxa" w:w="9010"/>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8ecf3"/>
            <w:tcMar>
              <w:top w:type="dxa" w:w="0"/>
              <w:left w:type="dxa" w:w="0"/>
              <w:bottom w:type="dxa" w:w="0"/>
              <w:right w:type="dxa" w:w="0"/>
            </w:tcMar>
            <w:vAlign w:val="top"/>
          </w:tcPr>
          <w:p>
            <w:pPr>
              <w:pStyle w:val="Body A"/>
              <w:spacing w:line="360" w:lineRule="auto"/>
            </w:pPr>
            <w:r>
              <w:rPr>
                <w:rFonts w:ascii="Arial" w:hAnsi="Arial"/>
                <w:sz w:val="24"/>
                <w:szCs w:val="24"/>
                <w:rtl w:val="0"/>
                <w:lang w:val="en-US"/>
              </w:rPr>
              <w:t>The type of plans are create for the event at the planning stage, such as the scope plan which is involve in the number of guests attending and the resources needed for the event,  the cost plan which is the budgeting of the event for all cost of resources and un predict additional costs during the event, the staffing plan which involve in sorting our staff for the list of activities and skills designated for each task and the schedule of work for the designated staff, the quality plans which design accordingly to the list of conditions needed to ensure excellent quality of services provide for the duration of the event, the communications plan which is a clear plan highlighting communication activities among all the persons involved in the event planning on arrangement of the schedule of work need to be done or change during the course of the event, the risk management plan which is list of potential risks which could have impact on the event as to outline steps to adopt or to avoid, the procurement plan which provide the sources to compare costs of various suppliers on items need to purchase or rent for the event and signing of contract of lease or purchase and the schedule plan which need to achieve the objective of events and ensure all activities runs smoothly to meet client satisfaction.</w:t>
            </w:r>
          </w:p>
        </w:tc>
      </w:tr>
      <w:tr>
        <w:tblPrEx>
          <w:shd w:val="clear" w:color="auto" w:fill="ced7e7"/>
        </w:tblPrEx>
        <w:trPr>
          <w:trHeight w:val="440" w:hRule="atLeast"/>
        </w:trPr>
        <w:tc>
          <w:tcPr>
            <w:tcW w:type="dxa" w:w="9010"/>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ced7e7"/>
            <w:tcMar>
              <w:top w:type="dxa" w:w="0"/>
              <w:left w:type="dxa" w:w="0"/>
              <w:bottom w:type="dxa" w:w="0"/>
              <w:right w:type="dxa" w:w="0"/>
            </w:tcMar>
            <w:vAlign w:val="top"/>
          </w:tcPr>
          <w:p/>
        </w:tc>
      </w:tr>
      <w:tr>
        <w:tblPrEx>
          <w:shd w:val="clear" w:color="auto" w:fill="ced7e7"/>
        </w:tblPrEx>
        <w:trPr>
          <w:trHeight w:val="708" w:hRule="atLeast"/>
        </w:trPr>
        <w:tc>
          <w:tcPr>
            <w:tcW w:type="dxa" w:w="9010"/>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8ecf3"/>
            <w:tcMar>
              <w:top w:type="dxa" w:w="0"/>
              <w:left w:type="dxa" w:w="0"/>
              <w:bottom w:type="dxa" w:w="0"/>
              <w:right w:type="dxa" w:w="0"/>
            </w:tcMar>
            <w:vAlign w:val="top"/>
          </w:tcPr>
          <w:p>
            <w:pPr>
              <w:pStyle w:val="Body A"/>
              <w:spacing w:line="360" w:lineRule="auto"/>
            </w:pPr>
            <w:r>
              <w:rPr>
                <w:rFonts w:ascii="Arial" w:hAnsi="Arial"/>
                <w:sz w:val="24"/>
                <w:szCs w:val="24"/>
                <w:rtl w:val="0"/>
                <w:lang w:val="en-US"/>
              </w:rPr>
              <w:t>3.   Before choosing a venue, it is crucial to conduct a site survey. Describe the main points to consider when conducting a site survey.</w:t>
            </w:r>
          </w:p>
        </w:tc>
      </w:tr>
      <w:tr>
        <w:tblPrEx>
          <w:shd w:val="clear" w:color="auto" w:fill="ced7e7"/>
        </w:tblPrEx>
        <w:trPr>
          <w:trHeight w:val="4869" w:hRule="atLeast"/>
        </w:trPr>
        <w:tc>
          <w:tcPr>
            <w:tcW w:type="dxa" w:w="9010"/>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ced7e7"/>
            <w:tcMar>
              <w:top w:type="dxa" w:w="0"/>
              <w:left w:type="dxa" w:w="0"/>
              <w:bottom w:type="dxa" w:w="0"/>
              <w:right w:type="dxa" w:w="0"/>
            </w:tcMar>
            <w:vAlign w:val="top"/>
          </w:tcPr>
          <w:p>
            <w:pPr>
              <w:pStyle w:val="Body A"/>
              <w:spacing w:line="360" w:lineRule="auto"/>
            </w:pPr>
            <w:r>
              <w:rPr>
                <w:rFonts w:ascii="Arial" w:hAnsi="Arial"/>
                <w:sz w:val="24"/>
                <w:szCs w:val="24"/>
                <w:rtl w:val="0"/>
                <w:lang w:val="en-US"/>
              </w:rPr>
              <w:t xml:space="preserve">The main points to consider when conducting a site survey include, create a site survey contact details form to note down all the onsite personnel contact information from the site management, any rules on site facilities, any contract requirements,  any liability insurance, any loading area, measurement of loading area,  specify if need of ramps, dock plate or forklift to transfer or deliver of the equipment and have a physical inspection of the site,  identify all access to the venue and surrounding area, find out any time restriction for trucks and any security, measures all door, lifts, elevator, doorways, hallways and interior space to establish and verify accessibility,  request for a map of the building exterior and interior to identify the best way for bringing in equipment and inspect the venue room or hall to determine the ceiling height, sight lines and emergency and fire exits. </w:t>
            </w:r>
          </w:p>
        </w:tc>
      </w:tr>
      <w:tr>
        <w:tblPrEx>
          <w:shd w:val="clear" w:color="auto" w:fill="ced7e7"/>
        </w:tblPrEx>
        <w:trPr>
          <w:trHeight w:val="440" w:hRule="atLeast"/>
        </w:trPr>
        <w:tc>
          <w:tcPr>
            <w:tcW w:type="dxa" w:w="9010"/>
            <w:tcBorders>
              <w:top w:val="single" w:color="ffffff" w:sz="8" w:space="0" w:shadow="0" w:frame="0"/>
              <w:left w:val="single" w:color="000000" w:sz="4" w:space="0" w:shadow="0" w:frame="0"/>
              <w:bottom w:val="single" w:color="ffffff" w:sz="8" w:space="0" w:shadow="0" w:frame="0"/>
              <w:right w:val="single" w:color="000000" w:sz="4" w:space="0" w:shadow="0" w:frame="0"/>
            </w:tcBorders>
            <w:shd w:val="clear" w:color="auto" w:fill="e8ecf3"/>
            <w:tcMar>
              <w:top w:type="dxa" w:w="0"/>
              <w:left w:type="dxa" w:w="0"/>
              <w:bottom w:type="dxa" w:w="0"/>
              <w:right w:type="dxa" w:w="0"/>
            </w:tcMar>
            <w:vAlign w:val="top"/>
          </w:tcP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rPr>
      </w:pPr>
      <w:r>
        <w:rPr>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Hang Boi Quek</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29/05/2018</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b w:val="1"/>
          <w:bCs w:val="1"/>
          <w:sz w:val="32"/>
          <w:szCs w:val="32"/>
        </w:rPr>
      </w:pPr>
      <w:r>
        <w:rPr>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Roman"/>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