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07F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3A">
            <w:pPr>
              <w:pStyle w:val="Default"/>
              <w:rPr>
                <w:rFonts w:asciiTheme="minorHAnsi" w:hAnsiTheme="minorHAnsi"/>
              </w:rPr>
            </w:pPr>
            <w:r>
              <w:rPr>
                <w:rFonts w:asciiTheme="minorHAnsi" w:hAnsiTheme="minorHAnsi"/>
              </w:rPr>
              <w:t>CHRISTOPHER BINNIE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3A">
            <w:pPr>
              <w:pStyle w:val="Default"/>
              <w:rPr>
                <w:rFonts w:asciiTheme="minorHAnsi" w:hAnsiTheme="minorHAnsi"/>
              </w:rPr>
            </w:pPr>
            <w:r>
              <w:rPr>
                <w:rFonts w:asciiTheme="minorHAnsi" w:hAnsiTheme="minorHAnsi"/>
              </w:rPr>
              <w:t>2993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13A" w:rsidRDefault="0033513A">
            <w:pPr>
              <w:pStyle w:val="Default"/>
              <w:rPr>
                <w:rFonts w:asciiTheme="majorHAnsi" w:hAnsiTheme="majorHAnsi"/>
              </w:rPr>
            </w:pPr>
            <w:r w:rsidRPr="0033513A">
              <w:rPr>
                <w:rFonts w:asciiTheme="majorHAnsi" w:hAnsiTheme="majorHAnsi"/>
              </w:rPr>
              <w:t xml:space="preserve">Diploma in Logistics &amp; Supply Chain </w:t>
            </w:r>
            <w:r w:rsidR="00003C44" w:rsidRPr="0033513A">
              <w:rPr>
                <w:rFonts w:asciiTheme="majorHAnsi" w:hAnsiTheme="maj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40A1">
            <w:r>
              <w:t>1</w:t>
            </w:r>
            <w:r w:rsidR="00C6771B">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A12C4" w:rsidRPr="0008541F" w:rsidRDefault="00C6771B" w:rsidP="007C40A1">
            <w:pPr>
              <w:rPr>
                <w:rFonts w:ascii="Arial" w:hAnsi="Arial" w:cs="Arial"/>
                <w:b/>
                <w:sz w:val="24"/>
                <w:szCs w:val="24"/>
                <w:lang w:val="en-GB"/>
              </w:rPr>
            </w:pPr>
            <w:r w:rsidRPr="0008541F">
              <w:rPr>
                <w:rFonts w:ascii="Arial" w:hAnsi="Arial" w:cs="Arial"/>
                <w:b/>
                <w:sz w:val="24"/>
                <w:szCs w:val="24"/>
                <w:lang w:val="en-GB"/>
              </w:rPr>
              <w:t>Assessment 1</w:t>
            </w:r>
          </w:p>
          <w:p w:rsidR="003E28D8" w:rsidRPr="0008541F" w:rsidRDefault="007C40A1" w:rsidP="0022028C">
            <w:pPr>
              <w:pStyle w:val="ListParagraph"/>
              <w:numPr>
                <w:ilvl w:val="0"/>
                <w:numId w:val="14"/>
              </w:numPr>
              <w:autoSpaceDE w:val="0"/>
              <w:autoSpaceDN w:val="0"/>
              <w:adjustRightInd w:val="0"/>
              <w:rPr>
                <w:rFonts w:ascii="Arial" w:hAnsi="Arial" w:cs="Arial"/>
                <w:sz w:val="24"/>
                <w:szCs w:val="24"/>
              </w:rPr>
            </w:pPr>
            <w:r w:rsidRPr="0008541F">
              <w:rPr>
                <w:rFonts w:ascii="Arial" w:hAnsi="Arial" w:cs="Arial"/>
                <w:sz w:val="24"/>
                <w:szCs w:val="24"/>
                <w:lang w:val="en"/>
              </w:rPr>
              <w:t xml:space="preserve">Supply chain management (SCM) has been a major component of competitive strategy to enhance organizational productivity and profitability. The literature on SCM that deals with strategies and technologies for effectively managing a supply chain is quite vast. In recent years, organizational performance measurement and metrics have received much attention from researchers and practitioners. The role of these measures and metrics in the success of an organization cannot be overstated because they affect strategic, tactical and operational planning and control. Performance measurement and metrics have an important role to play in setting objectives, evaluating performance, and determining future courses of actions. </w:t>
            </w:r>
            <w:r w:rsidRPr="0008541F">
              <w:rPr>
                <w:rFonts w:ascii="Arial" w:hAnsi="Arial" w:cs="Arial"/>
                <w:sz w:val="24"/>
                <w:szCs w:val="24"/>
              </w:rPr>
              <w:t xml:space="preserve">To respond effectively to performance expectations of the markets means one has to provide the level of performance people require. This leads to higher profitability for the provider of services who takes these opportunities offered by the markets. Certain key performance metrics or indicators would have to be identifies, measured and monitored to determine the extent of fulfilling the performance obligations to the customers. Each of the four categories of measurements needs to be measured for individual companies or a range of supply chain companies. However, the information needed to carry out such measurements may be difficult to obtain due to confidentiality issues or the reluctance of companies to share such information fearing that such actions may lead to rivals using the information against them. </w:t>
            </w:r>
          </w:p>
          <w:p w:rsidR="00F97C18" w:rsidRPr="0008541F" w:rsidRDefault="007C40A1" w:rsidP="003E28D8">
            <w:pPr>
              <w:pStyle w:val="ListParagraph"/>
              <w:numPr>
                <w:ilvl w:val="0"/>
                <w:numId w:val="14"/>
              </w:numPr>
              <w:autoSpaceDE w:val="0"/>
              <w:autoSpaceDN w:val="0"/>
              <w:adjustRightInd w:val="0"/>
              <w:rPr>
                <w:rFonts w:ascii="Arial" w:hAnsi="Arial" w:cs="Arial"/>
                <w:sz w:val="24"/>
                <w:szCs w:val="24"/>
              </w:rPr>
            </w:pPr>
            <w:r w:rsidRPr="0008541F">
              <w:rPr>
                <w:rFonts w:ascii="Arial" w:hAnsi="Arial" w:cs="Arial"/>
                <w:sz w:val="24"/>
                <w:szCs w:val="24"/>
              </w:rPr>
              <w:t xml:space="preserve">All companies have one main desire and it is mainly to make a healthy profit. Internal efficiency measures the ability of companies to streamline operations for them to be profitable. The level of profit is normally determined by the nature of the market. Well-developed markets provide </w:t>
            </w:r>
            <w:r w:rsidRPr="0008541F">
              <w:rPr>
                <w:rFonts w:ascii="Arial" w:hAnsi="Arial" w:cs="Arial"/>
                <w:sz w:val="24"/>
                <w:szCs w:val="24"/>
              </w:rPr>
              <w:lastRenderedPageBreak/>
              <w:t>lower margins of profits due to lower levels of risks and uncertainty. Developing markets on the other hand usually come</w:t>
            </w:r>
            <w:r w:rsidR="0022028C" w:rsidRPr="0008541F">
              <w:rPr>
                <w:rFonts w:ascii="Arial" w:hAnsi="Arial" w:cs="Arial"/>
                <w:sz w:val="24"/>
                <w:szCs w:val="24"/>
              </w:rPr>
              <w:t xml:space="preserve"> </w:t>
            </w:r>
            <w:r w:rsidRPr="0008541F">
              <w:rPr>
                <w:rFonts w:ascii="Arial" w:hAnsi="Arial" w:cs="Arial"/>
                <w:sz w:val="24"/>
                <w:szCs w:val="24"/>
              </w:rPr>
              <w:t>with higher risks and uncertainty and so larger profit margins are to be expected to make up for the time and resources required to run supply chain operations in this kind of market.</w:t>
            </w:r>
            <w:r w:rsidR="0022028C" w:rsidRPr="0008541F">
              <w:rPr>
                <w:rFonts w:ascii="Arial" w:hAnsi="Arial" w:cs="Arial"/>
                <w:sz w:val="24"/>
                <w:szCs w:val="24"/>
              </w:rPr>
              <w:t xml:space="preserve"> Internal efficiency refers to the ability of a company or a supply chain to operate in such a way as to generate an appropriate level of profitability. As with customer service, market conditions vary and what is an appropriate level of profit varies from one market to another.</w:t>
            </w:r>
            <w:r w:rsidR="003E28D8" w:rsidRPr="0008541F">
              <w:rPr>
                <w:rFonts w:ascii="Arial" w:hAnsi="Arial" w:cs="Arial"/>
                <w:sz w:val="24"/>
                <w:szCs w:val="24"/>
              </w:rPr>
              <w:t xml:space="preserve"> </w:t>
            </w:r>
            <w:r w:rsidR="0022028C" w:rsidRPr="0008541F">
              <w:rPr>
                <w:rFonts w:ascii="Arial" w:hAnsi="Arial" w:cs="Arial"/>
                <w:sz w:val="24"/>
                <w:szCs w:val="24"/>
              </w:rPr>
              <w:t>In a risky developing market the profit margins need to be higher in order to justify the investment of time and money. In a mature market where there is little uncertainty or risk, profit margins can be somewhat lower. These markets offer the opportunity to do large volumes of business and to make up in gross profit what is given up in gross margin.</w:t>
            </w:r>
            <w:r w:rsidR="003E28D8" w:rsidRPr="0008541F">
              <w:rPr>
                <w:rFonts w:ascii="Arial" w:hAnsi="Arial" w:cs="Arial"/>
                <w:sz w:val="24"/>
                <w:szCs w:val="24"/>
              </w:rPr>
              <w:t xml:space="preserve"> </w:t>
            </w:r>
            <w:r w:rsidR="0022028C" w:rsidRPr="0008541F">
              <w:rPr>
                <w:rFonts w:ascii="Arial" w:hAnsi="Arial" w:cs="Arial"/>
                <w:sz w:val="24"/>
                <w:szCs w:val="24"/>
              </w:rPr>
              <w:t>Internal efficiency refers to the ability of a company or a supply chain to use their assets as profitably as possible. Assets include anything of tangible value such as plant, equipment, inventory, and cash. Some popular measures of efficiency are: inventory value; inventory turns; return on sales; and cash-to-ash cycle.</w:t>
            </w:r>
            <w:r w:rsidR="003E28D8" w:rsidRPr="0008541F">
              <w:rPr>
                <w:rFonts w:ascii="Arial" w:hAnsi="Arial" w:cs="Arial"/>
                <w:sz w:val="24"/>
                <w:szCs w:val="24"/>
              </w:rPr>
              <w:t xml:space="preserve">  </w:t>
            </w:r>
            <w:r w:rsidR="0022028C" w:rsidRPr="0008541F">
              <w:rPr>
                <w:rFonts w:ascii="Arial" w:hAnsi="Arial" w:cs="Arial"/>
                <w:sz w:val="24"/>
                <w:szCs w:val="24"/>
              </w:rPr>
              <w:t>Inventory value should be measured both at a point of time and also as an average over time. Supply chains and the companies that make them up are always looking for ways to reduce inventory while still delivering high levels of customer service. This means trying to match inventory availability (supply) with sales (demand) and not have excess inventory left over</w:t>
            </w:r>
            <w:r w:rsidR="003E28D8" w:rsidRPr="0008541F">
              <w:rPr>
                <w:rFonts w:ascii="Arial" w:hAnsi="Arial" w:cs="Arial"/>
                <w:sz w:val="24"/>
                <w:szCs w:val="24"/>
              </w:rPr>
              <w:t xml:space="preserve"> </w:t>
            </w:r>
            <w:r w:rsidR="0022028C" w:rsidRPr="0008541F">
              <w:rPr>
                <w:rFonts w:ascii="Arial" w:hAnsi="Arial" w:cs="Arial"/>
                <w:sz w:val="24"/>
                <w:szCs w:val="24"/>
              </w:rPr>
              <w:t xml:space="preserve">.Inventory turns is a way to measure the profitability of inventory by tracking the speed with which it is sold or turned over during the course of a year. It </w:t>
            </w:r>
            <w:r w:rsidR="003E28D8" w:rsidRPr="0008541F">
              <w:rPr>
                <w:rFonts w:ascii="Arial" w:hAnsi="Arial" w:cs="Arial"/>
                <w:sz w:val="24"/>
                <w:szCs w:val="24"/>
              </w:rPr>
              <w:t xml:space="preserve">is calculated by the equation: </w:t>
            </w:r>
            <w:r w:rsidR="0022028C" w:rsidRPr="0008541F">
              <w:rPr>
                <w:rFonts w:ascii="Arial" w:hAnsi="Arial" w:cs="Arial"/>
                <w:sz w:val="24"/>
                <w:szCs w:val="24"/>
              </w:rPr>
              <w:t>Turns = Annual Costs of Sales / Annu</w:t>
            </w:r>
            <w:r w:rsidR="003E28D8" w:rsidRPr="0008541F">
              <w:rPr>
                <w:rFonts w:ascii="Arial" w:hAnsi="Arial" w:cs="Arial"/>
                <w:sz w:val="24"/>
                <w:szCs w:val="24"/>
              </w:rPr>
              <w:t xml:space="preserve">al Average Inventory </w:t>
            </w:r>
            <w:r w:rsidR="0028272C" w:rsidRPr="0008541F">
              <w:rPr>
                <w:rFonts w:ascii="Arial" w:hAnsi="Arial" w:cs="Arial"/>
                <w:sz w:val="24"/>
                <w:szCs w:val="24"/>
              </w:rPr>
              <w:t xml:space="preserve">Value. </w:t>
            </w:r>
            <w:r w:rsidR="0022028C" w:rsidRPr="0008541F">
              <w:rPr>
                <w:rFonts w:ascii="Arial" w:hAnsi="Arial" w:cs="Arial"/>
                <w:sz w:val="24"/>
                <w:szCs w:val="24"/>
              </w:rPr>
              <w:t>Return on sales is a broad measure of how well an operation is being run. It measures how well fixed and variables costs are managed and also the gross profit generated on sales</w:t>
            </w:r>
            <w:r w:rsidR="0008541F" w:rsidRPr="0008541F">
              <w:rPr>
                <w:rFonts w:ascii="Arial" w:hAnsi="Arial" w:cs="Arial"/>
                <w:sz w:val="24"/>
                <w:szCs w:val="24"/>
              </w:rPr>
              <w:t xml:space="preserve">: </w:t>
            </w:r>
            <w:r w:rsidR="0022028C" w:rsidRPr="0008541F">
              <w:rPr>
                <w:rFonts w:ascii="Arial" w:hAnsi="Arial" w:cs="Arial"/>
                <w:sz w:val="24"/>
                <w:szCs w:val="24"/>
              </w:rPr>
              <w:br/>
              <w:t>Return on Sales = Earning</w:t>
            </w:r>
            <w:r w:rsidR="003E28D8" w:rsidRPr="0008541F">
              <w:rPr>
                <w:rFonts w:ascii="Arial" w:hAnsi="Arial" w:cs="Arial"/>
                <w:sz w:val="24"/>
                <w:szCs w:val="24"/>
              </w:rPr>
              <w:t xml:space="preserve">s before Interest &amp; Tax / </w:t>
            </w:r>
            <w:r w:rsidR="0028272C" w:rsidRPr="0008541F">
              <w:rPr>
                <w:rFonts w:ascii="Arial" w:hAnsi="Arial" w:cs="Arial"/>
                <w:sz w:val="24"/>
                <w:szCs w:val="24"/>
              </w:rPr>
              <w:t>Sales. Cash</w:t>
            </w:r>
            <w:r w:rsidR="0022028C" w:rsidRPr="0008541F">
              <w:rPr>
                <w:rFonts w:ascii="Arial" w:hAnsi="Arial" w:cs="Arial"/>
                <w:sz w:val="24"/>
                <w:szCs w:val="24"/>
              </w:rPr>
              <w:t>-to-cash cycle time is the time it takes from when a company pays its suppliers for materials to when its customers pay them. This time can be estimated with the</w:t>
            </w:r>
            <w:r w:rsidR="003E28D8" w:rsidRPr="0008541F">
              <w:rPr>
                <w:rFonts w:ascii="Arial" w:hAnsi="Arial" w:cs="Arial"/>
                <w:sz w:val="24"/>
                <w:szCs w:val="24"/>
              </w:rPr>
              <w:t xml:space="preserve"> following </w:t>
            </w:r>
            <w:r w:rsidR="0028272C" w:rsidRPr="0008541F">
              <w:rPr>
                <w:rFonts w:ascii="Arial" w:hAnsi="Arial" w:cs="Arial"/>
                <w:sz w:val="24"/>
                <w:szCs w:val="24"/>
              </w:rPr>
              <w:t>formula: Cash-to-Cash</w:t>
            </w:r>
            <w:r w:rsidR="0022028C" w:rsidRPr="0008541F">
              <w:rPr>
                <w:rFonts w:ascii="Arial" w:hAnsi="Arial" w:cs="Arial"/>
                <w:sz w:val="24"/>
                <w:szCs w:val="24"/>
              </w:rPr>
              <w:t xml:space="preserve"> Cycle Time = Inventory Days of Supply + Days Sales Outstanding – Average Payment Period on Purchases</w:t>
            </w:r>
            <w:r w:rsidR="003E28D8" w:rsidRPr="0008541F">
              <w:rPr>
                <w:rFonts w:ascii="Arial" w:hAnsi="Arial" w:cs="Arial"/>
                <w:sz w:val="24"/>
                <w:szCs w:val="24"/>
              </w:rPr>
              <w:t xml:space="preserve">. </w:t>
            </w:r>
          </w:p>
          <w:p w:rsidR="0022028C" w:rsidRPr="0008541F" w:rsidRDefault="003E28D8" w:rsidP="003E28D8">
            <w:pPr>
              <w:pStyle w:val="ListParagraph"/>
              <w:numPr>
                <w:ilvl w:val="0"/>
                <w:numId w:val="14"/>
              </w:numPr>
              <w:autoSpaceDE w:val="0"/>
              <w:autoSpaceDN w:val="0"/>
              <w:adjustRightInd w:val="0"/>
              <w:rPr>
                <w:rFonts w:ascii="Arial" w:hAnsi="Arial" w:cs="Arial"/>
                <w:sz w:val="24"/>
                <w:szCs w:val="24"/>
              </w:rPr>
            </w:pPr>
            <w:r w:rsidRPr="0008541F">
              <w:rPr>
                <w:rFonts w:ascii="Arial" w:hAnsi="Arial" w:cs="Arial"/>
                <w:sz w:val="24"/>
                <w:szCs w:val="24"/>
              </w:rPr>
              <w:t>Customer service metrics are measurements which highlight how customers have been effectively served by companies and how supply chains are able to meet the needs of markets. Two main customer service metrics are used: the build to stock (BTS) and the build to order (BTO) metrics. Supply chain or companies may fall under any of these two classifications. Examples of build to stock metrics include: Complete Order Fill Rate and Order Line Item Fill Rate, On-Time Delivery Rate, Value of Total Backorders and Number of Backorders, Frequency and Duration of Backorders, Line Item Return Rate, Popular metrics for a build to order situation are: Quoted Customer Response Time and On-</w:t>
            </w:r>
            <w:r w:rsidR="0028272C" w:rsidRPr="0008541F">
              <w:rPr>
                <w:rFonts w:ascii="Arial" w:hAnsi="Arial" w:cs="Arial"/>
                <w:sz w:val="24"/>
                <w:szCs w:val="24"/>
              </w:rPr>
              <w:t>Time, Completion</w:t>
            </w:r>
            <w:r w:rsidRPr="0008541F">
              <w:rPr>
                <w:rFonts w:ascii="Arial" w:hAnsi="Arial" w:cs="Arial"/>
                <w:sz w:val="24"/>
                <w:szCs w:val="24"/>
              </w:rPr>
              <w:t xml:space="preserve"> Rate,</w:t>
            </w:r>
            <w:r w:rsidRPr="0008541F">
              <w:rPr>
                <w:rFonts w:ascii="Arial" w:hAnsi="Arial" w:cs="Arial"/>
                <w:b/>
                <w:bCs/>
                <w:sz w:val="24"/>
                <w:szCs w:val="24"/>
              </w:rPr>
              <w:t xml:space="preserve"> </w:t>
            </w:r>
            <w:r w:rsidRPr="0008541F">
              <w:rPr>
                <w:rFonts w:ascii="Arial" w:hAnsi="Arial" w:cs="Arial"/>
                <w:sz w:val="24"/>
                <w:szCs w:val="24"/>
              </w:rPr>
              <w:t xml:space="preserve">On-Time Delivery </w:t>
            </w:r>
            <w:r w:rsidR="0028272C" w:rsidRPr="0008541F">
              <w:rPr>
                <w:rFonts w:ascii="Arial" w:hAnsi="Arial" w:cs="Arial"/>
                <w:sz w:val="24"/>
                <w:szCs w:val="24"/>
              </w:rPr>
              <w:t>Rat, Value</w:t>
            </w:r>
            <w:r w:rsidRPr="0008541F">
              <w:rPr>
                <w:rFonts w:ascii="Arial" w:hAnsi="Arial" w:cs="Arial"/>
                <w:sz w:val="24"/>
                <w:szCs w:val="24"/>
              </w:rPr>
              <w:t xml:space="preserve"> of Late Orders and Number of Late </w:t>
            </w:r>
            <w:r w:rsidR="0028272C" w:rsidRPr="0008541F">
              <w:rPr>
                <w:rFonts w:ascii="Arial" w:hAnsi="Arial" w:cs="Arial"/>
                <w:sz w:val="24"/>
                <w:szCs w:val="24"/>
              </w:rPr>
              <w:t>Orders, Frequency</w:t>
            </w:r>
            <w:r w:rsidRPr="0008541F">
              <w:rPr>
                <w:rFonts w:ascii="Arial" w:hAnsi="Arial" w:cs="Arial"/>
                <w:sz w:val="24"/>
                <w:szCs w:val="24"/>
              </w:rPr>
              <w:t xml:space="preserve"> and Duration of Late </w:t>
            </w:r>
            <w:r w:rsidR="0028272C" w:rsidRPr="0008541F">
              <w:rPr>
                <w:rFonts w:ascii="Arial" w:hAnsi="Arial" w:cs="Arial"/>
                <w:sz w:val="24"/>
                <w:szCs w:val="24"/>
              </w:rPr>
              <w:t>Orders, Number</w:t>
            </w:r>
            <w:r w:rsidRPr="0008541F">
              <w:rPr>
                <w:rFonts w:ascii="Arial" w:hAnsi="Arial" w:cs="Arial"/>
                <w:sz w:val="24"/>
                <w:szCs w:val="24"/>
              </w:rPr>
              <w:t xml:space="preserve"> of Warranty Returns and Repairs.</w:t>
            </w:r>
          </w:p>
          <w:p w:rsidR="0028272C" w:rsidRPr="0008541F" w:rsidRDefault="0028272C" w:rsidP="003E28D8">
            <w:pPr>
              <w:pStyle w:val="ListParagraph"/>
              <w:numPr>
                <w:ilvl w:val="0"/>
                <w:numId w:val="14"/>
              </w:numPr>
              <w:autoSpaceDE w:val="0"/>
              <w:autoSpaceDN w:val="0"/>
              <w:adjustRightInd w:val="0"/>
              <w:rPr>
                <w:rFonts w:ascii="Arial" w:hAnsi="Arial" w:cs="Arial"/>
                <w:sz w:val="24"/>
                <w:szCs w:val="24"/>
              </w:rPr>
            </w:pPr>
            <w:r w:rsidRPr="0008541F">
              <w:rPr>
                <w:rFonts w:ascii="Arial" w:hAnsi="Arial" w:cs="Arial"/>
                <w:sz w:val="24"/>
                <w:szCs w:val="24"/>
                <w:lang w:val="en"/>
              </w:rPr>
              <w:t xml:space="preserve">Build-to-order supply chain (BTOSC) means a demand-driven manufacturing approach, in which the products are planned and built against to a confirmed order received from a final customer or consumer. </w:t>
            </w:r>
            <w:r w:rsidRPr="0008541F">
              <w:rPr>
                <w:rFonts w:ascii="Arial" w:hAnsi="Arial" w:cs="Arial"/>
                <w:sz w:val="24"/>
                <w:szCs w:val="24"/>
                <w:lang w:val="en"/>
              </w:rPr>
              <w:lastRenderedPageBreak/>
              <w:t>In this supply chain, it excludes the all intermediaries, like dealers, sales companies etc., between final customer and the original equipment manufactu</w:t>
            </w:r>
            <w:r w:rsidRPr="0008541F">
              <w:rPr>
                <w:rFonts w:ascii="Arial" w:hAnsi="Arial" w:cs="Arial"/>
                <w:sz w:val="24"/>
                <w:szCs w:val="24"/>
                <w:lang w:val="en"/>
              </w:rPr>
              <w:t>rer (OEM)</w:t>
            </w:r>
            <w:r w:rsidRPr="0008541F">
              <w:rPr>
                <w:rFonts w:ascii="Arial" w:hAnsi="Arial" w:cs="Arial"/>
                <w:sz w:val="24"/>
                <w:szCs w:val="24"/>
                <w:lang w:val="en"/>
              </w:rPr>
              <w:t>. The order placement system is very sophisticated, as it takes information from forecasting system and the received orders, and then directs the suppliers according to the product ordered. All parts are not scheduled as BTOSC, but the expensive parts would schedule using BTOSC.</w:t>
            </w:r>
            <w:r w:rsidRPr="0008541F">
              <w:rPr>
                <w:rFonts w:ascii="Arial" w:hAnsi="Arial" w:cs="Arial"/>
                <w:sz w:val="24"/>
                <w:szCs w:val="24"/>
                <w:lang w:val="en"/>
              </w:rPr>
              <w:t xml:space="preserve"> </w:t>
            </w:r>
            <w:r w:rsidRPr="0008541F">
              <w:rPr>
                <w:rFonts w:ascii="Arial" w:hAnsi="Arial" w:cs="Arial"/>
                <w:sz w:val="24"/>
                <w:szCs w:val="24"/>
                <w:lang w:val="en"/>
              </w:rPr>
              <w:t>The BTS supply chain gives fastest response time to the customer. The product is manufactured before receiving any kind of order. Customers order is satisfied from the retail outlet or from the stocking poin</w:t>
            </w:r>
            <w:r w:rsidRPr="0008541F">
              <w:rPr>
                <w:rFonts w:ascii="Arial" w:hAnsi="Arial" w:cs="Arial"/>
                <w:sz w:val="24"/>
                <w:szCs w:val="24"/>
                <w:lang w:val="en"/>
              </w:rPr>
              <w:t>t of that product</w:t>
            </w:r>
            <w:r w:rsidRPr="0008541F">
              <w:rPr>
                <w:rFonts w:ascii="Arial" w:hAnsi="Arial" w:cs="Arial"/>
                <w:sz w:val="24"/>
                <w:szCs w:val="24"/>
                <w:lang w:val="en"/>
              </w:rPr>
              <w:t xml:space="preserve">. The BTS supply chain is used for low-value products, which customers consume on daily basis, like Diet Cola, Ariel Detergent, etc. And customer values immediate response for such products, so such type of products is manufactured and supplied using BTS model. We agree that the price of such goods is low, but choice of selectivity is also low. There is no room for configuration </w:t>
            </w:r>
            <w:r w:rsidRPr="0008541F">
              <w:rPr>
                <w:rFonts w:ascii="Arial" w:hAnsi="Arial" w:cs="Arial"/>
                <w:sz w:val="24"/>
                <w:szCs w:val="24"/>
                <w:lang w:val="en"/>
              </w:rPr>
              <w:t>in these products</w:t>
            </w:r>
            <w:r w:rsidRPr="0008541F">
              <w:rPr>
                <w:rFonts w:ascii="Arial" w:hAnsi="Arial" w:cs="Arial"/>
                <w:sz w:val="24"/>
                <w:szCs w:val="24"/>
                <w:lang w:val="en"/>
              </w:rPr>
              <w:t xml:space="preserve">. The customer has to buy what is on the shelf. The BTS model lacks flexibility in offering choices to consumer. Some of the critical components, like aircraft components are supplied using BTS supply </w:t>
            </w:r>
            <w:r w:rsidRPr="0008541F">
              <w:rPr>
                <w:rFonts w:ascii="Arial" w:hAnsi="Arial" w:cs="Arial"/>
                <w:sz w:val="24"/>
                <w:szCs w:val="24"/>
                <w:lang w:val="en"/>
              </w:rPr>
              <w:t>chain</w:t>
            </w:r>
            <w:r w:rsidRPr="0008541F">
              <w:rPr>
                <w:rFonts w:ascii="Arial" w:hAnsi="Arial" w:cs="Arial"/>
                <w:sz w:val="24"/>
                <w:szCs w:val="24"/>
                <w:lang w:val="en"/>
              </w:rPr>
              <w:t>.</w:t>
            </w:r>
          </w:p>
          <w:p w:rsidR="006A2C4C" w:rsidRPr="0008541F" w:rsidRDefault="0028272C" w:rsidP="00402635">
            <w:pPr>
              <w:pStyle w:val="ListParagraph"/>
              <w:numPr>
                <w:ilvl w:val="0"/>
                <w:numId w:val="14"/>
              </w:numPr>
              <w:autoSpaceDE w:val="0"/>
              <w:autoSpaceDN w:val="0"/>
              <w:adjustRightInd w:val="0"/>
              <w:rPr>
                <w:rFonts w:ascii="Arial" w:hAnsi="Arial" w:cs="Arial"/>
                <w:b/>
                <w:sz w:val="24"/>
                <w:szCs w:val="24"/>
              </w:rPr>
            </w:pPr>
            <w:r w:rsidRPr="0008541F">
              <w:rPr>
                <w:rFonts w:ascii="Arial" w:hAnsi="Arial" w:cs="Arial"/>
                <w:sz w:val="24"/>
                <w:szCs w:val="24"/>
              </w:rPr>
              <w:t xml:space="preserve">Data warehousing is the electronic storage of a large amount of information by a business. Warehoused data must be stored in a manner that is secure, reliable, easy to retrieve and easy to manage. The concept of data </w:t>
            </w:r>
            <w:hyperlink r:id="rId10" w:history="1">
              <w:r w:rsidRPr="0008541F">
                <w:rPr>
                  <w:rStyle w:val="Hyperlink"/>
                  <w:rFonts w:ascii="Arial" w:hAnsi="Arial" w:cs="Arial"/>
                  <w:color w:val="auto"/>
                  <w:sz w:val="24"/>
                  <w:szCs w:val="24"/>
                </w:rPr>
                <w:t>warehousing</w:t>
              </w:r>
            </w:hyperlink>
            <w:r w:rsidRPr="0008541F">
              <w:rPr>
                <w:rFonts w:ascii="Arial" w:hAnsi="Arial" w:cs="Arial"/>
                <w:sz w:val="24"/>
                <w:szCs w:val="24"/>
              </w:rPr>
              <w:t xml:space="preserve"> originated in 1988 with the work of IBM researchers Barry Devlin and Paul Murphy. The need to warehouse data evolved as computer systems became more complex and handled increasing amounts of data.</w:t>
            </w:r>
            <w:r w:rsidRPr="0008541F">
              <w:rPr>
                <w:rFonts w:ascii="Arial" w:hAnsi="Arial" w:cs="Arial"/>
                <w:sz w:val="24"/>
                <w:szCs w:val="24"/>
              </w:rPr>
              <w:t xml:space="preserve"> </w:t>
            </w:r>
            <w:r w:rsidRPr="0008541F">
              <w:rPr>
                <w:rFonts w:ascii="Arial" w:hAnsi="Arial" w:cs="Arial"/>
                <w:sz w:val="24"/>
                <w:szCs w:val="24"/>
              </w:rPr>
              <w:t xml:space="preserve">Businesses might warehouse data for use in exploration and </w:t>
            </w:r>
            <w:hyperlink r:id="rId11" w:history="1">
              <w:r w:rsidRPr="0008541F">
                <w:rPr>
                  <w:rStyle w:val="Hyperlink"/>
                  <w:rFonts w:ascii="Arial" w:hAnsi="Arial" w:cs="Arial"/>
                  <w:color w:val="auto"/>
                  <w:sz w:val="24"/>
                  <w:szCs w:val="24"/>
                </w:rPr>
                <w:t>data mining</w:t>
              </w:r>
            </w:hyperlink>
            <w:r w:rsidRPr="0008541F">
              <w:rPr>
                <w:rFonts w:ascii="Arial" w:hAnsi="Arial" w:cs="Arial"/>
                <w:sz w:val="24"/>
                <w:szCs w:val="24"/>
              </w:rPr>
              <w:t xml:space="preserve">, looking for patterns of information that will help them improve their businesses. A good data warehousing system can also make it easier for different departments within a company to access each other's data. For example, a data warehouse might allow a company's </w:t>
            </w:r>
            <w:hyperlink r:id="rId12" w:history="1">
              <w:r w:rsidRPr="0008541F">
                <w:rPr>
                  <w:rStyle w:val="Hyperlink"/>
                  <w:rFonts w:ascii="Arial" w:hAnsi="Arial" w:cs="Arial"/>
                  <w:color w:val="auto"/>
                  <w:sz w:val="24"/>
                  <w:szCs w:val="24"/>
                </w:rPr>
                <w:t>CEO</w:t>
              </w:r>
            </w:hyperlink>
            <w:r w:rsidRPr="0008541F">
              <w:rPr>
                <w:rFonts w:ascii="Arial" w:hAnsi="Arial" w:cs="Arial"/>
                <w:sz w:val="24"/>
                <w:szCs w:val="24"/>
              </w:rPr>
              <w:t xml:space="preserve"> to easily </w:t>
            </w:r>
            <w:bookmarkStart w:id="0" w:name="_GoBack"/>
            <w:bookmarkEnd w:id="0"/>
            <w:r w:rsidR="0008541F" w:rsidRPr="0008541F">
              <w:rPr>
                <w:rFonts w:ascii="Arial" w:hAnsi="Arial" w:cs="Arial"/>
                <w:sz w:val="24"/>
                <w:szCs w:val="24"/>
              </w:rPr>
              <w:t>exam</w:t>
            </w:r>
            <w:r w:rsidRPr="0008541F">
              <w:rPr>
                <w:rFonts w:ascii="Arial" w:hAnsi="Arial" w:cs="Arial"/>
                <w:sz w:val="24"/>
                <w:szCs w:val="24"/>
              </w:rPr>
              <w:t xml:space="preserve"> the sales team's data and help him to make decisions about how to improve sales or streamline the department. Effective data storage and management are also what make things like making travel reservations and using </w:t>
            </w:r>
            <w:hyperlink r:id="rId13" w:history="1">
              <w:r w:rsidRPr="0008541F">
                <w:rPr>
                  <w:rStyle w:val="Hyperlink"/>
                  <w:rFonts w:ascii="Arial" w:hAnsi="Arial" w:cs="Arial"/>
                  <w:color w:val="auto"/>
                  <w:sz w:val="24"/>
                  <w:szCs w:val="24"/>
                </w:rPr>
                <w:t>automated teller machines</w:t>
              </w:r>
            </w:hyperlink>
            <w:r w:rsidR="0008541F" w:rsidRPr="0008541F">
              <w:rPr>
                <w:rFonts w:ascii="Arial" w:hAnsi="Arial" w:cs="Arial"/>
                <w:sz w:val="24"/>
                <w:szCs w:val="24"/>
              </w:rPr>
              <w:t xml:space="preserve"> possible. </w:t>
            </w:r>
            <w:r w:rsidR="0008541F" w:rsidRPr="0008541F">
              <w:rPr>
                <w:rFonts w:ascii="Arial" w:hAnsi="Arial" w:cs="Arial"/>
                <w:sz w:val="24"/>
                <w:szCs w:val="24"/>
              </w:rPr>
              <w:br/>
            </w:r>
            <w:r w:rsidR="0008541F" w:rsidRPr="0008541F">
              <w:rPr>
                <w:rFonts w:ascii="Arial" w:hAnsi="Arial" w:cs="Arial"/>
                <w:sz w:val="24"/>
                <w:szCs w:val="24"/>
              </w:rPr>
              <w:br/>
            </w:r>
            <w:r w:rsidR="006A2C4C" w:rsidRPr="0008541F">
              <w:rPr>
                <w:rFonts w:ascii="Arial" w:hAnsi="Arial" w:cs="Arial"/>
                <w:sz w:val="24"/>
                <w:szCs w:val="24"/>
              </w:rPr>
              <w:t xml:space="preserve">Assessment 2 </w:t>
            </w:r>
          </w:p>
          <w:p w:rsidR="007C40A1" w:rsidRPr="0008541F" w:rsidRDefault="00DB0E3F" w:rsidP="0008541F">
            <w:pPr>
              <w:shd w:val="clear" w:color="auto" w:fill="FFFFFF"/>
              <w:spacing w:after="225" w:line="384" w:lineRule="atLeast"/>
              <w:rPr>
                <w:rFonts w:ascii="Arial" w:eastAsia="Times New Roman" w:hAnsi="Arial" w:cs="Arial"/>
                <w:color w:val="333333"/>
                <w:sz w:val="24"/>
                <w:szCs w:val="24"/>
                <w:lang w:val="en" w:eastAsia="en-GB"/>
              </w:rPr>
            </w:pPr>
            <w:r w:rsidRPr="0008541F">
              <w:rPr>
                <w:rFonts w:ascii="Arial" w:hAnsi="Arial" w:cs="Arial"/>
                <w:sz w:val="24"/>
                <w:szCs w:val="24"/>
                <w:lang w:val="en"/>
              </w:rPr>
              <w:t xml:space="preserve">Facilities and their corresponding capacities to perform their functions </w:t>
            </w:r>
            <w:r w:rsidR="0008541F" w:rsidRPr="0008541F">
              <w:rPr>
                <w:rFonts w:ascii="Arial" w:hAnsi="Arial" w:cs="Arial"/>
                <w:sz w:val="24"/>
                <w:szCs w:val="24"/>
                <w:lang w:val="en"/>
              </w:rPr>
              <w:t>is</w:t>
            </w:r>
            <w:r w:rsidRPr="0008541F">
              <w:rPr>
                <w:rFonts w:ascii="Arial" w:hAnsi="Arial" w:cs="Arial"/>
                <w:sz w:val="24"/>
                <w:szCs w:val="24"/>
                <w:lang w:val="en"/>
              </w:rPr>
              <w:t xml:space="preserve"> a key driver of supply chain performance in terms of responsiveness and efficiency. For example, companies can gain economies of scale when a product is manufactured or stored in only one location; this centralization increases efficiency. The cost reduction, however, comes at the expense of responsiveness, as many of a company’s customers may be located far from the production facility. The opposite is also true. Locating facilities close to customers increases the number of facilities needed and consequently reduces efficiency. If the customer demands and is willing to pay for the responsiveness that having numerous facilities adds, however, then this facilities decision helps meet the company’s competitive strategy goals.</w:t>
            </w:r>
            <w:r w:rsidRPr="0008541F">
              <w:rPr>
                <w:rFonts w:ascii="Arial" w:eastAsia="Times New Roman" w:hAnsi="Arial" w:cs="Arial"/>
                <w:sz w:val="24"/>
                <w:szCs w:val="24"/>
                <w:lang w:val="en" w:eastAsia="en-GB"/>
              </w:rPr>
              <w:t xml:space="preserve"> </w:t>
            </w:r>
            <w:r w:rsidRPr="0008541F">
              <w:rPr>
                <w:rFonts w:ascii="Arial" w:eastAsia="Times New Roman" w:hAnsi="Arial" w:cs="Arial"/>
                <w:sz w:val="24"/>
                <w:szCs w:val="24"/>
                <w:lang w:val="en" w:eastAsia="en-GB"/>
              </w:rPr>
              <w:t xml:space="preserve">Each of these drivers can be developed and managed to emphasize responsiveness or efficiency </w:t>
            </w:r>
            <w:r w:rsidRPr="0008541F">
              <w:rPr>
                <w:rFonts w:ascii="Arial" w:eastAsia="Times New Roman" w:hAnsi="Arial" w:cs="Arial"/>
                <w:sz w:val="24"/>
                <w:szCs w:val="24"/>
                <w:lang w:val="en" w:eastAsia="en-GB"/>
              </w:rPr>
              <w:lastRenderedPageBreak/>
              <w:t xml:space="preserve">depending on the business </w:t>
            </w:r>
            <w:r w:rsidR="0008541F" w:rsidRPr="0008541F">
              <w:rPr>
                <w:rFonts w:ascii="Arial" w:eastAsia="Times New Roman" w:hAnsi="Arial" w:cs="Arial"/>
                <w:sz w:val="24"/>
                <w:szCs w:val="24"/>
                <w:lang w:val="en" w:eastAsia="en-GB"/>
              </w:rPr>
              <w:t>requirements.</w:t>
            </w:r>
            <w:r w:rsidR="0008541F" w:rsidRPr="00DB0E3F">
              <w:rPr>
                <w:rFonts w:ascii="Arial" w:eastAsia="Times New Roman" w:hAnsi="Arial" w:cs="Arial"/>
                <w:sz w:val="24"/>
                <w:szCs w:val="24"/>
                <w:lang w:val="en" w:eastAsia="en-GB"/>
              </w:rPr>
              <w:t xml:space="preserve"> These</w:t>
            </w:r>
            <w:r w:rsidRPr="00DB0E3F">
              <w:rPr>
                <w:rFonts w:ascii="Arial" w:eastAsia="Times New Roman" w:hAnsi="Arial" w:cs="Arial"/>
                <w:sz w:val="24"/>
                <w:szCs w:val="24"/>
                <w:lang w:val="en" w:eastAsia="en-GB"/>
              </w:rPr>
              <w:t xml:space="preserve"> five drivers provide a useful framework in which to think abo</w:t>
            </w:r>
            <w:r w:rsidRPr="0008541F">
              <w:rPr>
                <w:rFonts w:ascii="Arial" w:eastAsia="Times New Roman" w:hAnsi="Arial" w:cs="Arial"/>
                <w:sz w:val="24"/>
                <w:szCs w:val="24"/>
                <w:lang w:val="en" w:eastAsia="en-GB"/>
              </w:rPr>
              <w:t>ut the supply chain performance</w:t>
            </w:r>
            <w:r w:rsidRPr="00DB0E3F">
              <w:rPr>
                <w:rFonts w:ascii="Arial" w:eastAsia="Times New Roman" w:hAnsi="Arial" w:cs="Arial"/>
                <w:sz w:val="24"/>
                <w:szCs w:val="24"/>
                <w:lang w:val="en" w:eastAsia="en-GB"/>
              </w:rPr>
              <w:t xml:space="preserve"> you need.</w:t>
            </w:r>
            <w:r w:rsidR="0008541F" w:rsidRPr="0008541F">
              <w:rPr>
                <w:rFonts w:ascii="Arial" w:eastAsia="Times New Roman" w:hAnsi="Arial" w:cs="Arial"/>
                <w:sz w:val="24"/>
                <w:szCs w:val="24"/>
                <w:lang w:val="en" w:eastAsia="en-GB"/>
              </w:rPr>
              <w:t xml:space="preserve"> </w:t>
            </w:r>
            <w:r w:rsidRPr="0008541F">
              <w:rPr>
                <w:rFonts w:ascii="Arial" w:eastAsia="Times New Roman" w:hAnsi="Arial" w:cs="Arial"/>
                <w:b/>
                <w:bCs/>
                <w:sz w:val="24"/>
                <w:szCs w:val="24"/>
                <w:lang w:val="en" w:eastAsia="en-GB"/>
              </w:rPr>
              <w:t>Production</w:t>
            </w:r>
            <w:r w:rsidRPr="00DB0E3F">
              <w:rPr>
                <w:rFonts w:ascii="Arial" w:eastAsia="Times New Roman" w:hAnsi="Arial" w:cs="Arial"/>
                <w:sz w:val="24"/>
                <w:szCs w:val="24"/>
                <w:lang w:val="en" w:eastAsia="en-GB"/>
              </w:rPr>
              <w:t xml:space="preserve"> – This driver can be made very responsive by building factories that have a lot of excess capacity and that use flexible manufacturing techniques to produce a wide range of items. To be even more responsive, a company could do their production in many smaller plants that are close to major groups of customers so that delivery times would be shorter. If efficiency is desirable, then a company can build factories with very little excess capacity and have the factories optimized for producing a limited range of items. Further efficiency could be gained by centralizing production in large central plants to get better economies of scale.</w:t>
            </w:r>
            <w:r w:rsidR="0008541F" w:rsidRPr="0008541F">
              <w:rPr>
                <w:rFonts w:ascii="Arial" w:eastAsia="Times New Roman" w:hAnsi="Arial" w:cs="Arial"/>
                <w:sz w:val="24"/>
                <w:szCs w:val="24"/>
                <w:lang w:val="en" w:eastAsia="en-GB"/>
              </w:rPr>
              <w:t xml:space="preserve"> </w:t>
            </w:r>
            <w:r w:rsidRPr="00DB0E3F">
              <w:rPr>
                <w:rFonts w:ascii="Arial" w:eastAsia="Times New Roman" w:hAnsi="Arial" w:cs="Arial"/>
                <w:sz w:val="24"/>
                <w:szCs w:val="24"/>
                <w:lang w:val="en" w:eastAsia="en-GB"/>
              </w:rPr>
              <w:t>Simulate your decisions about production in SCM Globe by the products you define and the facilities you create to make these products.</w:t>
            </w:r>
            <w:r w:rsidR="0008541F" w:rsidRPr="0008541F">
              <w:rPr>
                <w:rFonts w:ascii="Arial" w:eastAsia="Times New Roman" w:hAnsi="Arial" w:cs="Arial"/>
                <w:sz w:val="24"/>
                <w:szCs w:val="24"/>
                <w:lang w:val="en" w:eastAsia="en-GB"/>
              </w:rPr>
              <w:t xml:space="preserve"> </w:t>
            </w:r>
            <w:r w:rsidRPr="0008541F">
              <w:rPr>
                <w:rFonts w:ascii="Arial" w:eastAsia="Times New Roman" w:hAnsi="Arial" w:cs="Arial"/>
                <w:b/>
                <w:bCs/>
                <w:sz w:val="24"/>
                <w:szCs w:val="24"/>
                <w:lang w:val="en" w:eastAsia="en-GB"/>
              </w:rPr>
              <w:t xml:space="preserve">Inventory – </w:t>
            </w:r>
            <w:r w:rsidRPr="00DB0E3F">
              <w:rPr>
                <w:rFonts w:ascii="Arial" w:eastAsia="Times New Roman" w:hAnsi="Arial" w:cs="Arial"/>
                <w:sz w:val="24"/>
                <w:szCs w:val="24"/>
                <w:lang w:val="en" w:eastAsia="en-GB"/>
              </w:rPr>
              <w:t>Responsiveness can be had by stocking high levels of inventory for a wide range of products. Additional responsiveness can be gained by stocking products at many locations so as to have the inventory close to customers and available to them immediately. Efficiency in inventory management would call for reducing inventory levels of all items and especially of items that do not sell as frequently. Also, economies of scale and cost savings could be gotten by stocking inventory in only a few central locations.</w:t>
            </w:r>
            <w:r w:rsidR="0008541F" w:rsidRPr="0008541F">
              <w:rPr>
                <w:rFonts w:ascii="Arial" w:eastAsia="Times New Roman" w:hAnsi="Arial" w:cs="Arial"/>
                <w:sz w:val="24"/>
                <w:szCs w:val="24"/>
                <w:lang w:val="en" w:eastAsia="en-GB"/>
              </w:rPr>
              <w:t xml:space="preserve"> </w:t>
            </w:r>
            <w:r w:rsidRPr="00DB0E3F">
              <w:rPr>
                <w:rFonts w:ascii="Arial" w:eastAsia="Times New Roman" w:hAnsi="Arial" w:cs="Arial"/>
                <w:sz w:val="24"/>
                <w:szCs w:val="24"/>
                <w:lang w:val="en" w:eastAsia="en-GB"/>
              </w:rPr>
              <w:t>Simulate your decisions about inventory with SCM Globe by setting production levels at factories and defining on-hand amounts for different products at different facilities.</w:t>
            </w:r>
            <w:r w:rsidR="0008541F" w:rsidRPr="0008541F">
              <w:rPr>
                <w:rFonts w:ascii="Arial" w:eastAsia="Times New Roman" w:hAnsi="Arial" w:cs="Arial"/>
                <w:sz w:val="24"/>
                <w:szCs w:val="24"/>
                <w:lang w:val="en" w:eastAsia="en-GB"/>
              </w:rPr>
              <w:t xml:space="preserve"> </w:t>
            </w:r>
            <w:r w:rsidRPr="0008541F">
              <w:rPr>
                <w:rFonts w:ascii="Arial" w:eastAsia="Times New Roman" w:hAnsi="Arial" w:cs="Arial"/>
                <w:b/>
                <w:bCs/>
                <w:sz w:val="24"/>
                <w:szCs w:val="24"/>
                <w:lang w:val="en" w:eastAsia="en-GB"/>
              </w:rPr>
              <w:t>Location</w:t>
            </w:r>
            <w:r w:rsidRPr="00DB0E3F">
              <w:rPr>
                <w:rFonts w:ascii="Arial" w:eastAsia="Times New Roman" w:hAnsi="Arial" w:cs="Arial"/>
                <w:sz w:val="24"/>
                <w:szCs w:val="24"/>
                <w:lang w:val="en" w:eastAsia="en-GB"/>
              </w:rPr>
              <w:t xml:space="preserve"> – A location approach that emphasizes responsiveness would be one where a company opens up many locations so as to be physically close to its customer base. For example, McDonald’s has used location to be very responsive to its customers by opening up lots of stores in its high volume markets. Efficiency can be achieved by operating from only a few locations and centralizing activities in common locations. An example of this is the way Dell serves large geographical markets from only a few central locations that perform a wide range of activities.</w:t>
            </w:r>
            <w:r w:rsidR="0008541F" w:rsidRPr="0008541F">
              <w:rPr>
                <w:rFonts w:ascii="Arial" w:eastAsia="Times New Roman" w:hAnsi="Arial" w:cs="Arial"/>
                <w:sz w:val="24"/>
                <w:szCs w:val="24"/>
                <w:lang w:val="en" w:eastAsia="en-GB"/>
              </w:rPr>
              <w:t xml:space="preserve"> </w:t>
            </w:r>
            <w:r w:rsidRPr="00DB0E3F">
              <w:rPr>
                <w:rFonts w:ascii="Arial" w:eastAsia="Times New Roman" w:hAnsi="Arial" w:cs="Arial"/>
                <w:sz w:val="24"/>
                <w:szCs w:val="24"/>
                <w:lang w:val="en" w:eastAsia="en-GB"/>
              </w:rPr>
              <w:t>Simulate this decision in SCM Globe by the method you use to select locations for your facilities (factories, warehouses and stores) and the storage capacities and operating expenses you define for these facilities.</w:t>
            </w:r>
            <w:r w:rsidR="0008541F" w:rsidRPr="0008541F">
              <w:rPr>
                <w:rFonts w:ascii="Arial" w:eastAsia="Times New Roman" w:hAnsi="Arial" w:cs="Arial"/>
                <w:sz w:val="24"/>
                <w:szCs w:val="24"/>
                <w:lang w:val="en" w:eastAsia="en-GB"/>
              </w:rPr>
              <w:t xml:space="preserve"> </w:t>
            </w:r>
            <w:r w:rsidRPr="0008541F">
              <w:rPr>
                <w:rFonts w:ascii="Arial" w:eastAsia="Times New Roman" w:hAnsi="Arial" w:cs="Arial"/>
                <w:b/>
                <w:bCs/>
                <w:sz w:val="24"/>
                <w:szCs w:val="24"/>
                <w:lang w:val="en" w:eastAsia="en-GB"/>
              </w:rPr>
              <w:t xml:space="preserve">Transportation – </w:t>
            </w:r>
            <w:r w:rsidRPr="00DB0E3F">
              <w:rPr>
                <w:rFonts w:ascii="Arial" w:eastAsia="Times New Roman" w:hAnsi="Arial" w:cs="Arial"/>
                <w:sz w:val="24"/>
                <w:szCs w:val="24"/>
                <w:lang w:val="en" w:eastAsia="en-GB"/>
              </w:rPr>
              <w:t xml:space="preserve">Responsiveness can be achieved by a transportation mode that is fast and flexible. Many companies that sell products through catalogs or over the Internet are able to provide high levels of responsiveness by using transportation to deliver their products often within 24 hours. FedEx and UPS are two companies who can provide very responsive transportation services. Efficiency can be emphasized by transporting products in larger batches and doing it less often. The use of </w:t>
            </w:r>
            <w:r w:rsidRPr="00DB0E3F">
              <w:rPr>
                <w:rFonts w:ascii="Arial" w:eastAsia="Times New Roman" w:hAnsi="Arial" w:cs="Arial"/>
                <w:sz w:val="24"/>
                <w:szCs w:val="24"/>
                <w:lang w:val="en" w:eastAsia="en-GB"/>
              </w:rPr>
              <w:lastRenderedPageBreak/>
              <w:t>transportation modes such as ship, rail, and pipelines can be very efficient. Transportation can be made more efficient if it is originated out of a central hub facility instead of from many branch locations.</w:t>
            </w:r>
            <w:r w:rsidR="0008541F" w:rsidRPr="0008541F">
              <w:rPr>
                <w:rFonts w:ascii="Arial" w:eastAsia="Times New Roman" w:hAnsi="Arial" w:cs="Arial"/>
                <w:sz w:val="24"/>
                <w:szCs w:val="24"/>
                <w:lang w:val="en" w:eastAsia="en-GB"/>
              </w:rPr>
              <w:t xml:space="preserve"> </w:t>
            </w:r>
            <w:r w:rsidRPr="00DB0E3F">
              <w:rPr>
                <w:rFonts w:ascii="Arial" w:eastAsia="Times New Roman" w:hAnsi="Arial" w:cs="Arial"/>
                <w:sz w:val="24"/>
                <w:szCs w:val="24"/>
                <w:lang w:val="en" w:eastAsia="en-GB"/>
              </w:rPr>
              <w:t>Simulate transportation decisions in SCM Globe by the modes of transportation you select to move products between facilities and the frequencies of those deliveries to different facilities.</w:t>
            </w:r>
            <w:r w:rsidR="0008541F" w:rsidRPr="0008541F">
              <w:rPr>
                <w:rFonts w:ascii="Arial" w:eastAsia="Times New Roman" w:hAnsi="Arial" w:cs="Arial"/>
                <w:sz w:val="24"/>
                <w:szCs w:val="24"/>
                <w:lang w:val="en" w:eastAsia="en-GB"/>
              </w:rPr>
              <w:t xml:space="preserve"> </w:t>
            </w:r>
            <w:r w:rsidRPr="0008541F">
              <w:rPr>
                <w:rFonts w:ascii="Arial" w:eastAsia="Times New Roman" w:hAnsi="Arial" w:cs="Arial"/>
                <w:b/>
                <w:bCs/>
                <w:sz w:val="24"/>
                <w:szCs w:val="24"/>
                <w:lang w:val="en" w:eastAsia="en-GB"/>
              </w:rPr>
              <w:t xml:space="preserve">Information – </w:t>
            </w:r>
            <w:r w:rsidRPr="00DB0E3F">
              <w:rPr>
                <w:rFonts w:ascii="Arial" w:eastAsia="Times New Roman" w:hAnsi="Arial" w:cs="Arial"/>
                <w:sz w:val="24"/>
                <w:szCs w:val="24"/>
                <w:lang w:val="en" w:eastAsia="en-GB"/>
              </w:rPr>
              <w:t xml:space="preserve">The power of this driver grows stronger each year as the technology for collecting and sharing information becomes more wide spread, easier to use, and less expensive. Information, much like money, is a very useful commodity because it can be applied directly to enhance the performance of the other four supply chain drivers. High levels of responsiveness can be achieved when companies collect and share accurate and timely data generated by the operations of the other four drivers. The supply chains that serve the electronics markets are some of the most responsive in the world. </w:t>
            </w:r>
            <w:r w:rsidR="0008541F" w:rsidRPr="00DB0E3F">
              <w:rPr>
                <w:rFonts w:ascii="Arial" w:eastAsia="Times New Roman" w:hAnsi="Arial" w:cs="Arial"/>
                <w:sz w:val="24"/>
                <w:szCs w:val="24"/>
                <w:lang w:val="en" w:eastAsia="en-GB"/>
              </w:rPr>
              <w:t>Companies in these supply chains from manufacturers, to distributors, to the big retail stores collect and share data about customer demand, production schedules, and inventory levels.</w:t>
            </w:r>
            <w:r w:rsidR="0008541F">
              <w:rPr>
                <w:rFonts w:ascii="Arial" w:eastAsia="Times New Roman" w:hAnsi="Arial" w:cs="Arial"/>
                <w:sz w:val="24"/>
                <w:szCs w:val="24"/>
                <w:lang w:val="en" w:eastAsia="en-GB"/>
              </w:rPr>
              <w:t xml:space="preserve"> </w:t>
            </w:r>
            <w:r w:rsidR="0008541F" w:rsidRPr="00DB0E3F">
              <w:rPr>
                <w:rFonts w:ascii="Arial" w:eastAsia="Times New Roman" w:hAnsi="Arial" w:cs="Arial"/>
                <w:sz w:val="24"/>
                <w:szCs w:val="24"/>
                <w:lang w:val="en" w:eastAsia="en-GB"/>
              </w:rPr>
              <w:t xml:space="preserve">SCM Globe simulates real-time information sharing between all participants in a supply chain by making data about operating costs and on-hand inventory available for all the facilities in the supply chain. </w:t>
            </w:r>
            <w:r w:rsidRPr="00DB0E3F">
              <w:rPr>
                <w:rFonts w:ascii="Arial" w:eastAsia="Times New Roman" w:hAnsi="Arial" w:cs="Arial"/>
                <w:sz w:val="24"/>
                <w:szCs w:val="24"/>
                <w:lang w:val="en" w:eastAsia="en-GB"/>
              </w:rPr>
              <w:t>As you run a simulation you can see what is happening from end to end across your supply chain. At present in the real world, most companies are not able to see much about the overall status of the supply chains they participate in. So in that sense the information available from the SCM Globe simulations is not that readily available to companies in actual supply chain practice.</w:t>
            </w:r>
          </w:p>
        </w:tc>
      </w:tr>
      <w:tr w:rsidR="007E5A67" w:rsidTr="00CC2FB3">
        <w:tc>
          <w:tcPr>
            <w:tcW w:w="9242" w:type="dxa"/>
          </w:tcPr>
          <w:p w:rsidR="007E5A67" w:rsidRDefault="007E5A67" w:rsidP="0033513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3A" w:rsidP="00A851DA">
            <w:pPr>
              <w:rPr>
                <w:rFonts w:cs="Bliss-Regular"/>
                <w:color w:val="000000"/>
              </w:rPr>
            </w:pPr>
            <w:r>
              <w:rPr>
                <w:rFonts w:cs="Bliss-Regular"/>
                <w:color w:val="000000"/>
              </w:rPr>
              <w:t>CHRISTOPHER BINNIE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8541F" w:rsidP="00A851DA">
            <w:pPr>
              <w:rPr>
                <w:rFonts w:cs="Bliss-Regular"/>
                <w:color w:val="000000"/>
              </w:rPr>
            </w:pPr>
            <w:r>
              <w:rPr>
                <w:rFonts w:cs="Bliss-Regular"/>
                <w:color w:val="000000"/>
              </w:rPr>
              <w:t>26/0</w:t>
            </w:r>
            <w:r w:rsidR="003B349B">
              <w:rPr>
                <w:rFonts w:cs="Bliss-Regular"/>
                <w:color w:val="000000"/>
              </w:rPr>
              <w:t>1</w:t>
            </w:r>
            <w:r>
              <w:rPr>
                <w:rFonts w:cs="Bliss-Regular"/>
                <w:color w:val="000000"/>
              </w:rPr>
              <w:t>/207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7FF" w:rsidRDefault="00AF07FF" w:rsidP="00CB4D0A">
      <w:pPr>
        <w:spacing w:after="0" w:line="240" w:lineRule="auto"/>
      </w:pPr>
      <w:r>
        <w:separator/>
      </w:r>
    </w:p>
  </w:endnote>
  <w:endnote w:type="continuationSeparator" w:id="0">
    <w:p w:rsidR="00AF07FF" w:rsidRDefault="00AF07F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7FF" w:rsidRDefault="00AF07FF" w:rsidP="00CB4D0A">
      <w:pPr>
        <w:spacing w:after="0" w:line="240" w:lineRule="auto"/>
      </w:pPr>
      <w:r>
        <w:separator/>
      </w:r>
    </w:p>
  </w:footnote>
  <w:footnote w:type="continuationSeparator" w:id="0">
    <w:p w:rsidR="00AF07FF" w:rsidRDefault="00AF07F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430FB"/>
    <w:multiLevelType w:val="hybridMultilevel"/>
    <w:tmpl w:val="2E5CE3F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D3528D0"/>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9F06FA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B7B14A0"/>
    <w:multiLevelType w:val="hybridMultilevel"/>
    <w:tmpl w:val="A126C474"/>
    <w:lvl w:ilvl="0" w:tplc="57D60FA6">
      <w:start w:val="1"/>
      <w:numFmt w:val="lowerRoman"/>
      <w:lvlText w:val="%1)"/>
      <w:lvlJc w:val="left"/>
      <w:pPr>
        <w:ind w:left="1080" w:hanging="720"/>
      </w:pPr>
      <w:rPr>
        <w:rFonts w:ascii="Arial" w:hAnsi="Arial" w:cs="Arial" w:hint="default"/>
        <w:color w:val="11111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391364"/>
    <w:multiLevelType w:val="hybridMultilevel"/>
    <w:tmpl w:val="DDCA42AC"/>
    <w:lvl w:ilvl="0" w:tplc="EAE62698">
      <w:start w:val="1"/>
      <w:numFmt w:val="lowerRoman"/>
      <w:lvlText w:val="%1)"/>
      <w:lvlJc w:val="left"/>
      <w:pPr>
        <w:ind w:left="1080" w:hanging="720"/>
      </w:pPr>
      <w:rPr>
        <w:rFonts w:hint="default"/>
        <w:color w:val="11111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CD506FD"/>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D7A4136"/>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C8594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19F0A2C"/>
    <w:multiLevelType w:val="hybridMultilevel"/>
    <w:tmpl w:val="AB86CC8A"/>
    <w:lvl w:ilvl="0" w:tplc="12FA5B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79660AA"/>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4D87EE0"/>
    <w:multiLevelType w:val="hybridMultilevel"/>
    <w:tmpl w:val="A126C474"/>
    <w:lvl w:ilvl="0" w:tplc="57D60FA6">
      <w:start w:val="1"/>
      <w:numFmt w:val="lowerRoman"/>
      <w:lvlText w:val="%1)"/>
      <w:lvlJc w:val="left"/>
      <w:pPr>
        <w:ind w:left="1080" w:hanging="720"/>
      </w:pPr>
      <w:rPr>
        <w:rFonts w:ascii="Arial" w:hAnsi="Arial" w:cs="Arial" w:hint="default"/>
        <w:color w:val="11111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6F22DDC"/>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BF24513"/>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7CB73BE0"/>
    <w:multiLevelType w:val="multilevel"/>
    <w:tmpl w:val="A0BCD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BC4EE9"/>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3"/>
  </w:num>
  <w:num w:numId="3">
    <w:abstractNumId w:val="0"/>
  </w:num>
  <w:num w:numId="4">
    <w:abstractNumId w:val="9"/>
  </w:num>
  <w:num w:numId="5">
    <w:abstractNumId w:val="15"/>
  </w:num>
  <w:num w:numId="6">
    <w:abstractNumId w:val="6"/>
  </w:num>
  <w:num w:numId="7">
    <w:abstractNumId w:val="12"/>
  </w:num>
  <w:num w:numId="8">
    <w:abstractNumId w:val="8"/>
  </w:num>
  <w:num w:numId="9">
    <w:abstractNumId w:val="2"/>
  </w:num>
  <w:num w:numId="10">
    <w:abstractNumId w:val="1"/>
  </w:num>
  <w:num w:numId="11">
    <w:abstractNumId w:val="10"/>
  </w:num>
  <w:num w:numId="12">
    <w:abstractNumId w:val="5"/>
  </w:num>
  <w:num w:numId="13">
    <w:abstractNumId w:val="4"/>
  </w:num>
  <w:num w:numId="14">
    <w:abstractNumId w:val="11"/>
  </w:num>
  <w:num w:numId="15">
    <w:abstractNumId w:val="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C44"/>
    <w:rsid w:val="000158F9"/>
    <w:rsid w:val="00032C6C"/>
    <w:rsid w:val="00035CDD"/>
    <w:rsid w:val="00040083"/>
    <w:rsid w:val="00055992"/>
    <w:rsid w:val="000820E8"/>
    <w:rsid w:val="0008541F"/>
    <w:rsid w:val="001175EE"/>
    <w:rsid w:val="00157CF6"/>
    <w:rsid w:val="00182416"/>
    <w:rsid w:val="00187EB4"/>
    <w:rsid w:val="001E5BD4"/>
    <w:rsid w:val="001F0481"/>
    <w:rsid w:val="001F7D06"/>
    <w:rsid w:val="00200C92"/>
    <w:rsid w:val="0020451E"/>
    <w:rsid w:val="00206B9D"/>
    <w:rsid w:val="0022028C"/>
    <w:rsid w:val="0023259C"/>
    <w:rsid w:val="00262E32"/>
    <w:rsid w:val="0028272C"/>
    <w:rsid w:val="002B0BD7"/>
    <w:rsid w:val="002B573D"/>
    <w:rsid w:val="002C5CB2"/>
    <w:rsid w:val="002F779F"/>
    <w:rsid w:val="0033513A"/>
    <w:rsid w:val="00371885"/>
    <w:rsid w:val="003908B3"/>
    <w:rsid w:val="003B349B"/>
    <w:rsid w:val="003E28D8"/>
    <w:rsid w:val="003E2B87"/>
    <w:rsid w:val="00402786"/>
    <w:rsid w:val="00405895"/>
    <w:rsid w:val="004058DF"/>
    <w:rsid w:val="004135F9"/>
    <w:rsid w:val="00443E6F"/>
    <w:rsid w:val="00450966"/>
    <w:rsid w:val="00486F1A"/>
    <w:rsid w:val="00490CB9"/>
    <w:rsid w:val="004A2CE2"/>
    <w:rsid w:val="004E3CDA"/>
    <w:rsid w:val="004F4B4D"/>
    <w:rsid w:val="0050216D"/>
    <w:rsid w:val="00503D7E"/>
    <w:rsid w:val="0050778F"/>
    <w:rsid w:val="00527C11"/>
    <w:rsid w:val="00535F31"/>
    <w:rsid w:val="00574D64"/>
    <w:rsid w:val="00591365"/>
    <w:rsid w:val="00592EA5"/>
    <w:rsid w:val="005A12C4"/>
    <w:rsid w:val="005B31E4"/>
    <w:rsid w:val="005C3092"/>
    <w:rsid w:val="006034F6"/>
    <w:rsid w:val="00607874"/>
    <w:rsid w:val="00607E77"/>
    <w:rsid w:val="00617BB3"/>
    <w:rsid w:val="00645CDD"/>
    <w:rsid w:val="00672CF4"/>
    <w:rsid w:val="006823A7"/>
    <w:rsid w:val="00687EE8"/>
    <w:rsid w:val="006A2C4C"/>
    <w:rsid w:val="0070347F"/>
    <w:rsid w:val="0070678E"/>
    <w:rsid w:val="0074167C"/>
    <w:rsid w:val="007B69AB"/>
    <w:rsid w:val="007C40A1"/>
    <w:rsid w:val="007E5A67"/>
    <w:rsid w:val="00831C11"/>
    <w:rsid w:val="008A60B4"/>
    <w:rsid w:val="008B3C31"/>
    <w:rsid w:val="008B64FE"/>
    <w:rsid w:val="00935BF7"/>
    <w:rsid w:val="0095442C"/>
    <w:rsid w:val="00983942"/>
    <w:rsid w:val="00987FEB"/>
    <w:rsid w:val="009C37E0"/>
    <w:rsid w:val="009E41F4"/>
    <w:rsid w:val="00A14B66"/>
    <w:rsid w:val="00A65CF7"/>
    <w:rsid w:val="00A81AB4"/>
    <w:rsid w:val="00A851DA"/>
    <w:rsid w:val="00AA2BC6"/>
    <w:rsid w:val="00AC7D5B"/>
    <w:rsid w:val="00AE1481"/>
    <w:rsid w:val="00AF07FF"/>
    <w:rsid w:val="00B0415E"/>
    <w:rsid w:val="00B04678"/>
    <w:rsid w:val="00B43D85"/>
    <w:rsid w:val="00B810AF"/>
    <w:rsid w:val="00BC46DF"/>
    <w:rsid w:val="00BF4E27"/>
    <w:rsid w:val="00C03577"/>
    <w:rsid w:val="00C53029"/>
    <w:rsid w:val="00C5628A"/>
    <w:rsid w:val="00C65FEA"/>
    <w:rsid w:val="00C6771B"/>
    <w:rsid w:val="00CA0AC2"/>
    <w:rsid w:val="00CB4D0A"/>
    <w:rsid w:val="00CC2FB3"/>
    <w:rsid w:val="00CC575A"/>
    <w:rsid w:val="00CF123B"/>
    <w:rsid w:val="00D039AC"/>
    <w:rsid w:val="00D427DE"/>
    <w:rsid w:val="00D5587D"/>
    <w:rsid w:val="00D579F8"/>
    <w:rsid w:val="00D67377"/>
    <w:rsid w:val="00D707CC"/>
    <w:rsid w:val="00D821FE"/>
    <w:rsid w:val="00DB0793"/>
    <w:rsid w:val="00DB0E3F"/>
    <w:rsid w:val="00E00821"/>
    <w:rsid w:val="00E04DB4"/>
    <w:rsid w:val="00E26C1D"/>
    <w:rsid w:val="00E30679"/>
    <w:rsid w:val="00E4597D"/>
    <w:rsid w:val="00E54832"/>
    <w:rsid w:val="00E56A90"/>
    <w:rsid w:val="00E641CC"/>
    <w:rsid w:val="00EA30AB"/>
    <w:rsid w:val="00EB3925"/>
    <w:rsid w:val="00F33C60"/>
    <w:rsid w:val="00F81754"/>
    <w:rsid w:val="00F96EB3"/>
    <w:rsid w:val="00F97C1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smallb">
    <w:name w:val="tsmallb"/>
    <w:basedOn w:val="Normal"/>
    <w:rsid w:val="0022028C"/>
    <w:pPr>
      <w:spacing w:before="100" w:beforeAutospacing="1" w:after="100" w:afterAutospacing="1" w:line="300" w:lineRule="atLeast"/>
    </w:pPr>
    <w:rPr>
      <w:rFonts w:ascii="Tahoma" w:eastAsia="Times New Roman" w:hAnsi="Tahoma" w:cs="Tahoma"/>
      <w:sz w:val="18"/>
      <w:szCs w:val="18"/>
      <w:lang w:eastAsia="en-GB"/>
    </w:rPr>
  </w:style>
  <w:style w:type="character" w:styleId="Hyperlink">
    <w:name w:val="Hyperlink"/>
    <w:basedOn w:val="DefaultParagraphFont"/>
    <w:uiPriority w:val="99"/>
    <w:semiHidden/>
    <w:unhideWhenUsed/>
    <w:rsid w:val="0028272C"/>
    <w:rPr>
      <w:strike w:val="0"/>
      <w:dstrike w:val="0"/>
      <w:color w:val="005B9D"/>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365591">
      <w:bodyDiv w:val="1"/>
      <w:marLeft w:val="0"/>
      <w:marRight w:val="0"/>
      <w:marTop w:val="0"/>
      <w:marBottom w:val="0"/>
      <w:divBdr>
        <w:top w:val="none" w:sz="0" w:space="0" w:color="auto"/>
        <w:left w:val="none" w:sz="0" w:space="0" w:color="auto"/>
        <w:bottom w:val="none" w:sz="0" w:space="0" w:color="auto"/>
        <w:right w:val="none" w:sz="0" w:space="0" w:color="auto"/>
      </w:divBdr>
      <w:divsChild>
        <w:div w:id="666908754">
          <w:marLeft w:val="0"/>
          <w:marRight w:val="0"/>
          <w:marTop w:val="0"/>
          <w:marBottom w:val="0"/>
          <w:divBdr>
            <w:top w:val="none" w:sz="0" w:space="0" w:color="auto"/>
            <w:left w:val="none" w:sz="0" w:space="0" w:color="auto"/>
            <w:bottom w:val="none" w:sz="0" w:space="0" w:color="auto"/>
            <w:right w:val="none" w:sz="0" w:space="0" w:color="auto"/>
          </w:divBdr>
          <w:divsChild>
            <w:div w:id="1082025488">
              <w:marLeft w:val="0"/>
              <w:marRight w:val="0"/>
              <w:marTop w:val="0"/>
              <w:marBottom w:val="0"/>
              <w:divBdr>
                <w:top w:val="none" w:sz="0" w:space="0" w:color="auto"/>
                <w:left w:val="none" w:sz="0" w:space="0" w:color="auto"/>
                <w:bottom w:val="none" w:sz="0" w:space="0" w:color="auto"/>
                <w:right w:val="none" w:sz="0" w:space="0" w:color="auto"/>
              </w:divBdr>
              <w:divsChild>
                <w:div w:id="1545557530">
                  <w:marLeft w:val="0"/>
                  <w:marRight w:val="0"/>
                  <w:marTop w:val="0"/>
                  <w:marBottom w:val="750"/>
                  <w:divBdr>
                    <w:top w:val="none" w:sz="0" w:space="0" w:color="auto"/>
                    <w:left w:val="none" w:sz="0" w:space="0" w:color="auto"/>
                    <w:bottom w:val="none" w:sz="0" w:space="0" w:color="auto"/>
                    <w:right w:val="none" w:sz="0" w:space="0" w:color="auto"/>
                  </w:divBdr>
                  <w:divsChild>
                    <w:div w:id="409928963">
                      <w:marLeft w:val="0"/>
                      <w:marRight w:val="0"/>
                      <w:marTop w:val="0"/>
                      <w:marBottom w:val="300"/>
                      <w:divBdr>
                        <w:top w:val="none" w:sz="0" w:space="0" w:color="auto"/>
                        <w:left w:val="none" w:sz="0" w:space="0" w:color="auto"/>
                        <w:bottom w:val="none" w:sz="0" w:space="0" w:color="auto"/>
                        <w:right w:val="none" w:sz="0" w:space="0" w:color="auto"/>
                      </w:divBdr>
                      <w:divsChild>
                        <w:div w:id="994995351">
                          <w:marLeft w:val="0"/>
                          <w:marRight w:val="0"/>
                          <w:marTop w:val="0"/>
                          <w:marBottom w:val="0"/>
                          <w:divBdr>
                            <w:top w:val="none" w:sz="0" w:space="0" w:color="auto"/>
                            <w:left w:val="none" w:sz="0" w:space="0" w:color="auto"/>
                            <w:bottom w:val="none" w:sz="0" w:space="0" w:color="auto"/>
                            <w:right w:val="none" w:sz="0" w:space="0" w:color="auto"/>
                          </w:divBdr>
                          <w:divsChild>
                            <w:div w:id="1774782483">
                              <w:marLeft w:val="0"/>
                              <w:marRight w:val="0"/>
                              <w:marTop w:val="0"/>
                              <w:marBottom w:val="0"/>
                              <w:divBdr>
                                <w:top w:val="none" w:sz="0" w:space="0" w:color="auto"/>
                                <w:left w:val="none" w:sz="0" w:space="0" w:color="auto"/>
                                <w:bottom w:val="none" w:sz="0" w:space="0" w:color="auto"/>
                                <w:right w:val="none" w:sz="0" w:space="0" w:color="auto"/>
                              </w:divBdr>
                              <w:divsChild>
                                <w:div w:id="363678047">
                                  <w:marLeft w:val="0"/>
                                  <w:marRight w:val="0"/>
                                  <w:marTop w:val="0"/>
                                  <w:marBottom w:val="0"/>
                                  <w:divBdr>
                                    <w:top w:val="none" w:sz="0" w:space="0" w:color="auto"/>
                                    <w:left w:val="none" w:sz="0" w:space="0" w:color="auto"/>
                                    <w:bottom w:val="none" w:sz="0" w:space="0" w:color="auto"/>
                                    <w:right w:val="none" w:sz="0" w:space="0" w:color="auto"/>
                                  </w:divBdr>
                                  <w:divsChild>
                                    <w:div w:id="1460952755">
                                      <w:marLeft w:val="0"/>
                                      <w:marRight w:val="0"/>
                                      <w:marTop w:val="0"/>
                                      <w:marBottom w:val="0"/>
                                      <w:divBdr>
                                        <w:top w:val="none" w:sz="0" w:space="0" w:color="auto"/>
                                        <w:left w:val="none" w:sz="0" w:space="0" w:color="auto"/>
                                        <w:bottom w:val="none" w:sz="0" w:space="0" w:color="auto"/>
                                        <w:right w:val="none" w:sz="0" w:space="0" w:color="auto"/>
                                      </w:divBdr>
                                      <w:divsChild>
                                        <w:div w:id="302391450">
                                          <w:marLeft w:val="0"/>
                                          <w:marRight w:val="0"/>
                                          <w:marTop w:val="0"/>
                                          <w:marBottom w:val="0"/>
                                          <w:divBdr>
                                            <w:top w:val="none" w:sz="0" w:space="0" w:color="auto"/>
                                            <w:left w:val="none" w:sz="0" w:space="0" w:color="auto"/>
                                            <w:bottom w:val="none" w:sz="0" w:space="0" w:color="auto"/>
                                            <w:right w:val="none" w:sz="0" w:space="0" w:color="auto"/>
                                          </w:divBdr>
                                          <w:divsChild>
                                            <w:div w:id="146898867">
                                              <w:marLeft w:val="0"/>
                                              <w:marRight w:val="0"/>
                                              <w:marTop w:val="0"/>
                                              <w:marBottom w:val="0"/>
                                              <w:divBdr>
                                                <w:top w:val="none" w:sz="0" w:space="0" w:color="auto"/>
                                                <w:left w:val="none" w:sz="0" w:space="0" w:color="auto"/>
                                                <w:bottom w:val="none" w:sz="0" w:space="0" w:color="auto"/>
                                                <w:right w:val="none" w:sz="0" w:space="0" w:color="auto"/>
                                              </w:divBdr>
                                              <w:divsChild>
                                                <w:div w:id="77359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nvestopedia.com/terms/a/atm.asp"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nvestopedia.com/terms/c/ceo.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vestopedia.com/terms/d/datamining.as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nvestopedia.com/terms/w/warehousing.as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82498-0886-4AF6-A1AE-905C5E7B2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6</Pages>
  <Words>2123</Words>
  <Characters>12102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Binnie, Christopher</cp:lastModifiedBy>
  <cp:revision>43</cp:revision>
  <dcterms:created xsi:type="dcterms:W3CDTF">2015-01-26T12:24:00Z</dcterms:created>
  <dcterms:modified xsi:type="dcterms:W3CDTF">2017-01-26T11:07:00Z</dcterms:modified>
</cp:coreProperties>
</file>