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A727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2DA15A" wp14:editId="5C93E0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D15D16F" w14:textId="05BD2E74" w:rsidR="00607874" w:rsidRDefault="00CF46C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00FAA75" wp14:editId="27B32E74">
                <wp:simplePos x="0" y="0"/>
                <wp:positionH relativeFrom="margin">
                  <wp:align>right</wp:align>
                </wp:positionH>
                <wp:positionV relativeFrom="paragraph">
                  <wp:posOffset>147320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78116" w14:textId="0B770A9D" w:rsidR="00405895" w:rsidRDefault="00405895" w:rsidP="00AA2108">
                            <w:pPr>
                              <w:rPr>
                                <w:b/>
                                <w:bCs/>
                                <w:color w:val="002060"/>
                                <w:sz w:val="44"/>
                                <w:szCs w:val="40"/>
                              </w:rPr>
                            </w:pPr>
                            <w:r>
                              <w:rPr>
                                <w:sz w:val="24"/>
                              </w:rPr>
                              <w:t xml:space="preserve"> </w:t>
                            </w:r>
                            <w:bookmarkStart w:id="0" w:name="_GoBack"/>
                            <w:bookmarkEnd w:id="0"/>
                            <w:r>
                              <w:rPr>
                                <w:b/>
                                <w:bCs/>
                                <w:color w:val="002060"/>
                                <w:sz w:val="44"/>
                                <w:szCs w:val="40"/>
                              </w:rPr>
                              <w:t>Assignment Cover Sheet</w:t>
                            </w:r>
                          </w:p>
                          <w:p w14:paraId="04E00E1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0FAA75" id="_x0000_t202" coordsize="21600,21600" o:spt="202" path="m,l,21600r21600,l21600,xe">
                <v:stroke joinstyle="miter"/>
                <v:path gradientshapeok="t" o:connecttype="rect"/>
              </v:shapetype>
              <v:shape id="Text Box 2" o:spid="_x0000_s1026" type="#_x0000_t202" style="position:absolute;margin-left:194pt;margin-top:11.6pt;width:245.2pt;height:36.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" stroked="f">
                <v:textbox>
                  <w:txbxContent>
                    <w:p w14:paraId="72B78116" w14:textId="0B770A9D" w:rsidR="00405895" w:rsidRDefault="00405895" w:rsidP="00AA2108">
                      <w:pPr>
                        <w:rPr>
                          <w:b/>
                          <w:bCs/>
                          <w:color w:val="002060"/>
                          <w:sz w:val="44"/>
                          <w:szCs w:val="40"/>
                        </w:rPr>
                      </w:pPr>
                      <w:r>
                        <w:rPr>
                          <w:sz w:val="24"/>
                        </w:rPr>
                        <w:t xml:space="preserve"> </w:t>
                      </w:r>
                      <w:bookmarkStart w:id="1" w:name="_GoBack"/>
                      <w:bookmarkEnd w:id="1"/>
                      <w:r>
                        <w:rPr>
                          <w:b/>
                          <w:bCs/>
                          <w:color w:val="002060"/>
                          <w:sz w:val="44"/>
                          <w:szCs w:val="40"/>
                        </w:rPr>
                        <w:t>Assignment Cover Sheet</w:t>
                      </w:r>
                    </w:p>
                    <w:p w14:paraId="04E00E13" w14:textId="77777777" w:rsidR="00405895" w:rsidRDefault="00405895"/>
                  </w:txbxContent>
                </v:textbox>
                <w10:wrap anchorx="margin"/>
              </v:shape>
            </w:pict>
          </mc:Fallback>
        </mc:AlternateContent>
      </w:r>
    </w:p>
    <w:p w14:paraId="491094D9" w14:textId="77777777" w:rsidR="00607874" w:rsidRDefault="00607874" w:rsidP="00A851DA">
      <w:pPr>
        <w:rPr>
          <w:lang w:val="en-US"/>
        </w:rPr>
      </w:pPr>
    </w:p>
    <w:p w14:paraId="3F819F4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DB9A5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C825F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650691" w14:textId="21E7E502" w:rsidR="00A851DA" w:rsidRPr="00B0415E" w:rsidRDefault="00660A47">
            <w:pPr>
              <w:pStyle w:val="Default"/>
              <w:rPr>
                <w:rFonts w:asciiTheme="minorHAnsi" w:hAnsiTheme="minorHAnsi"/>
              </w:rPr>
            </w:pPr>
            <w:r>
              <w:rPr>
                <w:rFonts w:asciiTheme="minorHAnsi" w:hAnsiTheme="minorHAnsi"/>
              </w:rPr>
              <w:t xml:space="preserve">Eugene </w:t>
            </w:r>
            <w:r w:rsidR="00025D4E">
              <w:rPr>
                <w:rFonts w:asciiTheme="minorHAnsi" w:hAnsiTheme="minorHAnsi"/>
              </w:rPr>
              <w:t>Okosun</w:t>
            </w:r>
          </w:p>
        </w:tc>
      </w:tr>
      <w:tr w:rsidR="00A851DA" w:rsidRPr="00B0415E" w14:paraId="30B658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01465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9F39561" w14:textId="288BBF62" w:rsidR="00A851DA" w:rsidRPr="001B7316" w:rsidRDefault="00025D4E">
            <w:pPr>
              <w:pStyle w:val="Default"/>
              <w:rPr>
                <w:rFonts w:asciiTheme="minorHAnsi" w:hAnsiTheme="minorHAnsi"/>
              </w:rPr>
            </w:pPr>
            <w:r w:rsidRPr="001B7316">
              <w:rPr>
                <w:rFonts w:asciiTheme="minorHAnsi" w:hAnsiTheme="minorHAnsi"/>
              </w:rPr>
              <w:t>33344</w:t>
            </w:r>
          </w:p>
        </w:tc>
      </w:tr>
      <w:tr w:rsidR="00A851DA" w:rsidRPr="00B0415E" w14:paraId="37D00A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756FD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4F85E2" w14:textId="1765B95F" w:rsidR="00A851DA" w:rsidRPr="00B0415E" w:rsidRDefault="00025D4E">
            <w:pPr>
              <w:pStyle w:val="Default"/>
              <w:rPr>
                <w:rFonts w:asciiTheme="minorHAnsi" w:hAnsiTheme="minorHAnsi"/>
              </w:rPr>
            </w:pPr>
            <w:r>
              <w:rPr>
                <w:rFonts w:ascii="Helvetica" w:hAnsi="Helvetica"/>
                <w:color w:val="666666"/>
                <w:sz w:val="18"/>
                <w:szCs w:val="18"/>
                <w:shd w:val="clear" w:color="auto" w:fill="F2F1F1"/>
              </w:rPr>
              <w:t>Diploma in Business Management Level 4</w:t>
            </w:r>
          </w:p>
        </w:tc>
      </w:tr>
      <w:tr w:rsidR="00A851DA" w:rsidRPr="00B0415E" w14:paraId="676B94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331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9A198B2" w14:textId="5D4F764A" w:rsidR="00A851DA" w:rsidRPr="00B0415E" w:rsidRDefault="00393137">
            <w:r w:rsidRPr="00393137">
              <w:t>382264896 ASSESSMENT 4 Marketing Your Product</w:t>
            </w:r>
          </w:p>
        </w:tc>
      </w:tr>
    </w:tbl>
    <w:p w14:paraId="4D1CF80F" w14:textId="77777777" w:rsidR="00443E6F" w:rsidRDefault="00527C11" w:rsidP="00A851DA">
      <w:pPr>
        <w:rPr>
          <w:b/>
          <w:sz w:val="28"/>
          <w:lang w:val="en-US"/>
        </w:rPr>
      </w:pPr>
      <w:r w:rsidRPr="00443E6F">
        <w:rPr>
          <w:b/>
          <w:sz w:val="28"/>
          <w:lang w:val="en-US"/>
        </w:rPr>
        <w:t>Marking Criteria:</w:t>
      </w:r>
    </w:p>
    <w:p w14:paraId="6B653B2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9C24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8E2FE9" w14:textId="77777777" w:rsidTr="00CC2FB3">
        <w:tc>
          <w:tcPr>
            <w:tcW w:w="9242" w:type="dxa"/>
          </w:tcPr>
          <w:p w14:paraId="40D4A50A" w14:textId="77777777" w:rsidR="008C2BCE" w:rsidRPr="00D048FA" w:rsidRDefault="008C2BCE" w:rsidP="008C2BCE">
            <w:pPr>
              <w:jc w:val="center"/>
            </w:pPr>
          </w:p>
          <w:p w14:paraId="38CC3A70" w14:textId="77777777" w:rsidR="008C2BCE" w:rsidRPr="00D048FA" w:rsidRDefault="008C2BCE" w:rsidP="008C2BCE">
            <w:pPr>
              <w:jc w:val="center"/>
              <w:rPr>
                <w:rFonts w:ascii="Calibri" w:hAnsi="Calibri" w:cs="Calibri"/>
              </w:rPr>
            </w:pPr>
            <w:bookmarkStart w:id="2" w:name="_Hlk10743954"/>
            <w:r w:rsidRPr="00D048FA">
              <w:rPr>
                <w:rFonts w:ascii="Calibri" w:hAnsi="Calibri" w:cs="Calibri"/>
              </w:rPr>
              <w:t xml:space="preserve">UNIT 4: MARKETING YOUR PRODUCT </w:t>
            </w:r>
            <w:bookmarkEnd w:id="2"/>
            <w:r w:rsidRPr="00D048FA">
              <w:rPr>
                <w:rFonts w:ascii="Calibri" w:hAnsi="Calibri" w:cs="Calibri"/>
              </w:rPr>
              <w:t>(ASSESSMENT 4)</w:t>
            </w:r>
          </w:p>
          <w:p w14:paraId="0DEAB14F" w14:textId="77777777" w:rsidR="008C2BCE" w:rsidRPr="00D048FA" w:rsidRDefault="008C2BCE" w:rsidP="008C2BCE">
            <w:pPr>
              <w:jc w:val="both"/>
              <w:rPr>
                <w:rFonts w:ascii="Calibri" w:hAnsi="Calibri" w:cs="Calibri"/>
                <w:color w:val="000000"/>
              </w:rPr>
            </w:pPr>
            <w:r w:rsidRPr="00D048FA">
              <w:rPr>
                <w:rFonts w:ascii="Calibri" w:hAnsi="Calibri" w:cs="Calibri"/>
                <w:color w:val="000000"/>
              </w:rPr>
              <w:t xml:space="preserve">Q: 1. Short Questions: </w:t>
            </w:r>
          </w:p>
          <w:p w14:paraId="7FA0D646" w14:textId="77777777" w:rsidR="008C2BCE" w:rsidRPr="00D048FA" w:rsidRDefault="008C2BCE" w:rsidP="008C2BCE">
            <w:pPr>
              <w:jc w:val="both"/>
              <w:rPr>
                <w:rFonts w:ascii="Calibri" w:hAnsi="Calibri" w:cs="Calibri"/>
                <w:color w:val="000000"/>
              </w:rPr>
            </w:pPr>
            <w:r w:rsidRPr="00D048FA">
              <w:rPr>
                <w:rFonts w:ascii="Calibri" w:hAnsi="Calibri" w:cs="Calibri"/>
                <w:color w:val="000000"/>
              </w:rPr>
              <w:t xml:space="preserve">I. What is Marketing segment? Give example </w:t>
            </w:r>
          </w:p>
          <w:p w14:paraId="58492C92" w14:textId="77777777" w:rsidR="008C2BCE" w:rsidRDefault="008C2BCE" w:rsidP="008C2BCE">
            <w:pPr>
              <w:jc w:val="both"/>
              <w:rPr>
                <w:rFonts w:ascii="Calibri" w:hAnsi="Calibri" w:cs="Helvetica"/>
                <w:color w:val="000000"/>
                <w:shd w:val="clear" w:color="auto" w:fill="FFFFFF"/>
              </w:rPr>
            </w:pPr>
            <w:r w:rsidRPr="00D048FA">
              <w:rPr>
                <w:rFonts w:ascii="Calibri" w:hAnsi="Calibri" w:cs="Helvetica"/>
                <w:color w:val="000000"/>
                <w:shd w:val="clear" w:color="auto" w:fill="FFFFFF"/>
              </w:rPr>
              <w:t>Market segmentation is the research that determines how your organization divides its customers or cohort into smaller groups based on characteristics such as, age, income, personality traits or behaviour. These segments can later be used to optimize products and advertising to different customers.</w:t>
            </w:r>
            <w:r>
              <w:rPr>
                <w:rFonts w:ascii="Calibri" w:hAnsi="Calibri" w:cs="Helvetica"/>
                <w:color w:val="000000"/>
                <w:shd w:val="clear" w:color="auto" w:fill="FFFFFF"/>
              </w:rPr>
              <w:t xml:space="preserve"> </w:t>
            </w:r>
          </w:p>
          <w:p w14:paraId="0A3FC1AC" w14:textId="77777777" w:rsidR="008C2BCE" w:rsidRDefault="008C2BCE" w:rsidP="008C2BCE">
            <w:pPr>
              <w:jc w:val="both"/>
              <w:rPr>
                <w:rFonts w:ascii="Calibri" w:hAnsi="Calibri" w:cs="Helvetica"/>
                <w:color w:val="000000"/>
                <w:shd w:val="clear" w:color="auto" w:fill="FFFFFF"/>
              </w:rPr>
            </w:pPr>
            <w:r>
              <w:rPr>
                <w:rFonts w:ascii="Calibri" w:hAnsi="Calibri" w:cs="Helvetica"/>
                <w:color w:val="000000"/>
                <w:shd w:val="clear" w:color="auto" w:fill="FFFFFF"/>
              </w:rPr>
              <w:t>There are various types of marketing segments. The most commonly used are:</w:t>
            </w:r>
          </w:p>
          <w:p w14:paraId="4AF594C9" w14:textId="77777777" w:rsidR="008C2BCE" w:rsidRDefault="008C2BCE" w:rsidP="008C2BCE">
            <w:pPr>
              <w:jc w:val="both"/>
              <w:rPr>
                <w:rFonts w:ascii="Calibri" w:hAnsi="Calibri" w:cs="Helvetica"/>
              </w:rPr>
            </w:pPr>
            <w:r>
              <w:rPr>
                <w:rFonts w:ascii="Calibri" w:hAnsi="Calibri" w:cs="Helvetica"/>
                <w:color w:val="000000"/>
                <w:shd w:val="clear" w:color="auto" w:fill="FFFFFF"/>
              </w:rPr>
              <w:t xml:space="preserve">Geographic segmentation: </w:t>
            </w:r>
            <w:r w:rsidRPr="00D048FA">
              <w:rPr>
                <w:rFonts w:ascii="Calibri" w:hAnsi="Calibri" w:cs="Helvetica"/>
              </w:rPr>
              <w:t>While typically a subset of demographics, geographic segmentation is typically the easiest.  Geographic segmentation creates different target customer groups based on geographical boundaries. Because potential customers have needs, preferences, and interests that differ according to their geographies, understanding the climates and geographic regions of customer groups can help determine where to sell and advertise, as well as where to expand your business.</w:t>
            </w:r>
          </w:p>
          <w:p w14:paraId="4A59D0CA" w14:textId="77777777" w:rsidR="008C2BCE" w:rsidRDefault="008C2BCE" w:rsidP="008C2BCE">
            <w:pPr>
              <w:jc w:val="both"/>
              <w:rPr>
                <w:rFonts w:ascii="Calibri" w:hAnsi="Calibri" w:cs="Helvetica"/>
              </w:rPr>
            </w:pPr>
            <w:r>
              <w:rPr>
                <w:rFonts w:ascii="Calibri" w:hAnsi="Calibri" w:cs="Helvetica"/>
              </w:rPr>
              <w:t xml:space="preserve">Demographic segmentation: </w:t>
            </w:r>
            <w:r w:rsidRPr="00D048FA">
              <w:rPr>
                <w:rFonts w:ascii="Calibri" w:hAnsi="Calibri" w:cs="Helvetica"/>
              </w:rPr>
              <w:t>Demographic segmentation sorts a market by demographic elements such as age, education, income, family size, race, gender, occupation, nationality, and more. Demographic segmentation is one of the simplest and most commonly used forms of segmentation because the products and services we buy, how we use those products, and how much we are willing to spend on them is most often based on demographic factors.</w:t>
            </w:r>
          </w:p>
          <w:p w14:paraId="72ABB331" w14:textId="77777777" w:rsidR="008C2BCE" w:rsidRDefault="008C2BCE" w:rsidP="008C2BCE">
            <w:pPr>
              <w:jc w:val="both"/>
              <w:rPr>
                <w:rFonts w:ascii="Calibri" w:hAnsi="Calibri" w:cs="Helvetica"/>
              </w:rPr>
            </w:pPr>
            <w:r>
              <w:rPr>
                <w:rFonts w:ascii="Calibri" w:hAnsi="Calibri" w:cs="Helvetica"/>
              </w:rPr>
              <w:t xml:space="preserve">Firmographic segmentation: </w:t>
            </w:r>
            <w:r w:rsidRPr="00D048FA">
              <w:rPr>
                <w:rFonts w:ascii="Calibri" w:hAnsi="Calibri" w:cs="Helvetica"/>
              </w:rPr>
              <w:t>Firmographic segmentation is similar to demographic segmentation. The difference is that demographics look at individuals while firmographics look at organizations. Firmographic segmentation would take into consideration things like company size, number of employees and would illustrate how addressing a small business would differ from addressing an enterprise corporation.</w:t>
            </w:r>
          </w:p>
          <w:p w14:paraId="40064886" w14:textId="77777777" w:rsidR="008C2BCE" w:rsidRDefault="008C2BCE" w:rsidP="008C2BCE">
            <w:pPr>
              <w:jc w:val="both"/>
              <w:rPr>
                <w:rFonts w:ascii="Calibri" w:hAnsi="Calibri" w:cs="Helvetica"/>
              </w:rPr>
            </w:pPr>
            <w:r>
              <w:rPr>
                <w:rFonts w:ascii="Calibri" w:hAnsi="Calibri" w:cs="Helvetica"/>
              </w:rPr>
              <w:t xml:space="preserve">Behavioural segmentation: </w:t>
            </w:r>
            <w:r w:rsidRPr="00D048FA">
              <w:rPr>
                <w:rFonts w:ascii="Calibri" w:hAnsi="Calibri" w:cs="Helvetica"/>
              </w:rPr>
              <w:t>Behavioural segmentation divides markets by behaviours and decision-making patterns such as purchase, consumption, lifestyle, and usage. For instance, younger buyers may tend to purchase body wash, while older consumer groups may lean towards soap bars. Segmenting markets based off purchase behaviours enables marketers to develop a more targeted approach.</w:t>
            </w:r>
          </w:p>
          <w:p w14:paraId="4C1921E8" w14:textId="77777777" w:rsidR="008C2BCE" w:rsidRDefault="008C2BCE" w:rsidP="008C2BCE">
            <w:pPr>
              <w:jc w:val="both"/>
              <w:rPr>
                <w:rFonts w:ascii="Calibri" w:hAnsi="Calibri" w:cs="Helvetica"/>
              </w:rPr>
            </w:pPr>
            <w:r>
              <w:rPr>
                <w:rFonts w:ascii="Calibri" w:hAnsi="Calibri" w:cs="Helvetica"/>
              </w:rPr>
              <w:t xml:space="preserve">Psychographic segmentation: </w:t>
            </w:r>
            <w:r w:rsidRPr="00D048FA">
              <w:rPr>
                <w:rFonts w:ascii="Calibri" w:hAnsi="Calibri" w:cs="Helvetica"/>
              </w:rPr>
              <w:t xml:space="preserve">Psychographic segmentation takes into account the psychological aspects of consumer behaviour by dividing markets according to lifestyle, personality traits, values, </w:t>
            </w:r>
            <w:r w:rsidRPr="00D048FA">
              <w:rPr>
                <w:rFonts w:ascii="Calibri" w:hAnsi="Calibri" w:cs="Helvetica"/>
              </w:rPr>
              <w:lastRenderedPageBreak/>
              <w:t>opinions, and interests of consumers. Large markets like the fitness market use psychographic segmentation when they sort their customers into categories of people who care about healthy living and exercise.</w:t>
            </w:r>
          </w:p>
          <w:p w14:paraId="7B36AA54" w14:textId="77777777" w:rsidR="008C2BCE" w:rsidRDefault="008C2BCE" w:rsidP="008C2BCE">
            <w:pPr>
              <w:jc w:val="both"/>
              <w:rPr>
                <w:rFonts w:ascii="Calibri" w:hAnsi="Calibri" w:cs="Calibri"/>
                <w:color w:val="000000"/>
              </w:rPr>
            </w:pPr>
            <w:r w:rsidRPr="00D048FA">
              <w:rPr>
                <w:rFonts w:ascii="Calibri" w:hAnsi="Calibri" w:cs="Calibri"/>
                <w:color w:val="000000"/>
              </w:rPr>
              <w:t xml:space="preserve">II. What type of information is collected in marketing analysis? </w:t>
            </w:r>
          </w:p>
          <w:p w14:paraId="7B314BAD" w14:textId="77777777" w:rsidR="008C2BCE" w:rsidRDefault="008C2BCE" w:rsidP="008C2BCE">
            <w:pPr>
              <w:jc w:val="both"/>
              <w:rPr>
                <w:rFonts w:ascii="Calibri" w:hAnsi="Calibri" w:cs="Calibri"/>
                <w:color w:val="000000"/>
              </w:rPr>
            </w:pPr>
            <w:r>
              <w:rPr>
                <w:rFonts w:ascii="Calibri" w:hAnsi="Calibri" w:cs="Calibri"/>
                <w:color w:val="000000"/>
              </w:rPr>
              <w:t xml:space="preserve">There </w:t>
            </w:r>
            <w:proofErr w:type="gramStart"/>
            <w:r>
              <w:rPr>
                <w:rFonts w:ascii="Calibri" w:hAnsi="Calibri" w:cs="Calibri"/>
                <w:color w:val="000000"/>
              </w:rPr>
              <w:t>are</w:t>
            </w:r>
            <w:proofErr w:type="gramEnd"/>
            <w:r>
              <w:rPr>
                <w:rFonts w:ascii="Calibri" w:hAnsi="Calibri" w:cs="Calibri"/>
                <w:color w:val="000000"/>
              </w:rPr>
              <w:t xml:space="preserve"> various information that could be collected during a marketing analysis. This process involves a cycle which includes:</w:t>
            </w:r>
          </w:p>
          <w:p w14:paraId="2D313318" w14:textId="77777777" w:rsidR="008C2BCE" w:rsidRDefault="008C2BCE" w:rsidP="008C2BCE">
            <w:pPr>
              <w:pStyle w:val="ListParagraph"/>
              <w:numPr>
                <w:ilvl w:val="0"/>
                <w:numId w:val="11"/>
              </w:numPr>
              <w:jc w:val="both"/>
              <w:rPr>
                <w:rFonts w:cs="Calibri"/>
                <w:color w:val="000000"/>
              </w:rPr>
            </w:pPr>
            <w:r>
              <w:rPr>
                <w:rFonts w:cs="Calibri"/>
                <w:color w:val="000000"/>
              </w:rPr>
              <w:t>Consumer and market analysis</w:t>
            </w:r>
          </w:p>
          <w:p w14:paraId="5381F450" w14:textId="77777777" w:rsidR="008C2BCE" w:rsidRDefault="008C2BCE" w:rsidP="008C2BCE">
            <w:pPr>
              <w:pStyle w:val="ListParagraph"/>
              <w:numPr>
                <w:ilvl w:val="0"/>
                <w:numId w:val="11"/>
              </w:numPr>
              <w:jc w:val="both"/>
              <w:rPr>
                <w:rFonts w:cs="Calibri"/>
                <w:color w:val="000000"/>
              </w:rPr>
            </w:pPr>
            <w:r>
              <w:rPr>
                <w:rFonts w:cs="Calibri"/>
                <w:color w:val="000000"/>
              </w:rPr>
              <w:t>Analyze and competitors and self</w:t>
            </w:r>
          </w:p>
          <w:p w14:paraId="3B867DAD" w14:textId="77777777" w:rsidR="008C2BCE" w:rsidRDefault="008C2BCE" w:rsidP="008C2BCE">
            <w:pPr>
              <w:pStyle w:val="ListParagraph"/>
              <w:numPr>
                <w:ilvl w:val="0"/>
                <w:numId w:val="11"/>
              </w:numPr>
              <w:jc w:val="both"/>
              <w:rPr>
                <w:rFonts w:cs="Calibri"/>
                <w:color w:val="000000"/>
              </w:rPr>
            </w:pPr>
            <w:r>
              <w:rPr>
                <w:rFonts w:cs="Calibri"/>
                <w:color w:val="000000"/>
              </w:rPr>
              <w:t>Analyze distribution channels</w:t>
            </w:r>
          </w:p>
          <w:p w14:paraId="31901CCE" w14:textId="77777777" w:rsidR="008C2BCE" w:rsidRDefault="008C2BCE" w:rsidP="008C2BCE">
            <w:pPr>
              <w:pStyle w:val="ListParagraph"/>
              <w:numPr>
                <w:ilvl w:val="0"/>
                <w:numId w:val="11"/>
              </w:numPr>
              <w:jc w:val="both"/>
              <w:rPr>
                <w:rFonts w:cs="Calibri"/>
                <w:color w:val="000000"/>
              </w:rPr>
            </w:pPr>
            <w:r>
              <w:rPr>
                <w:rFonts w:cs="Calibri"/>
                <w:color w:val="000000"/>
              </w:rPr>
              <w:t>Creating a marketing plan</w:t>
            </w:r>
          </w:p>
          <w:p w14:paraId="00ADE534" w14:textId="77777777" w:rsidR="008C2BCE" w:rsidRDefault="008C2BCE" w:rsidP="008C2BCE">
            <w:pPr>
              <w:pStyle w:val="ListParagraph"/>
              <w:numPr>
                <w:ilvl w:val="0"/>
                <w:numId w:val="11"/>
              </w:numPr>
              <w:jc w:val="both"/>
              <w:rPr>
                <w:rFonts w:cs="Calibri"/>
                <w:color w:val="000000"/>
              </w:rPr>
            </w:pPr>
            <w:r>
              <w:rPr>
                <w:rFonts w:cs="Calibri"/>
                <w:color w:val="000000"/>
              </w:rPr>
              <w:t>Implementing the plan</w:t>
            </w:r>
          </w:p>
          <w:p w14:paraId="2A3EB19E" w14:textId="77777777" w:rsidR="008C2BCE" w:rsidRPr="009E5407" w:rsidRDefault="008C2BCE" w:rsidP="008C2BCE">
            <w:pPr>
              <w:pStyle w:val="ListParagraph"/>
              <w:numPr>
                <w:ilvl w:val="0"/>
                <w:numId w:val="11"/>
              </w:numPr>
              <w:jc w:val="both"/>
              <w:rPr>
                <w:rFonts w:cs="Calibri"/>
                <w:color w:val="000000"/>
              </w:rPr>
            </w:pPr>
            <w:r>
              <w:rPr>
                <w:rFonts w:cs="Calibri"/>
                <w:color w:val="000000"/>
              </w:rPr>
              <w:t>Reviewing and revising the plan</w:t>
            </w:r>
          </w:p>
          <w:p w14:paraId="4230B6F1" w14:textId="77777777" w:rsidR="008C2BCE" w:rsidRDefault="008C2BCE" w:rsidP="008C2BCE">
            <w:pPr>
              <w:jc w:val="both"/>
              <w:rPr>
                <w:rFonts w:ascii="Calibri" w:hAnsi="Calibri" w:cs="Calibri"/>
                <w:color w:val="000000"/>
              </w:rPr>
            </w:pPr>
            <w:r w:rsidRPr="00D048FA">
              <w:rPr>
                <w:rFonts w:ascii="Calibri" w:hAnsi="Calibri" w:cs="Calibri"/>
                <w:color w:val="000000"/>
              </w:rPr>
              <w:t xml:space="preserve">III. Outline the steps involved in the buying process. </w:t>
            </w:r>
          </w:p>
          <w:p w14:paraId="61E717E6" w14:textId="77777777" w:rsidR="008C2BCE" w:rsidRDefault="008C2BCE" w:rsidP="008C2BCE">
            <w:pPr>
              <w:jc w:val="both"/>
              <w:rPr>
                <w:rFonts w:ascii="Calibri" w:hAnsi="Calibri" w:cs="Helvetica"/>
                <w:shd w:val="clear" w:color="auto" w:fill="FFFFFF"/>
              </w:rPr>
            </w:pPr>
            <w:r>
              <w:rPr>
                <w:rFonts w:ascii="Calibri" w:hAnsi="Calibri" w:cs="Calibri"/>
                <w:color w:val="000000"/>
              </w:rPr>
              <w:t>There are various steps involved in the buying process.  First lets us define the buying process – a</w:t>
            </w:r>
            <w:r w:rsidRPr="00A30E4D">
              <w:rPr>
                <w:rFonts w:ascii="Calibri" w:hAnsi="Calibri" w:cs="Helvetica"/>
                <w:shd w:val="clear" w:color="auto" w:fill="FFFFFF"/>
              </w:rPr>
              <w:t> buying process is the series of steps that a consumer will take to make a purchasing decision. A standard model of consumer purchase decision-making includes</w:t>
            </w:r>
            <w:r>
              <w:rPr>
                <w:rFonts w:ascii="Calibri" w:hAnsi="Calibri" w:cs="Helvetica"/>
                <w:shd w:val="clear" w:color="auto" w:fill="FFFFFF"/>
              </w:rPr>
              <w:t>:</w:t>
            </w:r>
          </w:p>
          <w:p w14:paraId="798CBAB4" w14:textId="77777777" w:rsidR="008C2BCE" w:rsidRPr="00A30E4D" w:rsidRDefault="008C2BCE" w:rsidP="008C2BCE">
            <w:pPr>
              <w:pStyle w:val="ListParagraph"/>
              <w:numPr>
                <w:ilvl w:val="0"/>
                <w:numId w:val="12"/>
              </w:numPr>
              <w:jc w:val="both"/>
              <w:rPr>
                <w:rFonts w:cs="Helvetica"/>
                <w:shd w:val="clear" w:color="auto" w:fill="FFFFFF"/>
              </w:rPr>
            </w:pPr>
            <w:r w:rsidRPr="00A30E4D">
              <w:rPr>
                <w:rFonts w:cs="Helvetica"/>
                <w:shd w:val="clear" w:color="auto" w:fill="FFFFFF"/>
              </w:rPr>
              <w:t>recognition of needs and wants</w:t>
            </w:r>
            <w:r>
              <w:rPr>
                <w:rFonts w:cs="Helvetica"/>
                <w:shd w:val="clear" w:color="auto" w:fill="FFFFFF"/>
              </w:rPr>
              <w:t xml:space="preserve"> (awareness)</w:t>
            </w:r>
          </w:p>
          <w:p w14:paraId="26E377AA" w14:textId="77777777" w:rsidR="008C2BCE" w:rsidRPr="00A30E4D" w:rsidRDefault="008C2BCE" w:rsidP="008C2BCE">
            <w:pPr>
              <w:pStyle w:val="ListParagraph"/>
              <w:numPr>
                <w:ilvl w:val="0"/>
                <w:numId w:val="12"/>
              </w:numPr>
              <w:jc w:val="both"/>
              <w:rPr>
                <w:rFonts w:cs="Helvetica"/>
                <w:shd w:val="clear" w:color="auto" w:fill="FFFFFF"/>
              </w:rPr>
            </w:pPr>
            <w:r w:rsidRPr="00A30E4D">
              <w:rPr>
                <w:rFonts w:cs="Helvetica"/>
                <w:shd w:val="clear" w:color="auto" w:fill="FFFFFF"/>
              </w:rPr>
              <w:t>information search</w:t>
            </w:r>
          </w:p>
          <w:p w14:paraId="7F727A5D" w14:textId="77777777" w:rsidR="008C2BCE" w:rsidRPr="00A30E4D" w:rsidRDefault="008C2BCE" w:rsidP="008C2BCE">
            <w:pPr>
              <w:pStyle w:val="ListParagraph"/>
              <w:numPr>
                <w:ilvl w:val="0"/>
                <w:numId w:val="12"/>
              </w:numPr>
              <w:jc w:val="both"/>
              <w:rPr>
                <w:rFonts w:cs="Helvetica"/>
                <w:shd w:val="clear" w:color="auto" w:fill="FFFFFF"/>
              </w:rPr>
            </w:pPr>
            <w:r w:rsidRPr="00A30E4D">
              <w:rPr>
                <w:rFonts w:cs="Helvetica"/>
                <w:shd w:val="clear" w:color="auto" w:fill="FFFFFF"/>
              </w:rPr>
              <w:t>evaluation of choices</w:t>
            </w:r>
            <w:r>
              <w:rPr>
                <w:rFonts w:cs="Helvetica"/>
                <w:shd w:val="clear" w:color="auto" w:fill="FFFFFF"/>
              </w:rPr>
              <w:t xml:space="preserve"> (weigh options)</w:t>
            </w:r>
            <w:r w:rsidRPr="00A30E4D">
              <w:rPr>
                <w:rFonts w:cs="Helvetica"/>
                <w:shd w:val="clear" w:color="auto" w:fill="FFFFFF"/>
              </w:rPr>
              <w:t xml:space="preserve"> </w:t>
            </w:r>
          </w:p>
          <w:p w14:paraId="65CD382B" w14:textId="77777777" w:rsidR="008C2BCE" w:rsidRPr="00A30E4D" w:rsidRDefault="008C2BCE" w:rsidP="008C2BCE">
            <w:pPr>
              <w:pStyle w:val="ListParagraph"/>
              <w:numPr>
                <w:ilvl w:val="0"/>
                <w:numId w:val="12"/>
              </w:numPr>
              <w:jc w:val="both"/>
              <w:rPr>
                <w:rFonts w:cs="Helvetica"/>
                <w:shd w:val="clear" w:color="auto" w:fill="FFFFFF"/>
              </w:rPr>
            </w:pPr>
            <w:r w:rsidRPr="00A30E4D">
              <w:rPr>
                <w:rFonts w:cs="Helvetica"/>
                <w:shd w:val="clear" w:color="auto" w:fill="FFFFFF"/>
              </w:rPr>
              <w:t xml:space="preserve">purchase </w:t>
            </w:r>
          </w:p>
          <w:p w14:paraId="0CF0C987" w14:textId="77777777" w:rsidR="008C2BCE" w:rsidRPr="00A30E4D" w:rsidRDefault="008C2BCE" w:rsidP="008C2BCE">
            <w:pPr>
              <w:pStyle w:val="ListParagraph"/>
              <w:numPr>
                <w:ilvl w:val="0"/>
                <w:numId w:val="12"/>
              </w:numPr>
              <w:jc w:val="both"/>
              <w:rPr>
                <w:rFonts w:cs="Calibri"/>
                <w:color w:val="000000"/>
              </w:rPr>
            </w:pPr>
            <w:r w:rsidRPr="00A30E4D">
              <w:rPr>
                <w:rFonts w:cs="Helvetica"/>
                <w:shd w:val="clear" w:color="auto" w:fill="FFFFFF"/>
              </w:rPr>
              <w:t>post-purchase evaluation (review)</w:t>
            </w:r>
          </w:p>
          <w:p w14:paraId="0C6FF5D8" w14:textId="77777777" w:rsidR="008C2BCE" w:rsidRDefault="008C2BCE" w:rsidP="008C2BCE">
            <w:pPr>
              <w:jc w:val="both"/>
              <w:rPr>
                <w:rFonts w:ascii="Calibri" w:hAnsi="Calibri" w:cs="Calibri"/>
                <w:color w:val="000000"/>
              </w:rPr>
            </w:pPr>
            <w:r w:rsidRPr="00D048FA">
              <w:rPr>
                <w:rFonts w:ascii="Calibri" w:hAnsi="Calibri" w:cs="Calibri"/>
                <w:color w:val="000000"/>
              </w:rPr>
              <w:t xml:space="preserve">IV. What do you evaluate when considering the marketing segments? </w:t>
            </w:r>
          </w:p>
          <w:p w14:paraId="3E3722FB" w14:textId="77777777" w:rsidR="008C2BCE" w:rsidRPr="006D5AF5" w:rsidRDefault="008C2BCE" w:rsidP="008C2BCE">
            <w:pPr>
              <w:jc w:val="both"/>
              <w:rPr>
                <w:rFonts w:ascii="Calibri" w:hAnsi="Calibri" w:cs="Calibri"/>
                <w:color w:val="000000"/>
              </w:rPr>
            </w:pPr>
            <w:r w:rsidRPr="006D5AF5">
              <w:rPr>
                <w:rFonts w:ascii="Calibri" w:hAnsi="Calibri" w:cs="Arial"/>
                <w:color w:val="222222"/>
                <w:shd w:val="clear" w:color="auto" w:fill="FFFFFF"/>
              </w:rPr>
              <w:t>Market Potential. You can evaluate the market potential of a segment by looking at the number of potential customers in the segment, their income and the number of people in the segment who need the kind of product you offer. Evaluating how many such people are in each segment lets you gauge the potential market.</w:t>
            </w:r>
          </w:p>
          <w:p w14:paraId="6445C3E9" w14:textId="77777777" w:rsidR="008C2BCE" w:rsidRDefault="008C2BCE" w:rsidP="008C2BCE">
            <w:pPr>
              <w:jc w:val="both"/>
              <w:rPr>
                <w:rFonts w:ascii="Calibri" w:hAnsi="Calibri" w:cs="Calibri"/>
                <w:color w:val="000000"/>
              </w:rPr>
            </w:pPr>
            <w:r w:rsidRPr="00D048FA">
              <w:rPr>
                <w:rFonts w:ascii="Calibri" w:hAnsi="Calibri" w:cs="Calibri"/>
                <w:color w:val="000000"/>
              </w:rPr>
              <w:t xml:space="preserve">V. What is SWOT analysis? </w:t>
            </w:r>
          </w:p>
          <w:p w14:paraId="63799B7B" w14:textId="77777777" w:rsidR="008C2BCE" w:rsidRPr="00F3197D" w:rsidRDefault="008C2BCE" w:rsidP="008C2BCE">
            <w:pPr>
              <w:pStyle w:val="NormalWeb"/>
              <w:shd w:val="clear" w:color="auto" w:fill="FFFFFF"/>
              <w:spacing w:before="0" w:beforeAutospacing="0" w:line="276" w:lineRule="auto"/>
              <w:jc w:val="both"/>
              <w:rPr>
                <w:rFonts w:ascii="Calibri" w:hAnsi="Calibri" w:cs="Arial"/>
                <w:sz w:val="22"/>
                <w:szCs w:val="22"/>
              </w:rPr>
            </w:pPr>
            <w:r w:rsidRPr="00F3197D">
              <w:rPr>
                <w:rFonts w:ascii="Calibri" w:hAnsi="Calibri" w:cs="Arial"/>
                <w:sz w:val="22"/>
                <w:szCs w:val="22"/>
              </w:rPr>
              <w:t>SWOT (strengths, weaknesses, opportunities, and threats) analysis is a framework used to evaluate a company's competitive position and to develop strategic planning. SWOT analysis assesses internal and external factors, as well as current and future potential.</w:t>
            </w:r>
            <w:r>
              <w:rPr>
                <w:rFonts w:ascii="Calibri" w:hAnsi="Calibri" w:cs="Arial"/>
                <w:sz w:val="22"/>
                <w:szCs w:val="22"/>
              </w:rPr>
              <w:t xml:space="preserve"> </w:t>
            </w:r>
            <w:r w:rsidRPr="00F3197D">
              <w:rPr>
                <w:rFonts w:ascii="Calibri" w:hAnsi="Calibri" w:cs="Arial"/>
                <w:sz w:val="22"/>
                <w:szCs w:val="22"/>
              </w:rPr>
              <w:t>A SWOT analysis is designed to facilitate a realistic, fact-based, data-driven look at the strengths and weaknesses of an organization, its initiatives, or an industry.</w:t>
            </w:r>
          </w:p>
          <w:p w14:paraId="4B4EB5B8" w14:textId="77777777" w:rsidR="008C2BCE" w:rsidRDefault="008C2BCE" w:rsidP="008C2BCE">
            <w:pPr>
              <w:jc w:val="both"/>
              <w:rPr>
                <w:rFonts w:ascii="Calibri" w:hAnsi="Calibri" w:cs="Calibri"/>
                <w:color w:val="000000"/>
              </w:rPr>
            </w:pPr>
            <w:r w:rsidRPr="00D048FA">
              <w:rPr>
                <w:rFonts w:ascii="Calibri" w:hAnsi="Calibri" w:cs="Calibri"/>
                <w:color w:val="000000"/>
              </w:rPr>
              <w:t xml:space="preserve">Q: 2. what are the five P's of a marketing plan? How do they influence the positioning of your product? </w:t>
            </w:r>
          </w:p>
          <w:p w14:paraId="259E2D3C" w14:textId="77777777" w:rsidR="008C2BCE" w:rsidRPr="00253E57" w:rsidRDefault="008C2BCE" w:rsidP="008C2BCE">
            <w:pPr>
              <w:spacing w:line="276" w:lineRule="auto"/>
              <w:jc w:val="both"/>
              <w:rPr>
                <w:rFonts w:ascii="Calibri" w:hAnsi="Calibri" w:cs="Segoe UI"/>
                <w:shd w:val="clear" w:color="auto" w:fill="FFFFFF"/>
              </w:rPr>
            </w:pPr>
            <w:r w:rsidRPr="00253E57">
              <w:rPr>
                <w:rFonts w:ascii="Calibri" w:hAnsi="Calibri" w:cs="Segoe UI"/>
                <w:shd w:val="clear" w:color="auto" w:fill="FFFFFF"/>
              </w:rPr>
              <w:t>The 5 P’s of Marketing plan are Product, Price, Promotion, Place, and People. These are key marketing elements used by companies to position a business strategically. The 5 P’s of Marketing, also known as the marketing mix, are variables that </w:t>
            </w:r>
            <w:r w:rsidRPr="00253E57">
              <w:rPr>
                <w:rFonts w:ascii="Calibri" w:hAnsi="Calibri" w:cs="Segoe UI"/>
              </w:rPr>
              <w:t>managers</w:t>
            </w:r>
            <w:r w:rsidRPr="00253E57">
              <w:rPr>
                <w:rFonts w:ascii="Calibri" w:hAnsi="Calibri" w:cs="Segoe UI"/>
                <w:shd w:val="clear" w:color="auto" w:fill="FFFFFF"/>
              </w:rPr>
              <w:t> and owners’ control to satisfy customers in their target market, add value to their business, and help differentiate their business from </w:t>
            </w:r>
            <w:r w:rsidRPr="00253E57">
              <w:rPr>
                <w:rFonts w:ascii="Calibri" w:hAnsi="Calibri" w:cs="Segoe UI"/>
              </w:rPr>
              <w:t>competitors</w:t>
            </w:r>
            <w:r w:rsidRPr="00253E57">
              <w:rPr>
                <w:rFonts w:ascii="Calibri" w:hAnsi="Calibri" w:cs="Segoe UI"/>
                <w:shd w:val="clear" w:color="auto" w:fill="FFFFFF"/>
              </w:rPr>
              <w:t>.</w:t>
            </w:r>
          </w:p>
          <w:p w14:paraId="403A2506" w14:textId="77777777" w:rsidR="008C2BCE" w:rsidRPr="00377A77" w:rsidRDefault="008C2BCE" w:rsidP="008C2BCE">
            <w:pPr>
              <w:spacing w:after="200" w:line="276" w:lineRule="auto"/>
              <w:jc w:val="both"/>
              <w:rPr>
                <w:rFonts w:ascii="Calibri" w:hAnsi="Calibri" w:cs="Segoe UI"/>
                <w:shd w:val="clear" w:color="auto" w:fill="FFFFFF"/>
              </w:rPr>
            </w:pPr>
            <w:r w:rsidRPr="00253E57">
              <w:rPr>
                <w:rFonts w:ascii="Calibri" w:hAnsi="Calibri" w:cs="Segoe UI"/>
                <w:shd w:val="clear" w:color="auto" w:fill="FFFFFF"/>
              </w:rPr>
              <w:t xml:space="preserve">They influence the positioning of a product in a variety of mix. For example, </w:t>
            </w:r>
            <w:r w:rsidRPr="00377A77">
              <w:rPr>
                <w:rFonts w:ascii="Calibri" w:eastAsia="Times New Roman" w:hAnsi="Calibri" w:cs="Segoe UI"/>
                <w:lang w:eastAsia="en-GB"/>
              </w:rPr>
              <w:t xml:space="preserve">John is considering operating a jet ski shop catering to </w:t>
            </w:r>
            <w:r w:rsidRPr="00253E57">
              <w:rPr>
                <w:rFonts w:ascii="Calibri" w:eastAsia="Times New Roman" w:hAnsi="Calibri" w:cs="Segoe UI"/>
                <w:lang w:eastAsia="en-GB"/>
              </w:rPr>
              <w:t>travellers</w:t>
            </w:r>
            <w:r w:rsidRPr="00377A77">
              <w:rPr>
                <w:rFonts w:ascii="Calibri" w:eastAsia="Times New Roman" w:hAnsi="Calibri" w:cs="Segoe UI"/>
                <w:lang w:eastAsia="en-GB"/>
              </w:rPr>
              <w:t xml:space="preserve"> and tourists. To position his business, John may consult the 5 Ps of marketing in the following manner:</w:t>
            </w:r>
          </w:p>
          <w:p w14:paraId="11AB22EF" w14:textId="77777777" w:rsidR="008C2BCE" w:rsidRPr="00377A77" w:rsidRDefault="008C2BCE" w:rsidP="008C2BCE">
            <w:pPr>
              <w:numPr>
                <w:ilvl w:val="0"/>
                <w:numId w:val="13"/>
              </w:numPr>
              <w:shd w:val="clear" w:color="auto" w:fill="FFFFFF"/>
              <w:spacing w:before="100" w:beforeAutospacing="1" w:after="100" w:afterAutospacing="1" w:line="276" w:lineRule="auto"/>
              <w:jc w:val="both"/>
              <w:rPr>
                <w:rFonts w:ascii="Calibri" w:eastAsia="Times New Roman" w:hAnsi="Calibri" w:cs="Segoe UI"/>
                <w:lang w:eastAsia="en-GB"/>
              </w:rPr>
            </w:pPr>
            <w:r w:rsidRPr="00377A77">
              <w:rPr>
                <w:rFonts w:ascii="Calibri" w:eastAsia="Times New Roman" w:hAnsi="Calibri" w:cs="Segoe UI"/>
                <w:lang w:eastAsia="en-GB"/>
              </w:rPr>
              <w:t>Product: By the hour jet ski rentals for people who are in the city for a short duration of time. A limited liability form to be signed by people who participate in the service and a monetary deposit in case of damages.</w:t>
            </w:r>
          </w:p>
          <w:p w14:paraId="6D67F6CD" w14:textId="77777777" w:rsidR="008C2BCE" w:rsidRPr="00377A77" w:rsidRDefault="008C2BCE" w:rsidP="008C2BCE">
            <w:pPr>
              <w:numPr>
                <w:ilvl w:val="0"/>
                <w:numId w:val="13"/>
              </w:numPr>
              <w:shd w:val="clear" w:color="auto" w:fill="FFFFFF"/>
              <w:spacing w:before="100" w:beforeAutospacing="1" w:after="100" w:afterAutospacing="1" w:line="276" w:lineRule="auto"/>
              <w:jc w:val="both"/>
              <w:rPr>
                <w:rFonts w:ascii="Calibri" w:eastAsia="Times New Roman" w:hAnsi="Calibri" w:cs="Segoe UI"/>
                <w:lang w:eastAsia="en-GB"/>
              </w:rPr>
            </w:pPr>
            <w:r w:rsidRPr="00377A77">
              <w:rPr>
                <w:rFonts w:ascii="Calibri" w:eastAsia="Times New Roman" w:hAnsi="Calibri" w:cs="Segoe UI"/>
                <w:lang w:eastAsia="en-GB"/>
              </w:rPr>
              <w:lastRenderedPageBreak/>
              <w:t xml:space="preserve">Price: Cheap jet ski trips to cater to the budget constraints of </w:t>
            </w:r>
            <w:r w:rsidRPr="00253E57">
              <w:rPr>
                <w:rFonts w:ascii="Calibri" w:eastAsia="Times New Roman" w:hAnsi="Calibri" w:cs="Segoe UI"/>
                <w:lang w:eastAsia="en-GB"/>
              </w:rPr>
              <w:t>travellers</w:t>
            </w:r>
            <w:r w:rsidRPr="00377A77">
              <w:rPr>
                <w:rFonts w:ascii="Calibri" w:eastAsia="Times New Roman" w:hAnsi="Calibri" w:cs="Segoe UI"/>
                <w:lang w:eastAsia="en-GB"/>
              </w:rPr>
              <w:t xml:space="preserve"> and tourists. A 10% discount on jet ski trips when referred by a travel agency.</w:t>
            </w:r>
          </w:p>
          <w:p w14:paraId="4873F75B" w14:textId="77777777" w:rsidR="008C2BCE" w:rsidRPr="00377A77" w:rsidRDefault="008C2BCE" w:rsidP="008C2BCE">
            <w:pPr>
              <w:numPr>
                <w:ilvl w:val="0"/>
                <w:numId w:val="13"/>
              </w:numPr>
              <w:shd w:val="clear" w:color="auto" w:fill="FFFFFF"/>
              <w:spacing w:before="100" w:beforeAutospacing="1" w:after="100" w:afterAutospacing="1" w:line="276" w:lineRule="auto"/>
              <w:jc w:val="both"/>
              <w:rPr>
                <w:rFonts w:ascii="Calibri" w:eastAsia="Times New Roman" w:hAnsi="Calibri" w:cs="Segoe UI"/>
                <w:lang w:eastAsia="en-GB"/>
              </w:rPr>
            </w:pPr>
            <w:r w:rsidRPr="00377A77">
              <w:rPr>
                <w:rFonts w:ascii="Calibri" w:eastAsia="Times New Roman" w:hAnsi="Calibri" w:cs="Segoe UI"/>
                <w:lang w:eastAsia="en-GB"/>
              </w:rPr>
              <w:t>Promotions: A Facebook page, Instagram page, and a Twitter handle to promote the business. Also, paid promotions on travel agency websites.</w:t>
            </w:r>
          </w:p>
          <w:p w14:paraId="23E532A8" w14:textId="77777777" w:rsidR="008C2BCE" w:rsidRPr="00377A77" w:rsidRDefault="008C2BCE" w:rsidP="008C2BCE">
            <w:pPr>
              <w:numPr>
                <w:ilvl w:val="0"/>
                <w:numId w:val="13"/>
              </w:numPr>
              <w:shd w:val="clear" w:color="auto" w:fill="FFFFFF"/>
              <w:spacing w:before="100" w:beforeAutospacing="1" w:after="100" w:afterAutospacing="1" w:line="276" w:lineRule="auto"/>
              <w:jc w:val="both"/>
              <w:rPr>
                <w:rFonts w:ascii="Calibri" w:eastAsia="Times New Roman" w:hAnsi="Calibri" w:cs="Segoe UI"/>
                <w:lang w:eastAsia="en-GB"/>
              </w:rPr>
            </w:pPr>
            <w:r w:rsidRPr="00377A77">
              <w:rPr>
                <w:rFonts w:ascii="Calibri" w:eastAsia="Times New Roman" w:hAnsi="Calibri" w:cs="Segoe UI"/>
                <w:lang w:eastAsia="en-GB"/>
              </w:rPr>
              <w:t>Place: An easy to access location from existing transit systems.</w:t>
            </w:r>
          </w:p>
          <w:p w14:paraId="2AD50D48" w14:textId="77777777" w:rsidR="008C2BCE" w:rsidRPr="00377A77" w:rsidRDefault="008C2BCE" w:rsidP="008C2BCE">
            <w:pPr>
              <w:numPr>
                <w:ilvl w:val="0"/>
                <w:numId w:val="13"/>
              </w:numPr>
              <w:shd w:val="clear" w:color="auto" w:fill="FFFFFF"/>
              <w:spacing w:before="100" w:beforeAutospacing="1" w:after="100" w:afterAutospacing="1" w:line="276" w:lineRule="auto"/>
              <w:jc w:val="both"/>
              <w:rPr>
                <w:rFonts w:ascii="Calibri" w:eastAsia="Times New Roman" w:hAnsi="Calibri" w:cs="Segoe UI"/>
                <w:lang w:eastAsia="en-GB"/>
              </w:rPr>
            </w:pPr>
            <w:r w:rsidRPr="00377A77">
              <w:rPr>
                <w:rFonts w:ascii="Calibri" w:eastAsia="Times New Roman" w:hAnsi="Calibri" w:cs="Segoe UI"/>
                <w:lang w:eastAsia="en-GB"/>
              </w:rPr>
              <w:t xml:space="preserve">People: Friendly staff members who love meeting other </w:t>
            </w:r>
            <w:r w:rsidRPr="00253E57">
              <w:rPr>
                <w:rFonts w:ascii="Calibri" w:eastAsia="Times New Roman" w:hAnsi="Calibri" w:cs="Segoe UI"/>
                <w:lang w:eastAsia="en-GB"/>
              </w:rPr>
              <w:t>travellers</w:t>
            </w:r>
            <w:r w:rsidRPr="00377A77">
              <w:rPr>
                <w:rFonts w:ascii="Calibri" w:eastAsia="Times New Roman" w:hAnsi="Calibri" w:cs="Segoe UI"/>
                <w:lang w:eastAsia="en-GB"/>
              </w:rPr>
              <w:t xml:space="preserve"> and offer exceptional customer service.</w:t>
            </w:r>
          </w:p>
          <w:p w14:paraId="4A6B4A1D" w14:textId="77777777" w:rsidR="008C2BCE" w:rsidRPr="00D048FA" w:rsidRDefault="008C2BCE" w:rsidP="008C2BCE">
            <w:pPr>
              <w:jc w:val="both"/>
              <w:rPr>
                <w:rFonts w:ascii="Calibri" w:hAnsi="Calibri" w:cs="Calibri"/>
                <w:color w:val="000000"/>
              </w:rPr>
            </w:pPr>
            <w:r w:rsidRPr="00D048FA">
              <w:rPr>
                <w:rFonts w:ascii="Calibri" w:hAnsi="Calibri" w:cs="Calibri"/>
                <w:color w:val="000000"/>
              </w:rPr>
              <w:t xml:space="preserve">Q: 3. Discuss in detail the steps involved in a sales cycle.  </w:t>
            </w:r>
          </w:p>
          <w:p w14:paraId="110714E7" w14:textId="77777777" w:rsidR="008C2BCE" w:rsidRDefault="008C2BCE" w:rsidP="008C2BCE">
            <w:pPr>
              <w:jc w:val="both"/>
              <w:rPr>
                <w:rFonts w:ascii="Calibri" w:hAnsi="Calibri" w:cs="Calibri"/>
              </w:rPr>
            </w:pPr>
            <w:r>
              <w:rPr>
                <w:rFonts w:ascii="Calibri" w:hAnsi="Calibri" w:cs="Calibri"/>
              </w:rPr>
              <w:t xml:space="preserve">Brentwood Opening Learning College classify the sales cycle in into four (4) broad categories – initiate, build, manage and optimize. </w:t>
            </w:r>
          </w:p>
          <w:p w14:paraId="57B997A4" w14:textId="77777777" w:rsidR="008C2BCE" w:rsidRDefault="008C2BCE" w:rsidP="008C2BCE">
            <w:pPr>
              <w:jc w:val="both"/>
              <w:rPr>
                <w:sz w:val="23"/>
                <w:szCs w:val="23"/>
              </w:rPr>
            </w:pPr>
            <w:r>
              <w:rPr>
                <w:rFonts w:ascii="Calibri" w:hAnsi="Calibri" w:cs="Calibri"/>
              </w:rPr>
              <w:t xml:space="preserve">The initiating stage involves </w:t>
            </w:r>
            <w:r>
              <w:rPr>
                <w:sz w:val="23"/>
                <w:szCs w:val="23"/>
              </w:rPr>
              <w:t>finding new opportunities and establishing relationships that focus on identifying and solving client needs. These relationships can evolve in many ways.  This may involve networking or even cold calling in other to get an establish relationship with potential customers.</w:t>
            </w:r>
          </w:p>
          <w:p w14:paraId="05FB517D" w14:textId="77777777" w:rsidR="008C2BCE" w:rsidRPr="00DD0B1B" w:rsidRDefault="008C2BCE" w:rsidP="008C2BCE">
            <w:pPr>
              <w:jc w:val="both"/>
              <w:rPr>
                <w:sz w:val="23"/>
                <w:szCs w:val="23"/>
              </w:rPr>
            </w:pPr>
            <w:r>
              <w:rPr>
                <w:sz w:val="23"/>
                <w:szCs w:val="23"/>
              </w:rPr>
              <w:t xml:space="preserve">The building stage is where </w:t>
            </w:r>
            <w:r w:rsidRPr="00DD0B1B">
              <w:t xml:space="preserve">you convert opportunities </w:t>
            </w:r>
            <w:r>
              <w:t xml:space="preserve">established with the </w:t>
            </w:r>
            <w:r w:rsidRPr="00DD0B1B">
              <w:t xml:space="preserve">clients by building trust and credibility. Once you meet your client, you begin building your relationship with them. These relationships are based on trust. As you build the relationship, you will investigate your potential client’s problems, get a solid understanding of their situation, pre-qualify them as a buyer, and consider how you will make your presentation to them in a dynamic way. </w:t>
            </w:r>
          </w:p>
          <w:p w14:paraId="1571D2E6" w14:textId="77777777" w:rsidR="008C2BCE" w:rsidRDefault="008C2BCE" w:rsidP="008C2BCE">
            <w:pPr>
              <w:pStyle w:val="Default"/>
              <w:spacing w:line="276" w:lineRule="auto"/>
              <w:jc w:val="both"/>
              <w:rPr>
                <w:color w:val="auto"/>
                <w:sz w:val="22"/>
                <w:szCs w:val="22"/>
              </w:rPr>
            </w:pPr>
            <w:r>
              <w:rPr>
                <w:color w:val="auto"/>
                <w:sz w:val="22"/>
                <w:szCs w:val="22"/>
              </w:rPr>
              <w:t xml:space="preserve">The </w:t>
            </w:r>
            <w:r w:rsidRPr="00DD0B1B">
              <w:rPr>
                <w:color w:val="auto"/>
                <w:sz w:val="22"/>
                <w:szCs w:val="22"/>
              </w:rPr>
              <w:t xml:space="preserve">next stage is managing the relationship and focusing on serving your customers by offering solutions, resolving problems, meeting their needs, and getting their agreement to buy. In this part of the sales cycle, you will make your presentation, considering all aspect of your client’s needs and the benefits of your solution. You will also ask them to make a buying decision and work through any objections that they have. </w:t>
            </w:r>
          </w:p>
          <w:p w14:paraId="4AB474A8" w14:textId="77777777" w:rsidR="008C2BCE" w:rsidRDefault="008C2BCE" w:rsidP="008C2BCE">
            <w:pPr>
              <w:pStyle w:val="Default"/>
              <w:spacing w:line="276" w:lineRule="auto"/>
              <w:jc w:val="both"/>
              <w:rPr>
                <w:color w:val="auto"/>
                <w:sz w:val="22"/>
                <w:szCs w:val="22"/>
              </w:rPr>
            </w:pPr>
          </w:p>
          <w:p w14:paraId="07EC263A" w14:textId="77777777" w:rsidR="008C2BCE" w:rsidRPr="00DD0B1B" w:rsidRDefault="008C2BCE" w:rsidP="008C2BCE">
            <w:pPr>
              <w:pStyle w:val="Default"/>
              <w:spacing w:line="276" w:lineRule="auto"/>
              <w:jc w:val="both"/>
              <w:rPr>
                <w:sz w:val="22"/>
                <w:szCs w:val="22"/>
              </w:rPr>
            </w:pPr>
            <w:r>
              <w:rPr>
                <w:sz w:val="22"/>
                <w:szCs w:val="22"/>
              </w:rPr>
              <w:t xml:space="preserve">The optimising state of the sales cycle involves </w:t>
            </w:r>
            <w:r w:rsidRPr="00DD0B1B">
              <w:rPr>
                <w:sz w:val="22"/>
                <w:szCs w:val="22"/>
              </w:rPr>
              <w:t>grow</w:t>
            </w:r>
            <w:r>
              <w:rPr>
                <w:sz w:val="22"/>
                <w:szCs w:val="22"/>
              </w:rPr>
              <w:t>ing</w:t>
            </w:r>
            <w:r w:rsidRPr="00DD0B1B">
              <w:rPr>
                <w:sz w:val="22"/>
                <w:szCs w:val="22"/>
              </w:rPr>
              <w:t xml:space="preserve"> the relationship with consistent results and problem solving. This is the time to set up long term relationships through additional problem solving, business building, and referrals. </w:t>
            </w:r>
          </w:p>
          <w:p w14:paraId="098346B5" w14:textId="77777777" w:rsidR="008C2BCE" w:rsidRPr="00DD0B1B" w:rsidRDefault="008C2BCE" w:rsidP="008C2BCE">
            <w:pPr>
              <w:pStyle w:val="Default"/>
              <w:spacing w:line="276" w:lineRule="auto"/>
              <w:jc w:val="both"/>
              <w:rPr>
                <w:sz w:val="22"/>
                <w:szCs w:val="22"/>
              </w:rPr>
            </w:pPr>
            <w:r w:rsidRPr="00DD0B1B">
              <w:rPr>
                <w:sz w:val="22"/>
                <w:szCs w:val="22"/>
              </w:rPr>
              <w:t xml:space="preserve">The final phase of optimizing is to evaluate what you have done throughout this sale. What have you learned? What can you do better or differently next time in order to reach a more successful result? </w:t>
            </w:r>
          </w:p>
          <w:p w14:paraId="0C3C33BF" w14:textId="77777777" w:rsidR="008C2BCE" w:rsidRPr="00DD0B1B" w:rsidRDefault="008C2BCE" w:rsidP="008C2BCE">
            <w:pPr>
              <w:pStyle w:val="Default"/>
              <w:rPr>
                <w:rFonts w:ascii="Arial" w:hAnsi="Arial" w:cs="Arial"/>
                <w:sz w:val="28"/>
                <w:szCs w:val="28"/>
              </w:rPr>
            </w:pPr>
          </w:p>
          <w:p w14:paraId="7C99DD61" w14:textId="77777777" w:rsidR="008C2BCE" w:rsidRPr="00D048FA" w:rsidRDefault="008C2BCE" w:rsidP="008C2BCE">
            <w:pPr>
              <w:jc w:val="both"/>
              <w:rPr>
                <w:rFonts w:ascii="Calibri" w:hAnsi="Calibri" w:cs="Calibri"/>
              </w:rPr>
            </w:pPr>
          </w:p>
          <w:p w14:paraId="35CEDEE1" w14:textId="77777777" w:rsidR="008C2BCE" w:rsidRPr="00253E57" w:rsidRDefault="008C2BCE" w:rsidP="008C2BCE">
            <w:pPr>
              <w:pStyle w:val="ListParagraph"/>
              <w:ind w:left="360"/>
              <w:jc w:val="center"/>
              <w:rPr>
                <w:rFonts w:cs="Calibri"/>
              </w:rPr>
            </w:pPr>
            <w:r w:rsidRPr="00253E57">
              <w:rPr>
                <w:rFonts w:cs="Calibri"/>
              </w:rPr>
              <w:t>Unit 4 – assessment list of references</w:t>
            </w:r>
          </w:p>
          <w:p w14:paraId="5C493554" w14:textId="77777777" w:rsidR="008C2BCE" w:rsidRPr="00253E57" w:rsidRDefault="008C2BCE" w:rsidP="008C2BCE">
            <w:pPr>
              <w:pStyle w:val="ListParagraph"/>
              <w:numPr>
                <w:ilvl w:val="0"/>
                <w:numId w:val="14"/>
              </w:numPr>
              <w:ind w:left="360"/>
              <w:jc w:val="both"/>
              <w:rPr>
                <w:rFonts w:cs="Calibri"/>
              </w:rPr>
            </w:pPr>
            <w:r w:rsidRPr="00253E57">
              <w:t>https://www.investopedia.com/terms/m/market-segment.asp - 04 June 2019</w:t>
            </w:r>
          </w:p>
          <w:p w14:paraId="7F8FBE50" w14:textId="77777777" w:rsidR="008C2BCE" w:rsidRPr="00253E57" w:rsidRDefault="008C2BCE" w:rsidP="008C2BCE">
            <w:pPr>
              <w:pStyle w:val="ListParagraph"/>
              <w:numPr>
                <w:ilvl w:val="0"/>
                <w:numId w:val="14"/>
              </w:numPr>
              <w:ind w:left="360"/>
              <w:jc w:val="both"/>
              <w:rPr>
                <w:rFonts w:cs="Calibri"/>
              </w:rPr>
            </w:pPr>
            <w:r w:rsidRPr="00253E57">
              <w:t>https://smallbusiness.chron.com/examples-market-segmentation-14403.html - 05 June 2019</w:t>
            </w:r>
          </w:p>
          <w:p w14:paraId="48850B5B" w14:textId="77777777" w:rsidR="008C2BCE" w:rsidRPr="00253E57" w:rsidRDefault="008C2BCE" w:rsidP="008C2BCE">
            <w:pPr>
              <w:pStyle w:val="ListParagraph"/>
              <w:numPr>
                <w:ilvl w:val="0"/>
                <w:numId w:val="14"/>
              </w:numPr>
              <w:ind w:left="360"/>
              <w:jc w:val="both"/>
            </w:pPr>
            <w:r w:rsidRPr="00253E57">
              <w:t>https://www.qualtrics.com/experience-management/brand/what-is-market-segmentation/</w:t>
            </w:r>
          </w:p>
          <w:p w14:paraId="33118B7C" w14:textId="77777777" w:rsidR="008C2BCE" w:rsidRPr="00253E57" w:rsidRDefault="008C2BCE" w:rsidP="008C2BCE">
            <w:pPr>
              <w:pStyle w:val="ListParagraph"/>
              <w:numPr>
                <w:ilvl w:val="0"/>
                <w:numId w:val="14"/>
              </w:numPr>
              <w:ind w:left="360"/>
            </w:pPr>
            <w:r w:rsidRPr="00253E57">
              <w:t>https://study.com/academy/lesson/what-is-the-buying-process-in-marketing-stages-lesson-quiz.html- 06 June 2019</w:t>
            </w:r>
          </w:p>
          <w:p w14:paraId="4320DD54" w14:textId="77777777" w:rsidR="008C2BCE" w:rsidRPr="00253E57" w:rsidRDefault="008C2BCE" w:rsidP="008C2BCE">
            <w:pPr>
              <w:pStyle w:val="ListParagraph"/>
              <w:numPr>
                <w:ilvl w:val="0"/>
                <w:numId w:val="14"/>
              </w:numPr>
              <w:ind w:left="360"/>
              <w:jc w:val="both"/>
            </w:pPr>
            <w:hyperlink r:id="rId9" w:history="1">
              <w:r w:rsidRPr="00253E57">
                <w:rPr>
                  <w:rStyle w:val="Hyperlink"/>
                  <w:color w:val="auto"/>
                  <w:u w:val="none"/>
                </w:rPr>
                <w:t>https://www.investopedia.com/terms/s/swot.asp - 06 June 2019</w:t>
              </w:r>
            </w:hyperlink>
          </w:p>
          <w:p w14:paraId="5ED7ABB7" w14:textId="77777777" w:rsidR="008C2BCE" w:rsidRPr="00253E57" w:rsidRDefault="008C2BCE" w:rsidP="008C2BCE">
            <w:pPr>
              <w:pStyle w:val="ListParagraph"/>
              <w:numPr>
                <w:ilvl w:val="0"/>
                <w:numId w:val="14"/>
              </w:numPr>
              <w:ind w:left="360"/>
              <w:jc w:val="both"/>
              <w:rPr>
                <w:rFonts w:cs="Calibri"/>
              </w:rPr>
            </w:pPr>
            <w:hyperlink r:id="rId10" w:history="1">
              <w:r w:rsidRPr="00253E57">
                <w:rPr>
                  <w:rStyle w:val="Hyperlink"/>
                  <w:color w:val="auto"/>
                  <w:u w:val="none"/>
                </w:rPr>
                <w:t>https://corporatefinanceinstitute.com/resources/knowledge/other/5-ps-marketing/</w:t>
              </w:r>
            </w:hyperlink>
            <w:r w:rsidRPr="00253E57">
              <w:t xml:space="preserve"> 06 June 2019</w:t>
            </w:r>
          </w:p>
          <w:p w14:paraId="3DCBF54C" w14:textId="0CE07CCF" w:rsidR="00CF46C6" w:rsidRPr="008C2BCE" w:rsidRDefault="008C2BCE" w:rsidP="008C2BCE">
            <w:pPr>
              <w:pStyle w:val="ListParagraph"/>
              <w:numPr>
                <w:ilvl w:val="0"/>
                <w:numId w:val="14"/>
              </w:numPr>
              <w:ind w:left="360"/>
              <w:jc w:val="both"/>
              <w:rPr>
                <w:rFonts w:cs="Calibri"/>
              </w:rPr>
            </w:pPr>
            <w:r w:rsidRPr="00253E57">
              <w:rPr>
                <w:rFonts w:cs="Calibri"/>
              </w:rPr>
              <w:t>BOLC - MARKETING YOUR PRODUCT Unit 4.</w:t>
            </w:r>
          </w:p>
        </w:tc>
      </w:tr>
    </w:tbl>
    <w:p w14:paraId="030F3D6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73B9BE1" w14:textId="78B56260"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D7FC7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14:paraId="6F54C737" w14:textId="77777777" w:rsidTr="00405895">
        <w:tc>
          <w:tcPr>
            <w:tcW w:w="2310" w:type="dxa"/>
            <w:shd w:val="clear" w:color="auto" w:fill="D9D9D9" w:themeFill="background1" w:themeFillShade="D9"/>
          </w:tcPr>
          <w:p w14:paraId="0CFCAF55"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54DF0467" w14:textId="05879365" w:rsidR="00405895" w:rsidRPr="00B0415E" w:rsidRDefault="00025D4E" w:rsidP="00A851DA">
            <w:pPr>
              <w:rPr>
                <w:rFonts w:cs="Bliss-Regular"/>
                <w:color w:val="000000"/>
              </w:rPr>
            </w:pPr>
            <w:r>
              <w:rPr>
                <w:rFonts w:cs="Bliss-Regular"/>
                <w:color w:val="000000"/>
              </w:rPr>
              <w:t>Eugene Okosun</w:t>
            </w:r>
          </w:p>
        </w:tc>
        <w:tc>
          <w:tcPr>
            <w:tcW w:w="1276" w:type="dxa"/>
            <w:shd w:val="clear" w:color="auto" w:fill="D9D9D9" w:themeFill="background1" w:themeFillShade="D9"/>
          </w:tcPr>
          <w:p w14:paraId="0AB8C9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2728CA" w14:textId="36B6029A" w:rsidR="00405895" w:rsidRPr="00B0415E" w:rsidRDefault="003674D2" w:rsidP="00A851DA">
            <w:pPr>
              <w:rPr>
                <w:rFonts w:cs="Bliss-Regular"/>
                <w:color w:val="000000"/>
              </w:rPr>
            </w:pPr>
            <w:r>
              <w:rPr>
                <w:rFonts w:cs="Bliss-Regular"/>
                <w:color w:val="000000"/>
              </w:rPr>
              <w:t>3</w:t>
            </w:r>
            <w:r w:rsidR="00025D4E">
              <w:rPr>
                <w:rFonts w:cs="Bliss-Regular"/>
                <w:color w:val="000000"/>
              </w:rPr>
              <w:t>1-05-2019</w:t>
            </w:r>
          </w:p>
        </w:tc>
      </w:tr>
    </w:tbl>
    <w:p w14:paraId="024D81F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29CA307" w14:textId="77777777" w:rsidTr="00B0415E">
        <w:trPr>
          <w:trHeight w:val="249"/>
        </w:trPr>
        <w:tc>
          <w:tcPr>
            <w:tcW w:w="4621" w:type="dxa"/>
            <w:shd w:val="clear" w:color="auto" w:fill="D9D9D9" w:themeFill="background1" w:themeFillShade="D9"/>
          </w:tcPr>
          <w:p w14:paraId="727F0816" w14:textId="77777777" w:rsidR="00503D7E" w:rsidRPr="00B0415E" w:rsidRDefault="00503D7E" w:rsidP="00503D7E">
            <w:pPr>
              <w:rPr>
                <w:b/>
                <w:color w:val="002060"/>
              </w:rPr>
            </w:pPr>
            <w:r w:rsidRPr="00B0415E">
              <w:rPr>
                <w:b/>
                <w:color w:val="002060"/>
              </w:rPr>
              <w:t>Total Marks</w:t>
            </w:r>
          </w:p>
        </w:tc>
        <w:tc>
          <w:tcPr>
            <w:tcW w:w="4621" w:type="dxa"/>
          </w:tcPr>
          <w:p w14:paraId="0E6638C5" w14:textId="77777777" w:rsidR="00503D7E" w:rsidRPr="00B0415E" w:rsidRDefault="00503D7E" w:rsidP="00503D7E">
            <w:pPr>
              <w:rPr>
                <w:rFonts w:cs="Times New Roman"/>
                <w:szCs w:val="32"/>
              </w:rPr>
            </w:pPr>
          </w:p>
        </w:tc>
      </w:tr>
      <w:tr w:rsidR="00503D7E" w:rsidRPr="00B0415E" w14:paraId="5C28F07B" w14:textId="77777777" w:rsidTr="00B0415E">
        <w:tc>
          <w:tcPr>
            <w:tcW w:w="4621" w:type="dxa"/>
            <w:shd w:val="clear" w:color="auto" w:fill="D9D9D9" w:themeFill="background1" w:themeFillShade="D9"/>
          </w:tcPr>
          <w:p w14:paraId="4E2705A1" w14:textId="77777777" w:rsidR="00503D7E" w:rsidRPr="00B0415E" w:rsidRDefault="00503D7E" w:rsidP="00503D7E">
            <w:pPr>
              <w:rPr>
                <w:b/>
                <w:color w:val="002060"/>
              </w:rPr>
            </w:pPr>
            <w:r w:rsidRPr="00B0415E">
              <w:rPr>
                <w:b/>
                <w:color w:val="002060"/>
              </w:rPr>
              <w:t>Marks Obtained</w:t>
            </w:r>
          </w:p>
        </w:tc>
        <w:tc>
          <w:tcPr>
            <w:tcW w:w="4621" w:type="dxa"/>
          </w:tcPr>
          <w:p w14:paraId="4A0FD346" w14:textId="77777777" w:rsidR="00503D7E" w:rsidRPr="00B0415E" w:rsidRDefault="00503D7E" w:rsidP="00503D7E">
            <w:pPr>
              <w:rPr>
                <w:rFonts w:cs="Times New Roman"/>
                <w:szCs w:val="32"/>
              </w:rPr>
            </w:pPr>
          </w:p>
        </w:tc>
      </w:tr>
      <w:tr w:rsidR="00503D7E" w:rsidRPr="00B0415E" w14:paraId="19A575A4" w14:textId="77777777" w:rsidTr="00B0415E">
        <w:tc>
          <w:tcPr>
            <w:tcW w:w="4621" w:type="dxa"/>
            <w:shd w:val="clear" w:color="auto" w:fill="D9D9D9" w:themeFill="background1" w:themeFillShade="D9"/>
          </w:tcPr>
          <w:p w14:paraId="299E8689" w14:textId="77777777" w:rsidR="00503D7E" w:rsidRPr="00B0415E" w:rsidRDefault="00B0415E" w:rsidP="00503D7E">
            <w:pPr>
              <w:rPr>
                <w:b/>
                <w:color w:val="002060"/>
              </w:rPr>
            </w:pPr>
            <w:r w:rsidRPr="00B0415E">
              <w:rPr>
                <w:b/>
                <w:color w:val="002060"/>
              </w:rPr>
              <w:t>Percentage / Grade</w:t>
            </w:r>
          </w:p>
        </w:tc>
        <w:tc>
          <w:tcPr>
            <w:tcW w:w="4621" w:type="dxa"/>
          </w:tcPr>
          <w:p w14:paraId="419C062B" w14:textId="77777777" w:rsidR="00503D7E" w:rsidRPr="00B0415E" w:rsidRDefault="00503D7E" w:rsidP="00503D7E">
            <w:pPr>
              <w:rPr>
                <w:rFonts w:cs="Times New Roman"/>
                <w:szCs w:val="32"/>
              </w:rPr>
            </w:pPr>
          </w:p>
        </w:tc>
      </w:tr>
    </w:tbl>
    <w:p w14:paraId="4D739BD2" w14:textId="77777777" w:rsidR="00EA30AB" w:rsidRPr="00B0415E" w:rsidRDefault="00EA30AB" w:rsidP="003674D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C57B3" w14:textId="77777777" w:rsidR="00DD78AC" w:rsidRDefault="00DD78AC" w:rsidP="00CB4D0A">
      <w:pPr>
        <w:spacing w:after="0" w:line="240" w:lineRule="auto"/>
      </w:pPr>
      <w:r>
        <w:separator/>
      </w:r>
    </w:p>
  </w:endnote>
  <w:endnote w:type="continuationSeparator" w:id="0">
    <w:p w14:paraId="373157AE" w14:textId="77777777" w:rsidR="00DD78AC" w:rsidRDefault="00DD78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A024E" w14:textId="77777777" w:rsidR="00DD78AC" w:rsidRDefault="00DD78AC" w:rsidP="00CB4D0A">
      <w:pPr>
        <w:spacing w:after="0" w:line="240" w:lineRule="auto"/>
      </w:pPr>
      <w:r>
        <w:separator/>
      </w:r>
    </w:p>
  </w:footnote>
  <w:footnote w:type="continuationSeparator" w:id="0">
    <w:p w14:paraId="2D770195" w14:textId="77777777" w:rsidR="00DD78AC" w:rsidRDefault="00DD78A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0A69"/>
    <w:multiLevelType w:val="multilevel"/>
    <w:tmpl w:val="215A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E2B16"/>
    <w:multiLevelType w:val="hybridMultilevel"/>
    <w:tmpl w:val="0EC6FD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370321"/>
    <w:multiLevelType w:val="hybridMultilevel"/>
    <w:tmpl w:val="64D4A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2A3D18"/>
    <w:multiLevelType w:val="hybridMultilevel"/>
    <w:tmpl w:val="1E9A7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E5D581F"/>
    <w:multiLevelType w:val="multilevel"/>
    <w:tmpl w:val="2F58CB7C"/>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C2F0E0A"/>
    <w:multiLevelType w:val="hybridMultilevel"/>
    <w:tmpl w:val="959CF4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803AB5"/>
    <w:multiLevelType w:val="hybridMultilevel"/>
    <w:tmpl w:val="FEB88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E6F54F3"/>
    <w:multiLevelType w:val="multilevel"/>
    <w:tmpl w:val="534CF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70412D82"/>
    <w:multiLevelType w:val="hybridMultilevel"/>
    <w:tmpl w:val="03B2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EE4855"/>
    <w:multiLevelType w:val="hybridMultilevel"/>
    <w:tmpl w:val="6DD26C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A40986"/>
    <w:multiLevelType w:val="hybridMultilevel"/>
    <w:tmpl w:val="F3267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97B3A59"/>
    <w:multiLevelType w:val="hybridMultilevel"/>
    <w:tmpl w:val="40102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DC76DC"/>
    <w:multiLevelType w:val="hybridMultilevel"/>
    <w:tmpl w:val="4F84D8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1"/>
  </w:num>
  <w:num w:numId="3">
    <w:abstractNumId w:val="5"/>
  </w:num>
  <w:num w:numId="4">
    <w:abstractNumId w:val="7"/>
  </w:num>
  <w:num w:numId="5">
    <w:abstractNumId w:val="4"/>
  </w:num>
  <w:num w:numId="6">
    <w:abstractNumId w:val="8"/>
  </w:num>
  <w:num w:numId="7">
    <w:abstractNumId w:val="13"/>
  </w:num>
  <w:num w:numId="8">
    <w:abstractNumId w:val="10"/>
  </w:num>
  <w:num w:numId="9">
    <w:abstractNumId w:val="3"/>
  </w:num>
  <w:num w:numId="10">
    <w:abstractNumId w:val="12"/>
  </w:num>
  <w:num w:numId="11">
    <w:abstractNumId w:val="11"/>
  </w:num>
  <w:num w:numId="12">
    <w:abstractNumId w:val="2"/>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5D4E"/>
    <w:rsid w:val="00035CDD"/>
    <w:rsid w:val="00040083"/>
    <w:rsid w:val="00055992"/>
    <w:rsid w:val="000820E8"/>
    <w:rsid w:val="001175EE"/>
    <w:rsid w:val="00157CF6"/>
    <w:rsid w:val="00182416"/>
    <w:rsid w:val="00187EB4"/>
    <w:rsid w:val="001B7316"/>
    <w:rsid w:val="001F0481"/>
    <w:rsid w:val="00200C92"/>
    <w:rsid w:val="0020451E"/>
    <w:rsid w:val="00206B9D"/>
    <w:rsid w:val="0023259C"/>
    <w:rsid w:val="00251C4F"/>
    <w:rsid w:val="00251DAF"/>
    <w:rsid w:val="002B0BD7"/>
    <w:rsid w:val="002B573D"/>
    <w:rsid w:val="002C5CB2"/>
    <w:rsid w:val="002F779F"/>
    <w:rsid w:val="003674D2"/>
    <w:rsid w:val="00371885"/>
    <w:rsid w:val="00382790"/>
    <w:rsid w:val="00393137"/>
    <w:rsid w:val="003E2B87"/>
    <w:rsid w:val="00402786"/>
    <w:rsid w:val="00405895"/>
    <w:rsid w:val="004058DF"/>
    <w:rsid w:val="00443E6F"/>
    <w:rsid w:val="00474AF4"/>
    <w:rsid w:val="00486F1A"/>
    <w:rsid w:val="00490CB9"/>
    <w:rsid w:val="004A2CE2"/>
    <w:rsid w:val="004E3CDA"/>
    <w:rsid w:val="004F4B4D"/>
    <w:rsid w:val="0050216D"/>
    <w:rsid w:val="00503D7E"/>
    <w:rsid w:val="0050778F"/>
    <w:rsid w:val="00507CC2"/>
    <w:rsid w:val="00527C11"/>
    <w:rsid w:val="00535F31"/>
    <w:rsid w:val="00574D64"/>
    <w:rsid w:val="00591365"/>
    <w:rsid w:val="005B31E4"/>
    <w:rsid w:val="006034F6"/>
    <w:rsid w:val="00607874"/>
    <w:rsid w:val="00607E77"/>
    <w:rsid w:val="00617BB3"/>
    <w:rsid w:val="00645CDD"/>
    <w:rsid w:val="00660A47"/>
    <w:rsid w:val="006823A7"/>
    <w:rsid w:val="00687EE8"/>
    <w:rsid w:val="0070347F"/>
    <w:rsid w:val="0070678E"/>
    <w:rsid w:val="00831C11"/>
    <w:rsid w:val="008A60B4"/>
    <w:rsid w:val="008B3C31"/>
    <w:rsid w:val="008B64FE"/>
    <w:rsid w:val="008C2BCE"/>
    <w:rsid w:val="008C320B"/>
    <w:rsid w:val="00935BF7"/>
    <w:rsid w:val="0095442C"/>
    <w:rsid w:val="00983942"/>
    <w:rsid w:val="009C37E0"/>
    <w:rsid w:val="009E41F4"/>
    <w:rsid w:val="00A14B66"/>
    <w:rsid w:val="00A65CF7"/>
    <w:rsid w:val="00A81AB4"/>
    <w:rsid w:val="00A851DA"/>
    <w:rsid w:val="00AA2108"/>
    <w:rsid w:val="00AC7D5B"/>
    <w:rsid w:val="00AE1481"/>
    <w:rsid w:val="00B0415E"/>
    <w:rsid w:val="00B04678"/>
    <w:rsid w:val="00BC46DF"/>
    <w:rsid w:val="00C03577"/>
    <w:rsid w:val="00C53029"/>
    <w:rsid w:val="00C65FEA"/>
    <w:rsid w:val="00CA0AC2"/>
    <w:rsid w:val="00CB4D0A"/>
    <w:rsid w:val="00CC2FB3"/>
    <w:rsid w:val="00CC575A"/>
    <w:rsid w:val="00CF123B"/>
    <w:rsid w:val="00CF46C6"/>
    <w:rsid w:val="00D039AC"/>
    <w:rsid w:val="00D17911"/>
    <w:rsid w:val="00D427DE"/>
    <w:rsid w:val="00D5587D"/>
    <w:rsid w:val="00D6620D"/>
    <w:rsid w:val="00D707CC"/>
    <w:rsid w:val="00D821FE"/>
    <w:rsid w:val="00DB0793"/>
    <w:rsid w:val="00DD78AC"/>
    <w:rsid w:val="00DF1B31"/>
    <w:rsid w:val="00E00821"/>
    <w:rsid w:val="00E04DB4"/>
    <w:rsid w:val="00E30679"/>
    <w:rsid w:val="00E4597D"/>
    <w:rsid w:val="00E54832"/>
    <w:rsid w:val="00E56A90"/>
    <w:rsid w:val="00E641CC"/>
    <w:rsid w:val="00E84F74"/>
    <w:rsid w:val="00EA30AB"/>
    <w:rsid w:val="00EB3925"/>
    <w:rsid w:val="00F579B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4D338"/>
  <w15:docId w15:val="{35C50BBF-BAB2-4EA0-8F6F-3724D951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46C6"/>
    <w:rPr>
      <w:color w:val="0000FF"/>
      <w:u w:val="single"/>
    </w:rPr>
  </w:style>
  <w:style w:type="paragraph" w:styleId="NormalWeb">
    <w:name w:val="Normal (Web)"/>
    <w:basedOn w:val="Normal"/>
    <w:uiPriority w:val="99"/>
    <w:unhideWhenUsed/>
    <w:rsid w:val="00DF1B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F1B31"/>
    <w:rPr>
      <w:b/>
      <w:bCs/>
    </w:rPr>
  </w:style>
  <w:style w:type="character" w:customStyle="1" w:styleId="mntl-sc-block-headingtext">
    <w:name w:val="mntl-sc-block-heading__text"/>
    <w:basedOn w:val="DefaultParagraphFont"/>
    <w:rsid w:val="00DF1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orporatefinanceinstitute.com/resources/knowledge/other/5-ps-marketing/" TargetMode="External"/><Relationship Id="rId4" Type="http://schemas.openxmlformats.org/officeDocument/2006/relationships/settings" Target="settings.xml"/><Relationship Id="rId9" Type="http://schemas.openxmlformats.org/officeDocument/2006/relationships/hyperlink" Target="https://www.investopedia.com/terms/s/swot.asp%20-%2006%20June%20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81D25-C36F-47F0-9ED8-869D1005A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EUGENE OKOSUN</cp:lastModifiedBy>
  <cp:revision>3</cp:revision>
  <dcterms:created xsi:type="dcterms:W3CDTF">2019-06-04T19:49:00Z</dcterms:created>
  <dcterms:modified xsi:type="dcterms:W3CDTF">2019-06-06T18:11:00Z</dcterms:modified>
</cp:coreProperties>
</file>