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7D28" w:rsidP="00A851DA">
      <w:pPr>
        <w:rPr>
          <w:lang w:val="en-US"/>
        </w:rPr>
      </w:pPr>
      <w:r w:rsidRPr="004A7D2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C41">
            <w:pPr>
              <w:pStyle w:val="Default"/>
              <w:rPr>
                <w:rFonts w:asciiTheme="minorHAnsi" w:hAnsiTheme="minorHAnsi"/>
              </w:rPr>
            </w:pPr>
            <w:r>
              <w:rPr>
                <w:rFonts w:asciiTheme="minorHAnsi" w:hAnsiTheme="minorHAnsi"/>
              </w:rPr>
              <w:t>Ahmad omar taha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7C41">
            <w:pPr>
              <w:pStyle w:val="Default"/>
              <w:rPr>
                <w:rFonts w:asciiTheme="minorHAnsi" w:hAnsiTheme="minorHAnsi"/>
              </w:rPr>
            </w:pPr>
            <w:r>
              <w:rPr>
                <w:rFonts w:asciiTheme="minorHAnsi" w:hAnsiTheme="minorHAnsi"/>
              </w:rPr>
              <w:t>7624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C41">
            <w:pPr>
              <w:pStyle w:val="Default"/>
              <w:rPr>
                <w:rFonts w:asciiTheme="minorHAnsi" w:hAnsiTheme="minorHAnsi"/>
              </w:rPr>
            </w:pPr>
            <w:r>
              <w:rPr>
                <w:rFonts w:asciiTheme="minorHAnsi" w:hAnsiTheme="minorHAnsi"/>
              </w:rPr>
              <w:t>Certificate in accounting and finance (level3)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C41">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67C41" w:rsidRPr="00E12D36" w:rsidRDefault="00667C41" w:rsidP="00667C41">
            <w:pPr>
              <w:pStyle w:val="ListParagraph"/>
              <w:numPr>
                <w:ilvl w:val="0"/>
                <w:numId w:val="2"/>
              </w:numPr>
              <w:spacing w:after="160" w:line="259" w:lineRule="auto"/>
              <w:rPr>
                <w:b/>
                <w:bCs/>
                <w:sz w:val="24"/>
                <w:szCs w:val="24"/>
              </w:rPr>
            </w:pPr>
            <w:r w:rsidRPr="00E12D36">
              <w:rPr>
                <w:b/>
                <w:bCs/>
                <w:sz w:val="24"/>
                <w:szCs w:val="24"/>
              </w:rPr>
              <w:t>What is fixed and flexible budget? Why fixed budgets are preferred in government departments? Discuss the benefits of both types of budgets.</w:t>
            </w:r>
          </w:p>
          <w:p w:rsidR="00667C41" w:rsidRDefault="00667C41" w:rsidP="00667C41">
            <w:pPr>
              <w:pStyle w:val="ListParagraph"/>
            </w:pPr>
          </w:p>
          <w:p w:rsidR="00667C41" w:rsidRDefault="00667C41" w:rsidP="00667C41">
            <w:pPr>
              <w:pStyle w:val="ListParagraph"/>
            </w:pPr>
            <w:r>
              <w:t>-</w:t>
            </w:r>
            <w:r w:rsidRPr="004E5702">
              <w:rPr>
                <w:b/>
                <w:bCs/>
                <w:sz w:val="24"/>
                <w:szCs w:val="24"/>
              </w:rPr>
              <w:t>Fixed budget</w:t>
            </w:r>
            <w:r w:rsidRPr="004E5702">
              <w:rPr>
                <w:sz w:val="24"/>
                <w:szCs w:val="24"/>
              </w:rPr>
              <w:t xml:space="preserve"> </w:t>
            </w:r>
            <w:r>
              <w:t xml:space="preserve">is </w:t>
            </w:r>
            <w:r w:rsidRPr="00E12D36">
              <w:t xml:space="preserve"> </w:t>
            </w:r>
            <w:r>
              <w:t xml:space="preserve">a </w:t>
            </w:r>
            <w:r w:rsidRPr="00E12D36">
              <w:t>budget restricted or fixed by a fixed volume of</w:t>
            </w:r>
            <w:r>
              <w:t xml:space="preserve"> activity , s</w:t>
            </w:r>
            <w:r w:rsidRPr="00E12D36">
              <w:t>uch a budget may not be an effective tool for planning and control if the actual volume of activity is different from the planned capacity for any time period i.e. a month or a qu</w:t>
            </w:r>
            <w:r>
              <w:t xml:space="preserve">arter. </w:t>
            </w:r>
          </w:p>
          <w:p w:rsidR="00667C41" w:rsidRDefault="00667C41" w:rsidP="00667C41">
            <w:pPr>
              <w:pStyle w:val="ListParagraph"/>
            </w:pPr>
            <w:r w:rsidRPr="00CB7C84">
              <w:t>It can be an unrealistic estimate of future figures in case the volume of sales or production is not</w:t>
            </w:r>
            <w:r>
              <w:t xml:space="preserve"> </w:t>
            </w:r>
            <w:r w:rsidRPr="00CB7C84">
              <w:t>actually the same as the expected or budgeted level. The management will not be able to assess the requirements of the organization based in the fixed budget if the actual level of activity is different from the budgeted one. That would defeat the whole purpose of preparing a budget in the first place. Therefore, based on these limitations and inability of making adjustments, organizations whose sales and production</w:t>
            </w:r>
            <w:r>
              <w:t xml:space="preserve"> cannot be estimated accurately beforehand do not prepare a fixed budget.</w:t>
            </w:r>
          </w:p>
          <w:p w:rsidR="00667C41" w:rsidRDefault="00667C41" w:rsidP="00667C41">
            <w:pPr>
              <w:pStyle w:val="ListParagraph"/>
            </w:pPr>
          </w:p>
          <w:p w:rsidR="00667C41" w:rsidRDefault="00667C41" w:rsidP="00667C41">
            <w:pPr>
              <w:pStyle w:val="ListParagraph"/>
            </w:pPr>
            <w:r>
              <w:t xml:space="preserve"> -</w:t>
            </w:r>
            <w:r w:rsidRPr="004E5702">
              <w:rPr>
                <w:b/>
                <w:bCs/>
                <w:sz w:val="24"/>
                <w:szCs w:val="24"/>
              </w:rPr>
              <w:t>Flexible budget</w:t>
            </w:r>
            <w:r w:rsidRPr="00E12D36">
              <w:t xml:space="preserve"> is more effective for changing levels of activity as it considers fixed and variable costs separately. Fixed costs refer to the costs that remain unchanged with changing levels of output, whereas, variable costs are those that change in proportion to the level of output. Fixed costs change only when there is a change in the capacity of production.</w:t>
            </w:r>
            <w:r>
              <w:t xml:space="preserve"> </w:t>
            </w:r>
            <w:r w:rsidRPr="00E12D36">
              <w:t>According to the</w:t>
            </w:r>
            <w:r>
              <w:t xml:space="preserve"> </w:t>
            </w:r>
            <w:r w:rsidRPr="00E12D36">
              <w:t>flexible budget approach, the budget controller is able to analyze the difference between actual and</w:t>
            </w:r>
            <w:r>
              <w:t xml:space="preserve"> budgeted costs depending on the actual level of activity.</w:t>
            </w:r>
          </w:p>
          <w:p w:rsidR="00667C41" w:rsidRDefault="00667C41" w:rsidP="00667C41">
            <w:pPr>
              <w:pStyle w:val="ListParagraph"/>
            </w:pPr>
            <w:r>
              <w:t xml:space="preserve">The flexible budget contains a budgeted cost for any level of activity i.e </w:t>
            </w:r>
            <w:r w:rsidRPr="00CB7C84">
              <w:t>it is designed in such a way that it changes with the changing level of production. It considers both the fixed and variable aspects of cost and estimates the changes that will occur in them at different levels of operation. A flexible budget is most useful in the following situations:</w:t>
            </w:r>
          </w:p>
          <w:p w:rsidR="00667C41" w:rsidRDefault="00667C41" w:rsidP="00667C41">
            <w:pPr>
              <w:pStyle w:val="ListParagraph"/>
              <w:numPr>
                <w:ilvl w:val="0"/>
                <w:numId w:val="3"/>
              </w:numPr>
              <w:spacing w:after="160" w:line="259" w:lineRule="auto"/>
            </w:pPr>
            <w:r w:rsidRPr="00CB7C84">
              <w:rPr>
                <w:rFonts w:cs="Calibri"/>
              </w:rPr>
              <w:t>When the nature of business is such that it has unpredictable sales e.g. companies dealing with luxury or semi-lux</w:t>
            </w:r>
            <w:r w:rsidRPr="00CB7C84">
              <w:t>ury items.</w:t>
            </w:r>
          </w:p>
          <w:p w:rsidR="00667C41" w:rsidRDefault="00AF3F2A" w:rsidP="00667C41">
            <w:pPr>
              <w:pStyle w:val="ListParagraph"/>
              <w:numPr>
                <w:ilvl w:val="0"/>
                <w:numId w:val="3"/>
              </w:numPr>
              <w:spacing w:after="160" w:line="259" w:lineRule="auto"/>
              <w:rPr>
                <w:rFonts w:cs="Calibri"/>
              </w:rPr>
            </w:pPr>
            <w:r>
              <w:rPr>
                <w:b/>
                <w:bCs/>
                <w:noProof/>
                <w:sz w:val="24"/>
                <w:szCs w:val="24"/>
                <w:lang w:val="en-GB" w:eastAsia="en-GB"/>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3" type="#_x0000_t67" style="position:absolute;left:0;text-align:left;margin-left:220.65pt;margin-top:252.25pt;width:22.9pt;height:36pt;z-index:251674624">
                  <v:textbox style="layout-flow:vertical-ideographic"/>
                </v:shape>
              </w:pict>
            </w:r>
            <w:r w:rsidR="00667C41" w:rsidRPr="00CB7C84">
              <w:rPr>
                <w:rFonts w:cs="Calibri"/>
              </w:rPr>
              <w:t xml:space="preserve">When a new </w:t>
            </w:r>
            <w:r w:rsidR="00667C41">
              <w:rPr>
                <w:rFonts w:cs="Calibri"/>
              </w:rPr>
              <w:t xml:space="preserve">business </w:t>
            </w:r>
            <w:r w:rsidR="00667C41" w:rsidRPr="00CB7C84">
              <w:rPr>
                <w:rFonts w:cs="Calibri"/>
              </w:rPr>
              <w:t>cannot foresee future demand</w:t>
            </w:r>
            <w:r w:rsidR="00667C41">
              <w:rPr>
                <w:rFonts w:cs="Calibri"/>
              </w:rPr>
              <w:t xml:space="preserve"> </w:t>
            </w:r>
            <w:r w:rsidR="00667C41" w:rsidRPr="00CB7C84">
              <w:rPr>
                <w:rFonts w:cs="Calibri"/>
              </w:rPr>
              <w:t xml:space="preserve">accurately.e.g.novelties and </w:t>
            </w:r>
            <w:r w:rsidR="00667C41" w:rsidRPr="00CB7C84">
              <w:rPr>
                <w:rFonts w:cs="Calibri"/>
              </w:rPr>
              <w:lastRenderedPageBreak/>
              <w:t>fashion products.</w:t>
            </w:r>
          </w:p>
          <w:p w:rsidR="00667C41" w:rsidRDefault="00667C41" w:rsidP="00667C41">
            <w:pPr>
              <w:pStyle w:val="ListParagraph"/>
              <w:numPr>
                <w:ilvl w:val="0"/>
                <w:numId w:val="3"/>
              </w:numPr>
              <w:spacing w:after="160" w:line="259" w:lineRule="auto"/>
              <w:rPr>
                <w:rFonts w:cs="Calibri"/>
              </w:rPr>
            </w:pPr>
            <w:r w:rsidRPr="00CB7C84">
              <w:rPr>
                <w:rFonts w:cs="Calibri"/>
              </w:rPr>
              <w:t>When a business is vulnerable</w:t>
            </w:r>
            <w:r>
              <w:rPr>
                <w:rFonts w:cs="Calibri"/>
              </w:rPr>
              <w:t xml:space="preserve">  </w:t>
            </w:r>
            <w:r w:rsidRPr="00CB7C84">
              <w:rPr>
                <w:rFonts w:cs="Calibri"/>
              </w:rPr>
              <w:t>to</w:t>
            </w:r>
            <w:r>
              <w:rPr>
                <w:rFonts w:cs="Calibri"/>
              </w:rPr>
              <w:t xml:space="preserve"> </w:t>
            </w:r>
            <w:r w:rsidRPr="00CB7C84">
              <w:rPr>
                <w:rFonts w:cs="Calibri"/>
              </w:rPr>
              <w:t>natural events</w:t>
            </w:r>
            <w:r>
              <w:rPr>
                <w:rFonts w:cs="Calibri"/>
              </w:rPr>
              <w:t>.</w:t>
            </w:r>
          </w:p>
          <w:p w:rsidR="00667C41" w:rsidRDefault="00667C41" w:rsidP="00667C41">
            <w:pPr>
              <w:pStyle w:val="ListParagraph"/>
              <w:numPr>
                <w:ilvl w:val="0"/>
                <w:numId w:val="3"/>
              </w:numPr>
              <w:spacing w:after="160" w:line="259" w:lineRule="auto"/>
              <w:rPr>
                <w:rFonts w:cs="Calibri"/>
              </w:rPr>
            </w:pPr>
            <w:r w:rsidRPr="00CB7C84">
              <w:rPr>
                <w:rFonts w:cs="Calibri"/>
              </w:rPr>
              <w:t>When a business, which is dependent on a steady supply of labor, faces labor shortage.</w:t>
            </w:r>
          </w:p>
          <w:tbl>
            <w:tblPr>
              <w:tblStyle w:val="TableGrid"/>
              <w:tblW w:w="9318" w:type="dxa"/>
              <w:tblLook w:val="04A0"/>
            </w:tblPr>
            <w:tblGrid>
              <w:gridCol w:w="4659"/>
              <w:gridCol w:w="4659"/>
            </w:tblGrid>
            <w:tr w:rsidR="00667C41" w:rsidTr="00EE464B">
              <w:trPr>
                <w:trHeight w:val="278"/>
              </w:trPr>
              <w:tc>
                <w:tcPr>
                  <w:tcW w:w="4659" w:type="dxa"/>
                </w:tcPr>
                <w:p w:rsidR="00667C41" w:rsidRPr="00D10076" w:rsidRDefault="00667C41" w:rsidP="00EE464B">
                  <w:pPr>
                    <w:rPr>
                      <w:rFonts w:ascii="Calibri" w:hAnsi="Calibri" w:cs="Calibri"/>
                      <w:b/>
                      <w:bCs/>
                      <w:i/>
                      <w:iCs/>
                    </w:rPr>
                  </w:pPr>
                  <w:r w:rsidRPr="00D10076">
                    <w:rPr>
                      <w:rFonts w:ascii="Calibri" w:hAnsi="Calibri" w:cs="Calibri"/>
                      <w:b/>
                      <w:bCs/>
                      <w:i/>
                      <w:iCs/>
                    </w:rPr>
                    <w:t>Benefits of fixed budgets</w:t>
                  </w:r>
                </w:p>
              </w:tc>
              <w:tc>
                <w:tcPr>
                  <w:tcW w:w="4659" w:type="dxa"/>
                </w:tcPr>
                <w:p w:rsidR="00667C41" w:rsidRPr="00D10076" w:rsidRDefault="00667C41" w:rsidP="00EE464B">
                  <w:pPr>
                    <w:rPr>
                      <w:rFonts w:ascii="Calibri" w:hAnsi="Calibri" w:cs="Calibri"/>
                      <w:b/>
                      <w:bCs/>
                      <w:i/>
                      <w:iCs/>
                    </w:rPr>
                  </w:pPr>
                  <w:r w:rsidRPr="00D10076">
                    <w:rPr>
                      <w:rFonts w:ascii="Calibri" w:hAnsi="Calibri" w:cs="Calibri"/>
                      <w:b/>
                      <w:bCs/>
                      <w:i/>
                      <w:iCs/>
                    </w:rPr>
                    <w:t>Benefits of flexible budgets</w:t>
                  </w:r>
                </w:p>
              </w:tc>
            </w:tr>
            <w:tr w:rsidR="00667C41" w:rsidTr="00EE464B">
              <w:trPr>
                <w:trHeight w:val="849"/>
              </w:trPr>
              <w:tc>
                <w:tcPr>
                  <w:tcW w:w="4659" w:type="dxa"/>
                </w:tcPr>
                <w:p w:rsidR="00667C41" w:rsidRPr="004E5702" w:rsidRDefault="00667C41" w:rsidP="00EE464B">
                  <w:pPr>
                    <w:rPr>
                      <w:rFonts w:ascii="Times New Roman" w:eastAsia="Times New Roman" w:hAnsi="Times New Roman" w:cs="Times New Roman"/>
                      <w:sz w:val="24"/>
                      <w:szCs w:val="24"/>
                      <w:lang w:eastAsia="en-GB"/>
                    </w:rPr>
                  </w:pPr>
                  <w:r w:rsidRPr="004E5702">
                    <w:rPr>
                      <w:rFonts w:ascii="Times New Roman" w:eastAsia="Times New Roman" w:hAnsi="Times New Roman" w:cs="Times New Roman"/>
                      <w:sz w:val="24"/>
                      <w:szCs w:val="24"/>
                      <w:lang w:eastAsia="en-GB"/>
                    </w:rPr>
                    <w:t>best suited for the organisations where there are fewer chances of fluctuations in the prevailing conditions</w:t>
                  </w:r>
                  <w:r>
                    <w:rPr>
                      <w:rFonts w:ascii="Times New Roman" w:eastAsia="Times New Roman" w:hAnsi="Times New Roman" w:cs="Times New Roman"/>
                      <w:sz w:val="24"/>
                      <w:szCs w:val="24"/>
                      <w:lang w:eastAsia="en-GB"/>
                    </w:rPr>
                    <w:t>.</w:t>
                  </w:r>
                </w:p>
              </w:tc>
              <w:tc>
                <w:tcPr>
                  <w:tcW w:w="4659" w:type="dxa"/>
                </w:tcPr>
                <w:p w:rsidR="00667C41" w:rsidRPr="00D10076" w:rsidRDefault="00667C41" w:rsidP="00EE464B">
                  <w:pPr>
                    <w:rPr>
                      <w:rFonts w:ascii="Times New Roman" w:eastAsia="Times New Roman" w:hAnsi="Times New Roman" w:cs="Times New Roman"/>
                      <w:color w:val="000000"/>
                      <w:sz w:val="24"/>
                      <w:szCs w:val="24"/>
                      <w:lang w:eastAsia="en-GB"/>
                    </w:rPr>
                  </w:pPr>
                  <w:r w:rsidRPr="00D10076">
                    <w:rPr>
                      <w:rFonts w:ascii="Times New Roman" w:eastAsia="Times New Roman" w:hAnsi="Times New Roman" w:cs="Times New Roman"/>
                      <w:sz w:val="24"/>
                      <w:szCs w:val="24"/>
                      <w:lang w:eastAsia="en-GB"/>
                    </w:rPr>
                    <w:t>proves more accurate to evaluate the performance, capacity and efficiency of the activity level</w:t>
                  </w:r>
                  <w:r>
                    <w:rPr>
                      <w:rFonts w:ascii="Times New Roman" w:eastAsia="Times New Roman" w:hAnsi="Times New Roman" w:cs="Times New Roman"/>
                      <w:color w:val="000000"/>
                      <w:sz w:val="24"/>
                      <w:szCs w:val="24"/>
                      <w:lang w:eastAsia="en-GB"/>
                    </w:rPr>
                    <w:t>.</w:t>
                  </w:r>
                </w:p>
              </w:tc>
            </w:tr>
            <w:tr w:rsidR="00667C41" w:rsidTr="00EE464B">
              <w:trPr>
                <w:trHeight w:val="556"/>
              </w:trPr>
              <w:tc>
                <w:tcPr>
                  <w:tcW w:w="4659" w:type="dxa"/>
                </w:tcPr>
                <w:p w:rsidR="00667C41" w:rsidRPr="004E5702" w:rsidRDefault="00667C41" w:rsidP="00EE464B">
                  <w:pPr>
                    <w:rPr>
                      <w:rFonts w:ascii="Times New Roman" w:eastAsia="Times New Roman" w:hAnsi="Times New Roman" w:cs="Times New Roman"/>
                      <w:sz w:val="24"/>
                      <w:szCs w:val="24"/>
                      <w:lang w:eastAsia="en-GB"/>
                    </w:rPr>
                  </w:pPr>
                  <w:r w:rsidRPr="004E5702">
                    <w:rPr>
                      <w:rFonts w:ascii="Times New Roman" w:eastAsia="Times New Roman" w:hAnsi="Times New Roman" w:cs="Times New Roman"/>
                      <w:sz w:val="24"/>
                      <w:szCs w:val="24"/>
                      <w:lang w:eastAsia="en-GB"/>
                    </w:rPr>
                    <w:t>operates in only one activity level</w:t>
                  </w:r>
                  <w:r>
                    <w:rPr>
                      <w:rFonts w:ascii="Times New Roman" w:eastAsia="Times New Roman" w:hAnsi="Times New Roman" w:cs="Times New Roman"/>
                      <w:sz w:val="24"/>
                      <w:szCs w:val="24"/>
                      <w:lang w:eastAsia="en-GB"/>
                    </w:rPr>
                    <w:t>.</w:t>
                  </w:r>
                </w:p>
              </w:tc>
              <w:tc>
                <w:tcPr>
                  <w:tcW w:w="4659" w:type="dxa"/>
                </w:tcPr>
                <w:p w:rsidR="00667C41" w:rsidRPr="00D10076" w:rsidRDefault="00667C41" w:rsidP="00EE464B">
                  <w:pPr>
                    <w:rPr>
                      <w:rFonts w:ascii="Times New Roman" w:eastAsia="Times New Roman" w:hAnsi="Times New Roman" w:cs="Times New Roman"/>
                      <w:sz w:val="24"/>
                      <w:szCs w:val="24"/>
                      <w:lang w:eastAsia="en-GB"/>
                    </w:rPr>
                  </w:pPr>
                  <w:r w:rsidRPr="00D10076">
                    <w:rPr>
                      <w:rFonts w:ascii="Times New Roman" w:eastAsia="Times New Roman" w:hAnsi="Times New Roman" w:cs="Times New Roman"/>
                      <w:sz w:val="24"/>
                      <w:szCs w:val="24"/>
                      <w:lang w:eastAsia="en-GB"/>
                    </w:rPr>
                    <w:t>elastic because it can be easily adjusted according to the volume of the production.</w:t>
                  </w:r>
                </w:p>
              </w:tc>
            </w:tr>
            <w:tr w:rsidR="00667C41" w:rsidTr="00EE464B">
              <w:trPr>
                <w:trHeight w:val="278"/>
              </w:trPr>
              <w:tc>
                <w:tcPr>
                  <w:tcW w:w="4659" w:type="dxa"/>
                </w:tcPr>
                <w:p w:rsidR="00667C41" w:rsidRDefault="00667C41" w:rsidP="00EE464B">
                  <w:pPr>
                    <w:rPr>
                      <w:rFonts w:ascii="Calibri" w:hAnsi="Calibri" w:cs="Calibri"/>
                    </w:rPr>
                  </w:pPr>
                  <w:r>
                    <w:t>based on the assumption.</w:t>
                  </w:r>
                </w:p>
              </w:tc>
              <w:tc>
                <w:tcPr>
                  <w:tcW w:w="4659" w:type="dxa"/>
                </w:tcPr>
                <w:p w:rsidR="00667C41" w:rsidRDefault="00667C41" w:rsidP="00EE464B">
                  <w:pPr>
                    <w:rPr>
                      <w:rFonts w:ascii="Calibri" w:hAnsi="Calibri" w:cs="Calibri"/>
                    </w:rPr>
                  </w:pPr>
                  <w:r>
                    <w:t>realistic.</w:t>
                  </w:r>
                </w:p>
              </w:tc>
            </w:tr>
            <w:tr w:rsidR="00667C41" w:rsidTr="00EE464B">
              <w:trPr>
                <w:trHeight w:val="849"/>
              </w:trPr>
              <w:tc>
                <w:tcPr>
                  <w:tcW w:w="4659" w:type="dxa"/>
                </w:tcPr>
                <w:p w:rsidR="00667C41" w:rsidRPr="004E5702" w:rsidRDefault="00667C41" w:rsidP="00EE464B">
                  <w:pPr>
                    <w:rPr>
                      <w:rFonts w:ascii="Times New Roman" w:eastAsia="Times New Roman" w:hAnsi="Times New Roman" w:cs="Times New Roman"/>
                      <w:sz w:val="24"/>
                      <w:szCs w:val="24"/>
                      <w:lang w:eastAsia="en-GB"/>
                    </w:rPr>
                  </w:pPr>
                  <w:r w:rsidRPr="004E5702">
                    <w:rPr>
                      <w:rFonts w:ascii="Times New Roman" w:eastAsia="Times New Roman" w:hAnsi="Times New Roman" w:cs="Times New Roman"/>
                      <w:sz w:val="24"/>
                      <w:szCs w:val="24"/>
                      <w:lang w:eastAsia="en-GB"/>
                    </w:rPr>
                    <w:t>helps the management to set the revenues and expenses for the period</w:t>
                  </w:r>
                  <w:r>
                    <w:rPr>
                      <w:rFonts w:ascii="Times New Roman" w:eastAsia="Times New Roman" w:hAnsi="Times New Roman" w:cs="Times New Roman"/>
                      <w:sz w:val="24"/>
                      <w:szCs w:val="24"/>
                      <w:lang w:eastAsia="en-GB"/>
                    </w:rPr>
                    <w:t>.</w:t>
                  </w:r>
                </w:p>
              </w:tc>
              <w:tc>
                <w:tcPr>
                  <w:tcW w:w="4659" w:type="dxa"/>
                </w:tcPr>
                <w:p w:rsidR="00667C41" w:rsidRPr="004E5702" w:rsidRDefault="00667C41" w:rsidP="00EE464B">
                  <w:pPr>
                    <w:rPr>
                      <w:rFonts w:ascii="Times New Roman" w:eastAsia="Times New Roman" w:hAnsi="Times New Roman" w:cs="Times New Roman"/>
                      <w:sz w:val="24"/>
                      <w:szCs w:val="24"/>
                      <w:lang w:eastAsia="en-GB"/>
                    </w:rPr>
                  </w:pPr>
                  <w:r w:rsidRPr="004E5702">
                    <w:rPr>
                      <w:rFonts w:ascii="Times New Roman" w:eastAsia="Times New Roman" w:hAnsi="Times New Roman" w:cs="Times New Roman"/>
                      <w:sz w:val="24"/>
                      <w:szCs w:val="24"/>
                      <w:lang w:eastAsia="en-GB"/>
                    </w:rPr>
                    <w:t>provides a good base for making a comparison between the actual and budgeted level</w:t>
                  </w:r>
                  <w:r>
                    <w:rPr>
                      <w:rFonts w:ascii="Times New Roman" w:eastAsia="Times New Roman" w:hAnsi="Times New Roman" w:cs="Times New Roman"/>
                      <w:sz w:val="24"/>
                      <w:szCs w:val="24"/>
                      <w:lang w:eastAsia="en-GB"/>
                    </w:rPr>
                    <w:t>.</w:t>
                  </w:r>
                </w:p>
              </w:tc>
            </w:tr>
          </w:tbl>
          <w:p w:rsidR="00A646F1" w:rsidRDefault="00A646F1" w:rsidP="00A646F1">
            <w:pPr>
              <w:rPr>
                <w:rFonts w:ascii="Calibri" w:hAnsi="Calibri" w:cs="Calibri"/>
                <w:lang w:val="en-GB"/>
              </w:rPr>
            </w:pPr>
          </w:p>
          <w:p w:rsidR="00CC2FB3" w:rsidRPr="00A646F1" w:rsidRDefault="00A646F1" w:rsidP="00A646F1">
            <w:pPr>
              <w:rPr>
                <w:rFonts w:cs="Calibri"/>
              </w:rPr>
            </w:pPr>
            <w:r>
              <w:rPr>
                <w:rFonts w:ascii="Calibri" w:hAnsi="Calibri" w:cs="Calibri"/>
                <w:lang w:val="en-GB"/>
              </w:rPr>
              <w:t xml:space="preserve">  </w:t>
            </w:r>
            <w:r w:rsidRPr="00A646F1">
              <w:rPr>
                <w:rFonts w:cs="Calibri"/>
              </w:rPr>
              <w:t xml:space="preserve">-The fixed budget option at least signals agency managers that they are sharing the costs of </w:t>
            </w:r>
            <w:r>
              <w:rPr>
                <w:rFonts w:cs="Calibri"/>
              </w:rPr>
              <w:t xml:space="preserve">     </w:t>
            </w:r>
            <w:r w:rsidRPr="00A646F1">
              <w:rPr>
                <w:rFonts w:cs="Calibri"/>
              </w:rPr>
              <w:t xml:space="preserve">some central services, and they are all part of a single organization </w:t>
            </w:r>
            <w:r w:rsidR="00787015">
              <w:rPr>
                <w:rFonts w:cs="Calibri"/>
              </w:rPr>
              <w:t>.It is useful for government departments</w:t>
            </w:r>
            <w:r w:rsidR="007A548F">
              <w:rPr>
                <w:rFonts w:cs="Calibri"/>
              </w:rPr>
              <w:t xml:space="preserve">  since the expense categories and income will not change from month to month and it is easily tracked.</w:t>
            </w:r>
            <w:r w:rsidRPr="00A646F1">
              <w:rPr>
                <w:rFonts w:cs="Calibri"/>
              </w:rPr>
              <w:t xml:space="preserve"> </w:t>
            </w:r>
          </w:p>
          <w:p w:rsidR="00CC2FB3" w:rsidRDefault="00CC2FB3" w:rsidP="00A851DA">
            <w:pPr>
              <w:rPr>
                <w:b/>
              </w:rPr>
            </w:pPr>
          </w:p>
          <w:p w:rsidR="00667C41" w:rsidRPr="00665138" w:rsidRDefault="00667C41" w:rsidP="00667C41">
            <w:pPr>
              <w:pStyle w:val="ListParagraph"/>
              <w:numPr>
                <w:ilvl w:val="0"/>
                <w:numId w:val="2"/>
              </w:numPr>
              <w:spacing w:after="160" w:line="259" w:lineRule="auto"/>
              <w:rPr>
                <w:rFonts w:cs="Calibri"/>
                <w:b/>
                <w:bCs/>
                <w:sz w:val="24"/>
                <w:szCs w:val="24"/>
              </w:rPr>
            </w:pPr>
            <w:r w:rsidRPr="00665138">
              <w:rPr>
                <w:rFonts w:cs="Calibri"/>
                <w:b/>
                <w:bCs/>
                <w:sz w:val="24"/>
                <w:szCs w:val="24"/>
              </w:rPr>
              <w:t>How variance in budgets can be used as tools of controls in an organization. Explain it with illustrations.</w:t>
            </w:r>
          </w:p>
          <w:p w:rsidR="00667C41" w:rsidRDefault="00667C41" w:rsidP="00667C41">
            <w:pPr>
              <w:pStyle w:val="ListParagraph"/>
              <w:rPr>
                <w:rFonts w:cs="Calibri"/>
              </w:rPr>
            </w:pPr>
            <w:r>
              <w:rPr>
                <w:rFonts w:cs="Calibri"/>
              </w:rPr>
              <w:t>-</w:t>
            </w:r>
            <w:r w:rsidRPr="00665138">
              <w:t xml:space="preserve"> </w:t>
            </w:r>
            <w:r w:rsidRPr="00665138">
              <w:rPr>
                <w:rFonts w:cs="Calibri"/>
              </w:rPr>
              <w:t>Budget is very closely associated with control, because none of the organization’s future plans can materialize without an efficient control system in place. Exercising financial control in an organization with the help of budgets is called budgetary control. Budgetary control includes the following:</w:t>
            </w:r>
          </w:p>
          <w:p w:rsidR="00667C41" w:rsidRDefault="00667C41" w:rsidP="00667C41">
            <w:pPr>
              <w:pStyle w:val="ListParagraph"/>
              <w:numPr>
                <w:ilvl w:val="0"/>
                <w:numId w:val="4"/>
              </w:numPr>
              <w:spacing w:after="160" w:line="259" w:lineRule="auto"/>
              <w:rPr>
                <w:rFonts w:cs="Calibri"/>
              </w:rPr>
            </w:pPr>
            <w:r w:rsidRPr="00665138">
              <w:rPr>
                <w:rFonts w:cs="Calibri"/>
              </w:rPr>
              <w:t>Preparing various budgets,</w:t>
            </w:r>
          </w:p>
          <w:p w:rsidR="00667C41" w:rsidRDefault="00667C41" w:rsidP="00667C41">
            <w:pPr>
              <w:pStyle w:val="ListParagraph"/>
              <w:numPr>
                <w:ilvl w:val="0"/>
                <w:numId w:val="4"/>
              </w:numPr>
              <w:spacing w:after="160" w:line="259" w:lineRule="auto"/>
              <w:rPr>
                <w:rFonts w:cs="Calibri"/>
              </w:rPr>
            </w:pPr>
            <w:r w:rsidRPr="00665138">
              <w:rPr>
                <w:rFonts w:cs="Calibri"/>
              </w:rPr>
              <w:t>Comparing actual performance with budgetary estimates on a regular basis, and</w:t>
            </w:r>
          </w:p>
          <w:p w:rsidR="00667C41" w:rsidRDefault="00667C41" w:rsidP="00667C41">
            <w:pPr>
              <w:pStyle w:val="ListParagraph"/>
              <w:numPr>
                <w:ilvl w:val="0"/>
                <w:numId w:val="4"/>
              </w:numPr>
              <w:spacing w:after="160" w:line="259" w:lineRule="auto"/>
              <w:rPr>
                <w:rFonts w:cs="Calibri"/>
              </w:rPr>
            </w:pPr>
            <w:r w:rsidRPr="00665138">
              <w:rPr>
                <w:rFonts w:cs="Calibri"/>
              </w:rPr>
              <w:t>Revising budgets in light of changing environment.</w:t>
            </w:r>
          </w:p>
          <w:p w:rsidR="00667C41" w:rsidRDefault="00667C41" w:rsidP="00667C41">
            <w:pPr>
              <w:rPr>
                <w:rFonts w:ascii="Calibri" w:hAnsi="Calibri" w:cs="Calibri"/>
              </w:rPr>
            </w:pPr>
            <w:r>
              <w:rPr>
                <w:rFonts w:ascii="Calibri" w:hAnsi="Calibri" w:cs="Calibri"/>
              </w:rPr>
              <w:t xml:space="preserve">             </w:t>
            </w:r>
            <w:r w:rsidRPr="00C53F93">
              <w:rPr>
                <w:rFonts w:ascii="Calibri" w:hAnsi="Calibri" w:cs="Calibri"/>
              </w:rPr>
              <w:t>Budgetary control is a vital aspect of cost control and achievi</w:t>
            </w:r>
            <w:r>
              <w:rPr>
                <w:rFonts w:ascii="Calibri" w:hAnsi="Calibri" w:cs="Calibri"/>
              </w:rPr>
              <w:t xml:space="preserve">ng the organization’s goals. It     </w:t>
            </w:r>
            <w:r w:rsidRPr="00C53F93">
              <w:rPr>
                <w:rFonts w:ascii="Calibri" w:hAnsi="Calibri" w:cs="Calibri"/>
              </w:rPr>
              <w:t>helps in making the organization more efficient. However, it must not be rigid or resistant to individual initiative and changes in the financial environment.</w:t>
            </w:r>
          </w:p>
          <w:p w:rsidR="00667C41" w:rsidRDefault="00667C41" w:rsidP="00667C41">
            <w:r w:rsidRPr="00C53F93">
              <w:rPr>
                <w:rFonts w:cstheme="minorHAnsi"/>
              </w:rPr>
              <w:t>Any differences (variances) are made the responsibility of key individuals who can either exercise control action or revise the original budgets</w:t>
            </w:r>
            <w:r>
              <w:rPr>
                <w:rFonts w:cstheme="minorHAnsi"/>
              </w:rPr>
              <w:t xml:space="preserve">. </w:t>
            </w:r>
            <w:r>
              <w:t>Control is provided by comparisons of actual results against budget plan. Departures from budget can then be investigated and the reasons for the differences can be divided into controllable and non-controllable factors. Thus, it enables remedial action to be taken as variances emerge.</w:t>
            </w:r>
          </w:p>
          <w:p w:rsidR="00667C41" w:rsidRPr="00C53F93" w:rsidRDefault="00667C41" w:rsidP="00667C41">
            <w:pPr>
              <w:rPr>
                <w:rFonts w:cstheme="minorHAnsi"/>
              </w:rPr>
            </w:pPr>
          </w:p>
          <w:p w:rsidR="00667C41" w:rsidRPr="00C53F93" w:rsidRDefault="004A7D28" w:rsidP="00667C41">
            <w:pPr>
              <w:tabs>
                <w:tab w:val="left" w:pos="2535"/>
              </w:tabs>
              <w:rPr>
                <w:rFonts w:ascii="Calibri" w:hAnsi="Calibri" w:cs="Calibri"/>
              </w:rPr>
            </w:pPr>
            <w:r>
              <w:rPr>
                <w:rFonts w:ascii="Calibri" w:hAnsi="Calibri" w:cs="Calibri"/>
                <w:noProof/>
                <w:lang w:eastAsia="en-GB"/>
              </w:rPr>
              <w:pict>
                <v:oval id="_x0000_s1036" style="position:absolute;margin-left:130.5pt;margin-top:422.9pt;width:209.25pt;height:86.25pt;z-index:251670528" fillcolor="yellow">
                  <v:textbox>
                    <w:txbxContent>
                      <w:p w:rsidR="00667C41" w:rsidRPr="002428FC" w:rsidRDefault="00667C41" w:rsidP="00667C41">
                        <w:pPr>
                          <w:rPr>
                            <w:b/>
                            <w:bCs/>
                            <w:i/>
                            <w:iCs/>
                          </w:rPr>
                        </w:pPr>
                        <w:r w:rsidRPr="002428FC">
                          <w:rPr>
                            <w:b/>
                            <w:bCs/>
                            <w:i/>
                            <w:iCs/>
                          </w:rPr>
                          <w:t>Any factors under the manager’s control can be modified to achieve desired result</w:t>
                        </w:r>
                      </w:p>
                      <w:p w:rsidR="00667C41" w:rsidRDefault="00667C41" w:rsidP="00667C41"/>
                    </w:txbxContent>
                  </v:textbox>
                </v:oval>
              </w:pict>
            </w:r>
            <w:r>
              <w:rPr>
                <w:rFonts w:ascii="Calibri" w:hAnsi="Calibri" w:cs="Calibri"/>
                <w:noProof/>
                <w:lang w:eastAsia="en-GB"/>
              </w:rPr>
              <w:pict>
                <v:shape id="_x0000_s1035" type="#_x0000_t67" style="position:absolute;margin-left:225.35pt;margin-top:378.65pt;width:22.9pt;height:36pt;z-index:251669504">
                  <v:textbox style="layout-flow:vertical-ideographic"/>
                </v:shape>
              </w:pict>
            </w:r>
            <w:r>
              <w:rPr>
                <w:rFonts w:ascii="Calibri" w:hAnsi="Calibri" w:cs="Calibri"/>
                <w:noProof/>
                <w:lang w:eastAsia="en-GB"/>
              </w:rPr>
              <w:pict>
                <v:shapetype id="_x0000_t109" coordsize="21600,21600" o:spt="109" path="m,l,21600r21600,l21600,xe">
                  <v:stroke joinstyle="miter"/>
                  <v:path gradientshapeok="t" o:connecttype="rect"/>
                </v:shapetype>
                <v:shape id="_x0000_s1034" type="#_x0000_t109" style="position:absolute;margin-left:147pt;margin-top:323.9pt;width:192.75pt;height:48pt;z-index:251668480">
                  <v:textbox>
                    <w:txbxContent>
                      <w:p w:rsidR="00667C41" w:rsidRPr="00CC3182" w:rsidRDefault="00667C41" w:rsidP="00667C41">
                        <w:pPr>
                          <w:rPr>
                            <w:rFonts w:eastAsia="Times New Roman" w:cstheme="minorHAnsi"/>
                            <w:b/>
                            <w:bCs/>
                            <w:i/>
                            <w:iCs/>
                            <w:lang w:eastAsia="en-GB"/>
                          </w:rPr>
                        </w:pPr>
                        <w:r w:rsidRPr="00CC3182">
                          <w:rPr>
                            <w:rFonts w:eastAsia="Times New Roman" w:cstheme="minorHAnsi"/>
                            <w:b/>
                            <w:bCs/>
                            <w:i/>
                            <w:iCs/>
                            <w:lang w:eastAsia="en-GB"/>
                          </w:rPr>
                          <w:t>The</w:t>
                        </w:r>
                        <w:r>
                          <w:rPr>
                            <w:rFonts w:eastAsia="Times New Roman" w:cstheme="minorHAnsi"/>
                            <w:b/>
                            <w:bCs/>
                            <w:i/>
                            <w:iCs/>
                            <w:lang w:eastAsia="en-GB"/>
                          </w:rPr>
                          <w:t xml:space="preserve"> </w:t>
                        </w:r>
                        <w:r w:rsidRPr="00CC3182">
                          <w:rPr>
                            <w:rFonts w:eastAsia="Times New Roman" w:cstheme="minorHAnsi"/>
                            <w:b/>
                            <w:bCs/>
                            <w:i/>
                            <w:iCs/>
                            <w:lang w:eastAsia="en-GB"/>
                          </w:rPr>
                          <w:t>deviations may signal a need for corrective action</w:t>
                        </w:r>
                      </w:p>
                      <w:p w:rsidR="00667C41" w:rsidRDefault="00667C41" w:rsidP="00667C41"/>
                    </w:txbxContent>
                  </v:textbox>
                </v:shape>
              </w:pict>
            </w:r>
            <w:r>
              <w:rPr>
                <w:rFonts w:ascii="Calibri" w:hAnsi="Calibri" w:cs="Calibri"/>
                <w:noProof/>
                <w:lang w:eastAsia="en-GB"/>
              </w:rPr>
              <w:pict>
                <v:shape id="_x0000_s1033" type="#_x0000_t67" style="position:absolute;margin-left:225.35pt;margin-top:281.9pt;width:22.9pt;height:36pt;z-index:251667456">
                  <v:textbox style="layout-flow:vertical-ideographic"/>
                </v:shape>
              </w:pict>
            </w:r>
            <w:r w:rsidR="00667C41">
              <w:rPr>
                <w:rFonts w:ascii="Calibri" w:hAnsi="Calibri" w:cs="Calibri"/>
              </w:rPr>
              <w:tab/>
            </w:r>
          </w:p>
          <w:p w:rsidR="00667C41" w:rsidRDefault="00667C41" w:rsidP="00A851DA">
            <w:pPr>
              <w:rPr>
                <w:b/>
              </w:rPr>
            </w:pPr>
          </w:p>
          <w:p w:rsidR="00667C41" w:rsidRDefault="00667C41"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AF3F2A" w:rsidP="00A851DA">
            <w:pPr>
              <w:rPr>
                <w:b/>
              </w:rPr>
            </w:pPr>
            <w:r>
              <w:rPr>
                <w:b/>
                <w:bCs/>
                <w:noProof/>
                <w:sz w:val="24"/>
                <w:szCs w:val="24"/>
                <w:lang w:val="en-GB" w:eastAsia="en-GB"/>
              </w:rPr>
              <w:pict>
                <v:shape id="_x0000_s1038" type="#_x0000_t109" style="position:absolute;margin-left:130.55pt;margin-top:2.55pt;width:192.75pt;height:69.75pt;z-index:251671552">
                  <v:textbox>
                    <w:txbxContent>
                      <w:p w:rsidR="00AF3F2A" w:rsidRPr="001E73F0" w:rsidRDefault="00AF3F2A" w:rsidP="00AF3F2A">
                        <w:pPr>
                          <w:spacing w:after="0" w:line="240" w:lineRule="auto"/>
                          <w:rPr>
                            <w:rFonts w:eastAsia="Times New Roman" w:cstheme="minorHAnsi"/>
                            <w:b/>
                            <w:bCs/>
                            <w:i/>
                            <w:iCs/>
                            <w:lang w:eastAsia="en-GB"/>
                          </w:rPr>
                        </w:pPr>
                        <w:r w:rsidRPr="001E73F0">
                          <w:rPr>
                            <w:rFonts w:eastAsia="Times New Roman" w:cstheme="minorHAnsi"/>
                            <w:b/>
                            <w:bCs/>
                            <w:i/>
                            <w:iCs/>
                            <w:lang w:eastAsia="en-GB"/>
                          </w:rPr>
                          <w:t>After the budget is set, the accounting system provides infor-</w:t>
                        </w:r>
                      </w:p>
                      <w:p w:rsidR="00AF3F2A" w:rsidRPr="001E73F0" w:rsidRDefault="00AF3F2A" w:rsidP="00AF3F2A">
                        <w:pPr>
                          <w:spacing w:after="0" w:line="240" w:lineRule="auto"/>
                          <w:rPr>
                            <w:rFonts w:ascii="Times New Roman" w:eastAsia="Times New Roman" w:hAnsi="Times New Roman" w:cs="Times New Roman"/>
                            <w:b/>
                            <w:bCs/>
                            <w:i/>
                            <w:iCs/>
                            <w:sz w:val="30"/>
                            <w:szCs w:val="30"/>
                            <w:lang w:eastAsia="en-GB"/>
                          </w:rPr>
                        </w:pPr>
                        <w:r w:rsidRPr="001E73F0">
                          <w:rPr>
                            <w:rFonts w:eastAsia="Times New Roman" w:cstheme="minorHAnsi"/>
                            <w:b/>
                            <w:bCs/>
                            <w:i/>
                            <w:iCs/>
                            <w:lang w:eastAsia="en-GB"/>
                          </w:rPr>
                          <w:t>mation for managers to</w:t>
                        </w:r>
                        <w:r w:rsidRPr="001E73F0">
                          <w:rPr>
                            <w:rFonts w:ascii="Times New Roman" w:eastAsia="Times New Roman" w:hAnsi="Times New Roman" w:cs="Times New Roman"/>
                            <w:b/>
                            <w:bCs/>
                            <w:i/>
                            <w:iCs/>
                            <w:lang w:eastAsia="en-GB"/>
                          </w:rPr>
                          <w:t xml:space="preserve"> </w:t>
                        </w:r>
                        <w:r w:rsidRPr="001E73F0">
                          <w:rPr>
                            <w:rFonts w:ascii="Calibri" w:eastAsia="Times New Roman" w:hAnsi="Calibri" w:cs="Calibri"/>
                            <w:b/>
                            <w:bCs/>
                            <w:i/>
                            <w:iCs/>
                            <w:lang w:eastAsia="en-GB"/>
                          </w:rPr>
                          <w:t>monitor actual financial performance.</w:t>
                        </w:r>
                      </w:p>
                      <w:p w:rsidR="00AF3F2A" w:rsidRDefault="00AF3F2A" w:rsidP="00AF3F2A"/>
                    </w:txbxContent>
                  </v:textbox>
                </v:shape>
              </w:pict>
            </w:r>
          </w:p>
          <w:p w:rsidR="00CC2FB3" w:rsidRDefault="00CC2FB3"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r>
              <w:rPr>
                <w:rFonts w:ascii="Calibri" w:hAnsi="Calibri" w:cs="Calibri"/>
                <w:noProof/>
                <w:lang w:eastAsia="en-GB"/>
              </w:rPr>
              <w:pict>
                <v:shape id="_x0000_s1031" type="#_x0000_t67" style="position:absolute;margin-left:217pt;margin-top:11.6pt;width:22.9pt;height:36pt;z-index:251665408">
                  <v:textbox style="layout-flow:vertical-ideographic"/>
                </v:shape>
              </w:pict>
            </w: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r>
              <w:rPr>
                <w:b/>
                <w:bCs/>
                <w:noProof/>
                <w:sz w:val="24"/>
                <w:szCs w:val="24"/>
                <w:lang w:val="en-GB" w:eastAsia="en-GB"/>
              </w:rPr>
              <w:pict>
                <v:rect id="_x0000_s1040" style="position:absolute;margin-left:130.55pt;margin-top:.25pt;width:188.25pt;height:52.5pt;z-index:251672576">
                  <v:textbox>
                    <w:txbxContent>
                      <w:p w:rsidR="00AF3F2A" w:rsidRPr="00CC3182" w:rsidRDefault="00AF3F2A" w:rsidP="00AF3F2A">
                        <w:pPr>
                          <w:rPr>
                            <w:rFonts w:ascii="Calibri" w:eastAsia="Times New Roman" w:hAnsi="Calibri" w:cs="Calibri"/>
                            <w:b/>
                            <w:bCs/>
                            <w:i/>
                            <w:iCs/>
                            <w:lang w:eastAsia="en-GB"/>
                          </w:rPr>
                        </w:pPr>
                        <w:r w:rsidRPr="00CC3182">
                          <w:rPr>
                            <w:rFonts w:ascii="Calibri" w:eastAsia="Times New Roman" w:hAnsi="Calibri" w:cs="Calibri"/>
                            <w:b/>
                            <w:bCs/>
                            <w:i/>
                            <w:iCs/>
                            <w:lang w:eastAsia="en-GB"/>
                          </w:rPr>
                          <w:t>The actual</w:t>
                        </w:r>
                        <w:r>
                          <w:rPr>
                            <w:rFonts w:ascii="Calibri" w:eastAsia="Times New Roman" w:hAnsi="Calibri" w:cs="Calibri"/>
                            <w:b/>
                            <w:bCs/>
                            <w:i/>
                            <w:iCs/>
                            <w:lang w:eastAsia="en-GB"/>
                          </w:rPr>
                          <w:t xml:space="preserve"> </w:t>
                        </w:r>
                        <w:r w:rsidRPr="00CC3182">
                          <w:rPr>
                            <w:rFonts w:ascii="Calibri" w:eastAsia="Times New Roman" w:hAnsi="Calibri" w:cs="Calibri"/>
                            <w:b/>
                            <w:bCs/>
                            <w:i/>
                            <w:iCs/>
                            <w:lang w:eastAsia="en-GB"/>
                          </w:rPr>
                          <w:t>performance is compared with the budget plan to identify any deviations</w:t>
                        </w:r>
                      </w:p>
                      <w:p w:rsidR="00AF3F2A" w:rsidRDefault="00AF3F2A" w:rsidP="00AF3F2A"/>
                    </w:txbxContent>
                  </v:textbox>
                </v:rect>
              </w:pict>
            </w: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r>
              <w:rPr>
                <w:rFonts w:ascii="Calibri" w:hAnsi="Calibri" w:cs="Calibri"/>
                <w:noProof/>
                <w:lang w:eastAsia="en-GB"/>
              </w:rPr>
              <w:pict>
                <v:shape id="_x0000_s1029" type="#_x0000_t67" style="position:absolute;margin-left:217pt;margin-top:5.75pt;width:22.9pt;height:36pt;z-index:251663360">
                  <v:textbox style="layout-flow:vertical-ideographic"/>
                </v:shape>
              </w:pict>
            </w:r>
          </w:p>
          <w:p w:rsidR="00AF3F2A" w:rsidRDefault="00AF3F2A" w:rsidP="00A851DA">
            <w:pPr>
              <w:rPr>
                <w:b/>
              </w:rPr>
            </w:pPr>
          </w:p>
          <w:p w:rsidR="00AF3F2A" w:rsidRDefault="00AF3F2A" w:rsidP="00A851DA">
            <w:pPr>
              <w:rPr>
                <w:b/>
              </w:rPr>
            </w:pPr>
          </w:p>
          <w:p w:rsidR="00AF3F2A" w:rsidRDefault="00AF3F2A" w:rsidP="00A851DA">
            <w:pPr>
              <w:rPr>
                <w:b/>
              </w:rPr>
            </w:pPr>
            <w:r>
              <w:rPr>
                <w:b/>
                <w:bCs/>
                <w:noProof/>
                <w:sz w:val="24"/>
                <w:szCs w:val="24"/>
                <w:lang w:val="en-GB" w:eastAsia="en-GB"/>
              </w:rPr>
              <w:pict>
                <v:shape id="_x0000_s1041" type="#_x0000_t109" style="position:absolute;margin-left:130.55pt;margin-top:9.35pt;width:192.75pt;height:53.25pt;z-index:251673600">
                  <v:textbox>
                    <w:txbxContent>
                      <w:p w:rsidR="00AF3F2A" w:rsidRPr="00CC3182" w:rsidRDefault="00AF3F2A" w:rsidP="00AF3F2A">
                        <w:pPr>
                          <w:spacing w:after="0" w:line="240" w:lineRule="auto"/>
                          <w:rPr>
                            <w:rFonts w:ascii="Calibri" w:eastAsia="Times New Roman" w:hAnsi="Calibri" w:cs="Calibri"/>
                            <w:b/>
                            <w:bCs/>
                            <w:i/>
                            <w:iCs/>
                            <w:lang w:eastAsia="en-GB"/>
                          </w:rPr>
                        </w:pPr>
                        <w:r w:rsidRPr="00CC3182">
                          <w:rPr>
                            <w:rFonts w:ascii="Calibri" w:eastAsia="Times New Roman" w:hAnsi="Calibri" w:cs="Calibri"/>
                            <w:b/>
                            <w:bCs/>
                            <w:i/>
                            <w:iCs/>
                            <w:lang w:eastAsia="en-GB"/>
                          </w:rPr>
                          <w:t>The manager responsible for the activity in question will be notified of</w:t>
                        </w:r>
                        <w:r w:rsidRPr="00CC3182">
                          <w:rPr>
                            <w:rFonts w:ascii="Times New Roman" w:eastAsia="Times New Roman" w:hAnsi="Times New Roman" w:cs="Times New Roman"/>
                            <w:b/>
                            <w:bCs/>
                            <w:i/>
                            <w:iCs/>
                            <w:lang w:eastAsia="en-GB"/>
                          </w:rPr>
                          <w:t xml:space="preserve"> </w:t>
                        </w:r>
                        <w:r w:rsidRPr="00CC3182">
                          <w:rPr>
                            <w:rFonts w:ascii="Calibri" w:eastAsia="Times New Roman" w:hAnsi="Calibri" w:cs="Calibri"/>
                            <w:b/>
                            <w:bCs/>
                            <w:i/>
                            <w:iCs/>
                            <w:lang w:eastAsia="en-GB"/>
                          </w:rPr>
                          <w:t>significant deviations</w:t>
                        </w:r>
                      </w:p>
                      <w:p w:rsidR="00AF3F2A" w:rsidRDefault="00AF3F2A" w:rsidP="00AF3F2A"/>
                    </w:txbxContent>
                  </v:textbox>
                </v:shape>
              </w:pict>
            </w: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r>
              <w:rPr>
                <w:b/>
                <w:noProof/>
                <w:lang w:val="en-GB" w:eastAsia="en-GB"/>
              </w:rPr>
              <w:pict>
                <v:shape id="_x0000_s1044" type="#_x0000_t67" style="position:absolute;margin-left:217pt;margin-top:4.65pt;width:22.9pt;height:36.85pt;z-index:251675648">
                  <v:textbox style="layout-flow:vertical-ideographic"/>
                </v:shape>
              </w:pict>
            </w:r>
          </w:p>
          <w:p w:rsidR="00AF3F2A" w:rsidRDefault="00AF3F2A" w:rsidP="00A851DA">
            <w:pPr>
              <w:rPr>
                <w:b/>
              </w:rPr>
            </w:pPr>
          </w:p>
          <w:p w:rsidR="00AF3F2A" w:rsidRDefault="00AF3F2A" w:rsidP="00A851DA">
            <w:pPr>
              <w:rPr>
                <w:b/>
              </w:rPr>
            </w:pPr>
          </w:p>
          <w:p w:rsidR="00AF3F2A" w:rsidRDefault="00AF3F2A" w:rsidP="00A851DA">
            <w:pPr>
              <w:rPr>
                <w:b/>
              </w:rPr>
            </w:pPr>
            <w:r>
              <w:rPr>
                <w:b/>
                <w:bCs/>
                <w:noProof/>
                <w:sz w:val="24"/>
                <w:szCs w:val="24"/>
                <w:lang w:val="en-GB" w:eastAsia="en-GB"/>
              </w:rPr>
              <w:pict>
                <v:shape id="_x0000_s1045" type="#_x0000_t109" style="position:absolute;margin-left:126.05pt;margin-top:10.15pt;width:197.25pt;height:48pt;z-index:251676672">
                  <v:textbox>
                    <w:txbxContent>
                      <w:p w:rsidR="00AF3F2A" w:rsidRPr="00CC3182" w:rsidRDefault="00AF3F2A" w:rsidP="00AF3F2A">
                        <w:pPr>
                          <w:spacing w:after="0" w:line="240" w:lineRule="auto"/>
                          <w:rPr>
                            <w:rFonts w:eastAsia="Times New Roman" w:cstheme="minorHAnsi"/>
                            <w:b/>
                            <w:bCs/>
                            <w:i/>
                            <w:iCs/>
                            <w:lang w:eastAsia="en-GB"/>
                          </w:rPr>
                        </w:pPr>
                        <w:r w:rsidRPr="00CC3182">
                          <w:rPr>
                            <w:rFonts w:eastAsia="Times New Roman" w:cstheme="minorHAnsi"/>
                            <w:b/>
                            <w:bCs/>
                            <w:i/>
                            <w:iCs/>
                            <w:lang w:eastAsia="en-GB"/>
                          </w:rPr>
                          <w:t>The</w:t>
                        </w:r>
                        <w:r>
                          <w:rPr>
                            <w:rFonts w:eastAsia="Times New Roman" w:cstheme="minorHAnsi"/>
                            <w:b/>
                            <w:bCs/>
                            <w:i/>
                            <w:iCs/>
                            <w:lang w:eastAsia="en-GB"/>
                          </w:rPr>
                          <w:t xml:space="preserve"> </w:t>
                        </w:r>
                        <w:r w:rsidRPr="00CC3182">
                          <w:rPr>
                            <w:rFonts w:eastAsia="Times New Roman" w:cstheme="minorHAnsi"/>
                            <w:b/>
                            <w:bCs/>
                            <w:i/>
                            <w:iCs/>
                            <w:lang w:eastAsia="en-GB"/>
                          </w:rPr>
                          <w:t>deviations may signal a need for corrective action</w:t>
                        </w:r>
                      </w:p>
                      <w:p w:rsidR="00AF3F2A" w:rsidRDefault="00AF3F2A" w:rsidP="00AF3F2A"/>
                    </w:txbxContent>
                  </v:textbox>
                </v:shape>
              </w:pict>
            </w: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864789" w:rsidP="00A851DA">
            <w:pPr>
              <w:rPr>
                <w:b/>
              </w:rPr>
            </w:pPr>
            <w:r>
              <w:rPr>
                <w:b/>
                <w:noProof/>
                <w:lang w:val="en-GB" w:eastAsia="en-GB"/>
              </w:rPr>
              <w:pict>
                <v:shape id="_x0000_s1046" type="#_x0000_t67" style="position:absolute;margin-left:217pt;margin-top:11.1pt;width:22.9pt;height:35.2pt;z-index:251677696">
                  <v:textbox style="layout-flow:vertical-ideographic"/>
                </v:shape>
              </w:pict>
            </w:r>
          </w:p>
          <w:p w:rsidR="00AF3F2A" w:rsidRDefault="00AF3F2A" w:rsidP="00A851DA">
            <w:pPr>
              <w:rPr>
                <w:b/>
              </w:rPr>
            </w:pPr>
          </w:p>
          <w:p w:rsidR="00AF3F2A" w:rsidRDefault="00AF3F2A" w:rsidP="00A851DA">
            <w:pPr>
              <w:rPr>
                <w:b/>
              </w:rPr>
            </w:pPr>
          </w:p>
          <w:p w:rsidR="00AF3F2A" w:rsidRDefault="00AF3F2A" w:rsidP="00A851DA">
            <w:pPr>
              <w:rPr>
                <w:b/>
              </w:rPr>
            </w:pPr>
          </w:p>
          <w:p w:rsidR="00864789" w:rsidRDefault="00864789" w:rsidP="00A851DA">
            <w:pPr>
              <w:rPr>
                <w:b/>
              </w:rPr>
            </w:pPr>
            <w:r>
              <w:rPr>
                <w:b/>
                <w:bCs/>
                <w:noProof/>
                <w:sz w:val="24"/>
                <w:szCs w:val="24"/>
                <w:lang w:val="en-GB" w:eastAsia="en-GB"/>
              </w:rPr>
              <w:pict>
                <v:oval id="_x0000_s1047" style="position:absolute;margin-left:120pt;margin-top:7.35pt;width:209.25pt;height:86.25pt;z-index:251678720" fillcolor="yellow">
                  <v:textbox>
                    <w:txbxContent>
                      <w:p w:rsidR="00864789" w:rsidRPr="002428FC" w:rsidRDefault="00864789" w:rsidP="00864789">
                        <w:pPr>
                          <w:rPr>
                            <w:b/>
                            <w:bCs/>
                            <w:i/>
                            <w:iCs/>
                          </w:rPr>
                        </w:pPr>
                        <w:r w:rsidRPr="002428FC">
                          <w:rPr>
                            <w:b/>
                            <w:bCs/>
                            <w:i/>
                            <w:iCs/>
                          </w:rPr>
                          <w:t>Any factors under the manager’s control can be modified to achieve desired result</w:t>
                        </w:r>
                      </w:p>
                      <w:p w:rsidR="00864789" w:rsidRDefault="00864789" w:rsidP="00864789"/>
                    </w:txbxContent>
                  </v:textbox>
                </v:oval>
              </w:pict>
            </w: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p>
          <w:p w:rsidR="00AF3F2A" w:rsidRDefault="00AF3F2A"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667C41" w:rsidP="00A851DA">
            <w:pPr>
              <w:rPr>
                <w:rFonts w:cs="Bliss-Regular"/>
                <w:color w:val="000000"/>
              </w:rPr>
            </w:pPr>
            <w:r>
              <w:rPr>
                <w:rFonts w:cs="Bliss-Regular"/>
                <w:color w:val="000000"/>
              </w:rPr>
              <w:t xml:space="preserve">Ahmad taha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7C41" w:rsidP="00A851DA">
            <w:pPr>
              <w:rPr>
                <w:rFonts w:cs="Bliss-Regular"/>
                <w:color w:val="000000"/>
              </w:rPr>
            </w:pPr>
            <w:r>
              <w:rPr>
                <w:rFonts w:cs="Bliss-Regular"/>
                <w:color w:val="000000"/>
              </w:rPr>
              <w:t>16/9/2017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CBD" w:rsidRDefault="00BA0CBD" w:rsidP="00CB4D0A">
      <w:pPr>
        <w:spacing w:after="0" w:line="240" w:lineRule="auto"/>
      </w:pPr>
      <w:r>
        <w:separator/>
      </w:r>
    </w:p>
  </w:endnote>
  <w:endnote w:type="continuationSeparator" w:id="1">
    <w:p w:rsidR="00BA0CBD" w:rsidRDefault="00BA0CB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CBD" w:rsidRDefault="00BA0CBD" w:rsidP="00CB4D0A">
      <w:pPr>
        <w:spacing w:after="0" w:line="240" w:lineRule="auto"/>
      </w:pPr>
      <w:r>
        <w:separator/>
      </w:r>
    </w:p>
  </w:footnote>
  <w:footnote w:type="continuationSeparator" w:id="1">
    <w:p w:rsidR="00BA0CBD" w:rsidRDefault="00BA0CB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53CA8"/>
    <w:multiLevelType w:val="hybridMultilevel"/>
    <w:tmpl w:val="0F00DCFA"/>
    <w:lvl w:ilvl="0" w:tplc="A1408B28">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621A10"/>
    <w:multiLevelType w:val="hybridMultilevel"/>
    <w:tmpl w:val="70E8F79A"/>
    <w:lvl w:ilvl="0" w:tplc="0809000D">
      <w:start w:val="1"/>
      <w:numFmt w:val="bullet"/>
      <w:lvlText w:val=""/>
      <w:lvlJc w:val="left"/>
      <w:pPr>
        <w:ind w:left="1530" w:hanging="360"/>
      </w:pPr>
      <w:rPr>
        <w:rFonts w:ascii="Wingdings" w:hAnsi="Wingdings"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
    <w:nsid w:val="32B57CD7"/>
    <w:multiLevelType w:val="hybridMultilevel"/>
    <w:tmpl w:val="C1B4A998"/>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3E687E"/>
    <w:multiLevelType w:val="hybridMultilevel"/>
    <w:tmpl w:val="EDF6B9CE"/>
    <w:lvl w:ilvl="0" w:tplc="0809000B">
      <w:start w:val="1"/>
      <w:numFmt w:val="bullet"/>
      <w:lvlText w:val=""/>
      <w:lvlJc w:val="left"/>
      <w:pPr>
        <w:ind w:left="1373" w:hanging="360"/>
      </w:pPr>
      <w:rPr>
        <w:rFonts w:ascii="Wingdings" w:hAnsi="Wingdings" w:hint="default"/>
      </w:rPr>
    </w:lvl>
    <w:lvl w:ilvl="1" w:tplc="08090003" w:tentative="1">
      <w:start w:val="1"/>
      <w:numFmt w:val="bullet"/>
      <w:lvlText w:val="o"/>
      <w:lvlJc w:val="left"/>
      <w:pPr>
        <w:ind w:left="2093" w:hanging="360"/>
      </w:pPr>
      <w:rPr>
        <w:rFonts w:ascii="Courier New" w:hAnsi="Courier New" w:cs="Courier New" w:hint="default"/>
      </w:rPr>
    </w:lvl>
    <w:lvl w:ilvl="2" w:tplc="08090005" w:tentative="1">
      <w:start w:val="1"/>
      <w:numFmt w:val="bullet"/>
      <w:lvlText w:val=""/>
      <w:lvlJc w:val="left"/>
      <w:pPr>
        <w:ind w:left="2813" w:hanging="360"/>
      </w:pPr>
      <w:rPr>
        <w:rFonts w:ascii="Wingdings" w:hAnsi="Wingdings" w:hint="default"/>
      </w:rPr>
    </w:lvl>
    <w:lvl w:ilvl="3" w:tplc="08090001" w:tentative="1">
      <w:start w:val="1"/>
      <w:numFmt w:val="bullet"/>
      <w:lvlText w:val=""/>
      <w:lvlJc w:val="left"/>
      <w:pPr>
        <w:ind w:left="3533" w:hanging="360"/>
      </w:pPr>
      <w:rPr>
        <w:rFonts w:ascii="Symbol" w:hAnsi="Symbol" w:hint="default"/>
      </w:rPr>
    </w:lvl>
    <w:lvl w:ilvl="4" w:tplc="08090003" w:tentative="1">
      <w:start w:val="1"/>
      <w:numFmt w:val="bullet"/>
      <w:lvlText w:val="o"/>
      <w:lvlJc w:val="left"/>
      <w:pPr>
        <w:ind w:left="4253" w:hanging="360"/>
      </w:pPr>
      <w:rPr>
        <w:rFonts w:ascii="Courier New" w:hAnsi="Courier New" w:cs="Courier New" w:hint="default"/>
      </w:rPr>
    </w:lvl>
    <w:lvl w:ilvl="5" w:tplc="08090005" w:tentative="1">
      <w:start w:val="1"/>
      <w:numFmt w:val="bullet"/>
      <w:lvlText w:val=""/>
      <w:lvlJc w:val="left"/>
      <w:pPr>
        <w:ind w:left="4973" w:hanging="360"/>
      </w:pPr>
      <w:rPr>
        <w:rFonts w:ascii="Wingdings" w:hAnsi="Wingdings" w:hint="default"/>
      </w:rPr>
    </w:lvl>
    <w:lvl w:ilvl="6" w:tplc="08090001" w:tentative="1">
      <w:start w:val="1"/>
      <w:numFmt w:val="bullet"/>
      <w:lvlText w:val=""/>
      <w:lvlJc w:val="left"/>
      <w:pPr>
        <w:ind w:left="5693" w:hanging="360"/>
      </w:pPr>
      <w:rPr>
        <w:rFonts w:ascii="Symbol" w:hAnsi="Symbol" w:hint="default"/>
      </w:rPr>
    </w:lvl>
    <w:lvl w:ilvl="7" w:tplc="08090003" w:tentative="1">
      <w:start w:val="1"/>
      <w:numFmt w:val="bullet"/>
      <w:lvlText w:val="o"/>
      <w:lvlJc w:val="left"/>
      <w:pPr>
        <w:ind w:left="6413" w:hanging="360"/>
      </w:pPr>
      <w:rPr>
        <w:rFonts w:ascii="Courier New" w:hAnsi="Courier New" w:cs="Courier New" w:hint="default"/>
      </w:rPr>
    </w:lvl>
    <w:lvl w:ilvl="8" w:tplc="08090005" w:tentative="1">
      <w:start w:val="1"/>
      <w:numFmt w:val="bullet"/>
      <w:lvlText w:val=""/>
      <w:lvlJc w:val="left"/>
      <w:pPr>
        <w:ind w:left="7133"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C10B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A7D28"/>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C41"/>
    <w:rsid w:val="0067175D"/>
    <w:rsid w:val="006823A7"/>
    <w:rsid w:val="00687EE8"/>
    <w:rsid w:val="0070347F"/>
    <w:rsid w:val="0070678E"/>
    <w:rsid w:val="00787015"/>
    <w:rsid w:val="007A548F"/>
    <w:rsid w:val="0083061F"/>
    <w:rsid w:val="00831C11"/>
    <w:rsid w:val="00864789"/>
    <w:rsid w:val="008A60B4"/>
    <w:rsid w:val="008B3C31"/>
    <w:rsid w:val="008B64FE"/>
    <w:rsid w:val="00935BF7"/>
    <w:rsid w:val="0095442C"/>
    <w:rsid w:val="00983942"/>
    <w:rsid w:val="009C37E0"/>
    <w:rsid w:val="009E41F4"/>
    <w:rsid w:val="00A14B66"/>
    <w:rsid w:val="00A646F1"/>
    <w:rsid w:val="00A65CF7"/>
    <w:rsid w:val="00A81AB4"/>
    <w:rsid w:val="00A851DA"/>
    <w:rsid w:val="00AC7D5B"/>
    <w:rsid w:val="00AE1481"/>
    <w:rsid w:val="00AF3F2A"/>
    <w:rsid w:val="00B0415E"/>
    <w:rsid w:val="00B04678"/>
    <w:rsid w:val="00BA0CB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ahmad</cp:lastModifiedBy>
  <cp:revision>2</cp:revision>
  <dcterms:created xsi:type="dcterms:W3CDTF">2015-01-26T12:24:00Z</dcterms:created>
  <dcterms:modified xsi:type="dcterms:W3CDTF">2017-09-16T18:28:00Z</dcterms:modified>
</cp:coreProperties>
</file>