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221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3A3A51" w:rsidP="003A3A51">
      <w:pPr>
        <w:tabs>
          <w:tab w:val="left" w:pos="7535"/>
        </w:tabs>
      </w:pPr>
      <w:r>
        <w:tab/>
      </w:r>
    </w:p>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Marius Theart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86EF3">
            <w:pPr>
              <w:pStyle w:val="Default"/>
              <w:rPr>
                <w:rFonts w:asciiTheme="minorHAnsi" w:hAnsiTheme="minorHAnsi"/>
              </w:rPr>
            </w:pPr>
            <w:r>
              <w:rPr>
                <w:rFonts w:asciiTheme="minorHAnsi" w:hAnsiTheme="minorHAnsi"/>
              </w:rPr>
              <w:t>1320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86EF3">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C10B7">
            <w:r>
              <w:t>7</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E5868" w:rsidRDefault="00EE3BC3" w:rsidP="003A3A51">
            <w:pPr>
              <w:rPr>
                <w:b/>
              </w:rPr>
            </w:pPr>
            <w:r>
              <w:rPr>
                <w:b/>
              </w:rPr>
              <w:t>Q1.</w:t>
            </w:r>
          </w:p>
          <w:p w:rsidR="00EE3BC3" w:rsidRPr="005352ED" w:rsidRDefault="004F42C1" w:rsidP="004F42C1">
            <w:pPr>
              <w:pStyle w:val="ListParagraph"/>
              <w:numPr>
                <w:ilvl w:val="0"/>
                <w:numId w:val="16"/>
              </w:numPr>
              <w:rPr>
                <w:b/>
              </w:rPr>
            </w:pPr>
            <w:r>
              <w:rPr>
                <w:rFonts w:asciiTheme="minorHAnsi" w:eastAsiaTheme="minorEastAsia" w:hAnsiTheme="minorHAnsi" w:cstheme="minorBidi"/>
                <w:b/>
              </w:rPr>
              <w:t>What are non-fin</w:t>
            </w:r>
            <w:r w:rsidR="005352ED">
              <w:rPr>
                <w:rFonts w:asciiTheme="minorHAnsi" w:eastAsiaTheme="minorEastAsia" w:hAnsiTheme="minorHAnsi" w:cstheme="minorBidi"/>
                <w:b/>
              </w:rPr>
              <w:t>a</w:t>
            </w:r>
            <w:r>
              <w:rPr>
                <w:rFonts w:asciiTheme="minorHAnsi" w:eastAsiaTheme="minorEastAsia" w:hAnsiTheme="minorHAnsi" w:cstheme="minorBidi"/>
                <w:b/>
              </w:rPr>
              <w:t>ncial sources of evidence?</w:t>
            </w:r>
          </w:p>
          <w:p w:rsidR="005352ED" w:rsidRDefault="00B20692" w:rsidP="005352ED">
            <w:pPr>
              <w:pStyle w:val="ListParagraph"/>
              <w:ind w:left="1080"/>
              <w:rPr>
                <w:rFonts w:asciiTheme="minorHAnsi" w:eastAsiaTheme="minorEastAsia" w:hAnsiTheme="minorHAnsi" w:cstheme="minorBidi"/>
              </w:rPr>
            </w:pPr>
            <w:r>
              <w:rPr>
                <w:rFonts w:asciiTheme="minorHAnsi" w:eastAsiaTheme="minorEastAsia" w:hAnsiTheme="minorHAnsi" w:cstheme="minorBidi"/>
              </w:rPr>
              <w:t xml:space="preserve">Non-financial evidence </w:t>
            </w:r>
            <w:r w:rsidR="0074293C">
              <w:rPr>
                <w:rFonts w:asciiTheme="minorHAnsi" w:eastAsiaTheme="minorEastAsia" w:hAnsiTheme="minorHAnsi" w:cstheme="minorBidi"/>
              </w:rPr>
              <w:t>range from interviews, handwriting analysis and document examination</w:t>
            </w:r>
            <w:r w:rsidR="002E64AA">
              <w:rPr>
                <w:rFonts w:asciiTheme="minorHAnsi" w:eastAsiaTheme="minorEastAsia" w:hAnsiTheme="minorHAnsi" w:cstheme="minorBidi"/>
              </w:rPr>
              <w:t xml:space="preserve"> to the physiological traits of the </w:t>
            </w:r>
            <w:r w:rsidR="00974CE0">
              <w:rPr>
                <w:rFonts w:asciiTheme="minorHAnsi" w:eastAsiaTheme="minorEastAsia" w:hAnsiTheme="minorHAnsi" w:cstheme="minorBidi"/>
              </w:rPr>
              <w:t>fraudster. Physiological traits refer to the fraudster’s behavior, expression</w:t>
            </w:r>
            <w:r w:rsidR="00657A7A">
              <w:rPr>
                <w:rFonts w:asciiTheme="minorHAnsi" w:eastAsiaTheme="minorEastAsia" w:hAnsiTheme="minorHAnsi" w:cstheme="minorBidi"/>
              </w:rPr>
              <w:t>s, or any communication that indicate</w:t>
            </w:r>
            <w:r w:rsidR="00336A0E">
              <w:rPr>
                <w:rFonts w:asciiTheme="minorHAnsi" w:eastAsiaTheme="minorEastAsia" w:hAnsiTheme="minorHAnsi" w:cstheme="minorBidi"/>
              </w:rPr>
              <w:t>s the fraudster’s involvement in the crime.</w:t>
            </w:r>
          </w:p>
          <w:p w:rsidR="00336A0E" w:rsidRDefault="00336A0E" w:rsidP="00336A0E">
            <w:pPr>
              <w:rPr>
                <w:b/>
              </w:rPr>
            </w:pPr>
          </w:p>
          <w:p w:rsidR="00336A0E" w:rsidRPr="009A5519" w:rsidRDefault="003565CD" w:rsidP="003565CD">
            <w:pPr>
              <w:pStyle w:val="ListParagraph"/>
              <w:numPr>
                <w:ilvl w:val="0"/>
                <w:numId w:val="16"/>
              </w:numPr>
              <w:rPr>
                <w:b/>
              </w:rPr>
            </w:pPr>
            <w:r>
              <w:rPr>
                <w:rFonts w:asciiTheme="minorHAnsi" w:eastAsiaTheme="minorEastAsia" w:hAnsiTheme="minorHAnsi" w:cstheme="minorBidi"/>
                <w:b/>
              </w:rPr>
              <w:t>What is the importance of body language in the interviewing procedure?</w:t>
            </w:r>
          </w:p>
          <w:p w:rsidR="009A5519" w:rsidRDefault="00642BDC" w:rsidP="009A5519">
            <w:pPr>
              <w:pStyle w:val="ListParagraph"/>
              <w:ind w:left="1080"/>
            </w:pPr>
            <w:r>
              <w:t>A</w:t>
            </w:r>
            <w:r w:rsidR="00AE249D">
              <w:t xml:space="preserve"> person’s gesture and facial expressions are indicators of his</w:t>
            </w:r>
            <w:r w:rsidR="002E3A6F">
              <w:t xml:space="preserve">/her emotions. Usually a person </w:t>
            </w:r>
            <w:r w:rsidR="000E20F8">
              <w:t>display</w:t>
            </w:r>
            <w:r w:rsidR="00390D48">
              <w:t>s</w:t>
            </w:r>
            <w:r w:rsidR="000E20F8">
              <w:t xml:space="preserve"> these movements without being aware of it. </w:t>
            </w:r>
            <w:r w:rsidR="001F552A">
              <w:t xml:space="preserve">Certain anxiety- or stress-related gestures or movements may hint at deception. </w:t>
            </w:r>
            <w:r w:rsidR="000851B2">
              <w:t>Such cues include</w:t>
            </w:r>
            <w:r w:rsidR="00390D48">
              <w:t>s</w:t>
            </w:r>
            <w:r w:rsidR="000851B2">
              <w:t xml:space="preserve">  stuttering, speech errors</w:t>
            </w:r>
            <w:r w:rsidR="00BD4901">
              <w:t>, hesitation, etc. By stud</w:t>
            </w:r>
            <w:r w:rsidR="009A6FA7">
              <w:t>y</w:t>
            </w:r>
            <w:r w:rsidR="00BD4901">
              <w:t>ing a person</w:t>
            </w:r>
            <w:r w:rsidR="009A6FA7">
              <w:t xml:space="preserve">’s body language you should be able to </w:t>
            </w:r>
            <w:r w:rsidR="004B42A7">
              <w:t>pick up if a person is telling the truth or not.</w:t>
            </w:r>
          </w:p>
          <w:p w:rsidR="004B42A7" w:rsidRDefault="004B42A7" w:rsidP="004B42A7"/>
          <w:p w:rsidR="004B42A7" w:rsidRPr="00390D48" w:rsidRDefault="00390D48" w:rsidP="00390D48">
            <w:pPr>
              <w:pStyle w:val="ListParagraph"/>
              <w:numPr>
                <w:ilvl w:val="0"/>
                <w:numId w:val="16"/>
              </w:numPr>
              <w:rPr>
                <w:b/>
              </w:rPr>
            </w:pPr>
            <w:r>
              <w:rPr>
                <w:b/>
              </w:rPr>
              <w:t>How is the SCAN Analysis used as an investigative technique?</w:t>
            </w:r>
          </w:p>
          <w:p w:rsidR="00390D48" w:rsidRDefault="00390D48" w:rsidP="00390D48">
            <w:pPr>
              <w:pStyle w:val="ListParagraph"/>
              <w:ind w:left="1080"/>
            </w:pPr>
            <w:r>
              <w:t xml:space="preserve">Like statement analysis, SCAN looks for a shift in pronouns and gaps in the narrative, which indicate deception. Feigning ignorance (saying “I do not know” often) is considered and attempt to conceal truthful facts and a change in tense reflects a </w:t>
            </w:r>
            <w:r w:rsidRPr="00390D48">
              <w:t>strong</w:t>
            </w:r>
            <w:r>
              <w:t xml:space="preserve"> emotional response. According to some experts, it is as effective as a polygraph.</w:t>
            </w:r>
          </w:p>
          <w:p w:rsidR="00390D48" w:rsidRDefault="00390D48" w:rsidP="00390D48">
            <w:pPr>
              <w:rPr>
                <w:b/>
              </w:rPr>
            </w:pPr>
          </w:p>
          <w:p w:rsidR="00390D48" w:rsidRPr="00A20A22" w:rsidRDefault="00390D48" w:rsidP="00390D48">
            <w:pPr>
              <w:pStyle w:val="ListParagraph"/>
              <w:numPr>
                <w:ilvl w:val="0"/>
                <w:numId w:val="16"/>
              </w:numPr>
              <w:rPr>
                <w:b/>
              </w:rPr>
            </w:pPr>
            <w:r>
              <w:rPr>
                <w:b/>
              </w:rPr>
              <w:t>What are visual assessing cues? How do eyes of the victim help the interviewer</w:t>
            </w:r>
            <w:r w:rsidR="00A20A22">
              <w:rPr>
                <w:b/>
              </w:rPr>
              <w:t>?</w:t>
            </w:r>
          </w:p>
          <w:p w:rsidR="00A20A22" w:rsidRDefault="00A20A22" w:rsidP="00A20A22">
            <w:pPr>
              <w:pStyle w:val="ListParagraph"/>
              <w:ind w:left="1080"/>
            </w:pPr>
            <w:r>
              <w:t>Eye language is a more reliable indicator of truthfulness. Visual Accessing Cues refers to the language of the eyes and the principles related to it. Eye movement cues and interpretations are only applicable to right-handed people. Therefore it is important to know whether the interviewee is left-handed or right-handed in order to interpret the cues correctly and to avoid interpreting truthful responses as deceitful.</w:t>
            </w:r>
          </w:p>
          <w:p w:rsidR="00A20A22" w:rsidRDefault="00A20A22" w:rsidP="00A20A22">
            <w:pPr>
              <w:rPr>
                <w:b/>
              </w:rPr>
            </w:pPr>
          </w:p>
          <w:p w:rsidR="00A20A22" w:rsidRDefault="00A20A22" w:rsidP="00A20A22">
            <w:pPr>
              <w:pStyle w:val="ListParagraph"/>
              <w:numPr>
                <w:ilvl w:val="0"/>
                <w:numId w:val="16"/>
              </w:numPr>
              <w:rPr>
                <w:b/>
              </w:rPr>
            </w:pPr>
            <w:r>
              <w:rPr>
                <w:b/>
              </w:rPr>
              <w:t>In addition to body language, there are other cues which help to identify lies. What are these?</w:t>
            </w:r>
          </w:p>
          <w:p w:rsidR="00A20A22" w:rsidRDefault="00A20A22" w:rsidP="00A20A22">
            <w:pPr>
              <w:pStyle w:val="ListParagraph"/>
              <w:numPr>
                <w:ilvl w:val="0"/>
                <w:numId w:val="17"/>
              </w:numPr>
            </w:pPr>
            <w:r>
              <w:t>Interpersonal interactions.</w:t>
            </w:r>
          </w:p>
          <w:p w:rsidR="00A20A22" w:rsidRDefault="00A20A22" w:rsidP="00A20A22">
            <w:pPr>
              <w:pStyle w:val="ListParagraph"/>
              <w:numPr>
                <w:ilvl w:val="0"/>
                <w:numId w:val="17"/>
              </w:numPr>
            </w:pPr>
            <w:r>
              <w:t>Emotional states</w:t>
            </w:r>
          </w:p>
          <w:p w:rsidR="00A20A22" w:rsidRDefault="00A20A22" w:rsidP="00A20A22">
            <w:pPr>
              <w:pStyle w:val="ListParagraph"/>
              <w:numPr>
                <w:ilvl w:val="0"/>
                <w:numId w:val="17"/>
              </w:numPr>
            </w:pPr>
            <w:r>
              <w:t>Verbal content</w:t>
            </w:r>
          </w:p>
          <w:p w:rsidR="00A20A22" w:rsidRDefault="00A20A22" w:rsidP="00A20A22">
            <w:pPr>
              <w:pStyle w:val="ListParagraph"/>
              <w:numPr>
                <w:ilvl w:val="0"/>
                <w:numId w:val="17"/>
              </w:numPr>
            </w:pPr>
            <w:r>
              <w:t>How comments are phrased.</w:t>
            </w:r>
          </w:p>
          <w:p w:rsidR="00A20A22" w:rsidRDefault="00A20A22" w:rsidP="00A20A22">
            <w:pPr>
              <w:pStyle w:val="ListParagraph"/>
              <w:numPr>
                <w:ilvl w:val="0"/>
                <w:numId w:val="17"/>
              </w:numPr>
            </w:pPr>
            <w:r>
              <w:t>Psyc</w:t>
            </w:r>
            <w:r w:rsidR="001A43EB">
              <w:t>h</w:t>
            </w:r>
            <w:r>
              <w:t>ological frames.</w:t>
            </w:r>
          </w:p>
          <w:p w:rsidR="001A43EB" w:rsidRDefault="001A43EB" w:rsidP="001A43EB">
            <w:r>
              <w:rPr>
                <w:b/>
              </w:rPr>
              <w:lastRenderedPageBreak/>
              <w:t>Q2. ‘Asking questions in an audit is different from asking questions in fraud investigation.’ Discuss this.</w:t>
            </w:r>
          </w:p>
          <w:p w:rsidR="001A43EB" w:rsidRDefault="001A43EB" w:rsidP="001A43EB">
            <w:r>
              <w:t xml:space="preserve">There is a difference between asking questions during and audit and during a fraud investigation. In order to ask effective questions during a fraud investigation, it is important to use best practices for interview techniques. The best clues usually don’t come from the books but from the people who work with them. Open-ended questions, according to experts are much more effective than a simple “yes” or “no” question. Questions asked during an interview might fall into any of the following categories: </w:t>
            </w:r>
            <w:proofErr w:type="spellStart"/>
            <w:r>
              <w:t>i</w:t>
            </w:r>
            <w:proofErr w:type="spellEnd"/>
            <w:r>
              <w:t>) introductory</w:t>
            </w:r>
            <w:r w:rsidR="005D773E">
              <w:t>, ii) informational, iii) assessment, iv) closing, v) admission-seeking.</w:t>
            </w:r>
          </w:p>
          <w:p w:rsidR="005D773E" w:rsidRDefault="005D773E" w:rsidP="001A43EB"/>
          <w:p w:rsidR="005D773E" w:rsidRPr="005D773E" w:rsidRDefault="005D773E" w:rsidP="001A43EB">
            <w:pPr>
              <w:rPr>
                <w:b/>
              </w:rPr>
            </w:pPr>
            <w:r>
              <w:rPr>
                <w:b/>
              </w:rPr>
              <w:t>Q3. Discuss the interviewing procedure for a financially sophisticated victim.</w:t>
            </w:r>
          </w:p>
          <w:p w:rsidR="001A43EB" w:rsidRPr="00A20A22" w:rsidRDefault="00CF25D4" w:rsidP="001A43EB">
            <w:r>
              <w:t>I will first get the back</w:t>
            </w:r>
            <w:r w:rsidR="00B70912">
              <w:t>g</w:t>
            </w:r>
            <w:r>
              <w:t xml:space="preserve">round of </w:t>
            </w:r>
            <w:r w:rsidR="00B70912">
              <w:t>t</w:t>
            </w:r>
            <w:r>
              <w:t xml:space="preserve">he </w:t>
            </w:r>
            <w:r w:rsidR="00B70912">
              <w:t xml:space="preserve">suspected fraud. Find out the workings </w:t>
            </w:r>
            <w:r w:rsidR="007E5C27">
              <w:t xml:space="preserve">of the business and establish who fits in where. I will sit down with the suspect and tell him my </w:t>
            </w:r>
            <w:r w:rsidR="00D66D58">
              <w:t>voice recorder is there in order for me to pay attention to what we discuss</w:t>
            </w:r>
            <w:r w:rsidR="00E80D2D">
              <w:t xml:space="preserve">, in order to calm him from thinking I am using </w:t>
            </w:r>
            <w:r w:rsidR="00BE701C">
              <w:t xml:space="preserve">it as an interrogation </w:t>
            </w:r>
            <w:r w:rsidR="001D66F5">
              <w:t>tool.</w:t>
            </w:r>
            <w:r w:rsidR="00671180">
              <w:t xml:space="preserve"> I will start off with asking him</w:t>
            </w:r>
            <w:r w:rsidR="00B12B4B">
              <w:t xml:space="preserve"> if he is left or right.</w:t>
            </w:r>
            <w:r w:rsidR="00671180">
              <w:t xml:space="preserve"> </w:t>
            </w:r>
            <w:r w:rsidR="001D66F5">
              <w:t xml:space="preserve"> </w:t>
            </w:r>
            <w:r w:rsidR="00B12B4B">
              <w:t>Then I</w:t>
            </w:r>
            <w:r w:rsidR="00D72C0D">
              <w:t xml:space="preserve"> </w:t>
            </w:r>
            <w:r w:rsidR="001D66F5">
              <w:t xml:space="preserve">will start of with easy questions to </w:t>
            </w:r>
            <w:r w:rsidR="00B253ED">
              <w:t>observe his body language, in order to set a baseline.</w:t>
            </w:r>
            <w:r w:rsidR="0034619E">
              <w:t xml:space="preserve"> From there I will ask more open ended questions to see </w:t>
            </w:r>
            <w:r w:rsidR="00594227">
              <w:t xml:space="preserve">how he behave by observing his body language and to see if there is any changes in his </w:t>
            </w:r>
            <w:proofErr w:type="spellStart"/>
            <w:r w:rsidR="00E46B7A">
              <w:t>demenaar</w:t>
            </w:r>
            <w:proofErr w:type="spellEnd"/>
            <w:r w:rsidR="00E46B7A">
              <w:t>. I will also get him to talk about his functions in the business and also his</w:t>
            </w:r>
            <w:r w:rsidR="007940D1">
              <w:t xml:space="preserve"> responsibilities. </w:t>
            </w:r>
            <w:r w:rsidR="000A1D3B">
              <w:t>I will ask him to take me through the processes that he is involved in</w:t>
            </w:r>
            <w:r w:rsidR="00D72C0D">
              <w:t xml:space="preserve"> to see if </w:t>
            </w:r>
            <w:r w:rsidR="007A7879">
              <w:t>he gets over confident and let some info slip.</w:t>
            </w:r>
            <w:r w:rsidR="006B526D">
              <w:t xml:space="preserve"> After all this I will run his statement </w:t>
            </w:r>
            <w:r w:rsidR="00B40B3B">
              <w:t>through SCAN</w:t>
            </w:r>
            <w:r w:rsidR="00E937AD">
              <w:t>. Through using these two techniques I should be able to assess if he was talking the truth.</w:t>
            </w:r>
            <w:r w:rsidR="007A7879">
              <w:t xml:space="preserve"> </w:t>
            </w:r>
            <w:r w:rsidR="00E46B7A">
              <w:t xml:space="preserve"> </w:t>
            </w:r>
            <w:r w:rsidR="00594227">
              <w:t xml:space="preserve"> </w:t>
            </w:r>
            <w:r w:rsidR="00B253ED">
              <w:t xml:space="preserve"> </w:t>
            </w:r>
          </w:p>
        </w:tc>
      </w:tr>
      <w:tr w:rsidR="00E54EA4" w:rsidTr="00CC2FB3">
        <w:tc>
          <w:tcPr>
            <w:tcW w:w="9242" w:type="dxa"/>
          </w:tcPr>
          <w:p w:rsidR="00E54EA4" w:rsidRPr="008C4ED8" w:rsidRDefault="00E54EA4" w:rsidP="00A851DA">
            <w:pPr>
              <w:rPr>
                <w:rFonts w:ascii="Arial" w:hAnsi="Arial" w:cs="Arial"/>
                <w:b/>
                <w:sz w:val="24"/>
                <w:szCs w:val="24"/>
                <w:u w:val="single"/>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20005" w:rsidP="00A851DA">
            <w:pPr>
              <w:rPr>
                <w:rFonts w:cs="Bliss-Regular"/>
                <w:color w:val="000000"/>
              </w:rPr>
            </w:pPr>
            <w:r>
              <w:rPr>
                <w:rFonts w:cs="Bliss-Regular"/>
                <w:color w:val="000000"/>
              </w:rPr>
              <w:t>Marius Theart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37AD" w:rsidP="00A851DA">
            <w:pPr>
              <w:rPr>
                <w:rFonts w:cs="Bliss-Regular"/>
                <w:color w:val="000000"/>
              </w:rPr>
            </w:pPr>
            <w:r>
              <w:rPr>
                <w:rFonts w:cs="Bliss-Regular"/>
                <w:color w:val="000000"/>
              </w:rPr>
              <w:t>07</w:t>
            </w:r>
            <w:bookmarkStart w:id="0" w:name="_GoBack"/>
            <w:bookmarkEnd w:id="0"/>
            <w:r>
              <w:rPr>
                <w:rFonts w:cs="Bliss-Regular"/>
                <w:color w:val="000000"/>
              </w:rPr>
              <w:t>/06</w:t>
            </w:r>
            <w:r w:rsidR="000003BB">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4BF" w:rsidRDefault="00E534BF" w:rsidP="00CB4D0A">
      <w:pPr>
        <w:spacing w:after="0" w:line="240" w:lineRule="auto"/>
      </w:pPr>
      <w:r>
        <w:separator/>
      </w:r>
    </w:p>
  </w:endnote>
  <w:endnote w:type="continuationSeparator" w:id="0">
    <w:p w:rsidR="00E534BF" w:rsidRDefault="00E534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4BF" w:rsidRDefault="00E534BF" w:rsidP="00CB4D0A">
      <w:pPr>
        <w:spacing w:after="0" w:line="240" w:lineRule="auto"/>
      </w:pPr>
      <w:r>
        <w:separator/>
      </w:r>
    </w:p>
  </w:footnote>
  <w:footnote w:type="continuationSeparator" w:id="0">
    <w:p w:rsidR="00E534BF" w:rsidRDefault="00E534B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5172489"/>
      <w:docPartObj>
        <w:docPartGallery w:val="Page Numbers (Top of Page)"/>
        <w:docPartUnique/>
      </w:docPartObj>
    </w:sdtPr>
    <w:sdtEndPr>
      <w:rPr>
        <w:noProof/>
      </w:rPr>
    </w:sdtEndPr>
    <w:sdtContent>
      <w:p w:rsidR="00004068" w:rsidRDefault="00004068">
        <w:pPr>
          <w:pStyle w:val="Header"/>
          <w:jc w:val="right"/>
        </w:pPr>
        <w:r>
          <w:fldChar w:fldCharType="begin"/>
        </w:r>
        <w:r>
          <w:instrText xml:space="preserve"> PAGE   \* MERGEFORMAT </w:instrText>
        </w:r>
        <w:r>
          <w:fldChar w:fldCharType="separate"/>
        </w:r>
        <w:r w:rsidR="00E937AD">
          <w:rPr>
            <w:noProof/>
          </w:rPr>
          <w:t>1</w:t>
        </w:r>
        <w:r>
          <w:rPr>
            <w:noProof/>
          </w:rPr>
          <w:fldChar w:fldCharType="end"/>
        </w:r>
      </w:p>
    </w:sdtContent>
  </w:sdt>
  <w:p w:rsidR="00004068" w:rsidRDefault="00004068" w:rsidP="00004068">
    <w:pPr>
      <w:pStyle w:val="Header"/>
    </w:pPr>
    <w:r>
      <w:tab/>
    </w:r>
    <w:r>
      <w:tab/>
      <w:t>Marius Theart</w:t>
    </w:r>
  </w:p>
  <w:p w:rsidR="00004068" w:rsidRDefault="00004068" w:rsidP="00004068">
    <w:pPr>
      <w:pStyle w:val="Header"/>
    </w:pPr>
    <w:r>
      <w:tab/>
    </w:r>
    <w:r>
      <w:tab/>
      <w:t>Student nr: 1320</w:t>
    </w:r>
  </w:p>
  <w:p w:rsidR="00004068" w:rsidRDefault="003A3A51" w:rsidP="00004068">
    <w:pPr>
      <w:pStyle w:val="Header"/>
    </w:pPr>
    <w:r>
      <w:tab/>
    </w:r>
    <w:r>
      <w:tab/>
      <w:t xml:space="preserve">Assessment </w:t>
    </w:r>
    <w:r w:rsidR="008F123F">
      <w:t>7</w:t>
    </w:r>
  </w:p>
  <w:p w:rsidR="00386EF3" w:rsidRDefault="00386E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40F6D"/>
    <w:multiLevelType w:val="hybridMultilevel"/>
    <w:tmpl w:val="EAFEA6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30E1824"/>
    <w:multiLevelType w:val="hybridMultilevel"/>
    <w:tmpl w:val="4DF872E4"/>
    <w:lvl w:ilvl="0" w:tplc="51A6D440">
      <w:numFmt w:val="bullet"/>
      <w:lvlText w:val="-"/>
      <w:lvlJc w:val="left"/>
      <w:pPr>
        <w:ind w:left="405" w:hanging="360"/>
      </w:pPr>
      <w:rPr>
        <w:rFonts w:ascii="Calibri" w:eastAsiaTheme="minorEastAsia"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28075A48"/>
    <w:multiLevelType w:val="hybridMultilevel"/>
    <w:tmpl w:val="74ECE938"/>
    <w:lvl w:ilvl="0" w:tplc="C7CA37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09066F"/>
    <w:multiLevelType w:val="hybridMultilevel"/>
    <w:tmpl w:val="6BCAC6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87AB2"/>
    <w:multiLevelType w:val="hybridMultilevel"/>
    <w:tmpl w:val="BB204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3F284E"/>
    <w:multiLevelType w:val="hybridMultilevel"/>
    <w:tmpl w:val="F8128D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2D5C8B"/>
    <w:multiLevelType w:val="hybridMultilevel"/>
    <w:tmpl w:val="396662D2"/>
    <w:lvl w:ilvl="0" w:tplc="F9A28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D725A"/>
    <w:multiLevelType w:val="hybridMultilevel"/>
    <w:tmpl w:val="6F22C5CE"/>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D37A73"/>
    <w:multiLevelType w:val="hybridMultilevel"/>
    <w:tmpl w:val="BBCAE7E0"/>
    <w:lvl w:ilvl="0" w:tplc="FFFFFFFF">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901FB6"/>
    <w:multiLevelType w:val="hybridMultilevel"/>
    <w:tmpl w:val="7DAE029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64592E"/>
    <w:multiLevelType w:val="hybridMultilevel"/>
    <w:tmpl w:val="D33C5CB2"/>
    <w:lvl w:ilvl="0" w:tplc="93C0BA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1C4AB6"/>
    <w:multiLevelType w:val="hybridMultilevel"/>
    <w:tmpl w:val="5EE25CC2"/>
    <w:lvl w:ilvl="0" w:tplc="707E1016">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15:restartNumberingAfterBreak="0">
    <w:nsid w:val="5F6D1B91"/>
    <w:multiLevelType w:val="hybridMultilevel"/>
    <w:tmpl w:val="A1F02190"/>
    <w:lvl w:ilvl="0" w:tplc="74263B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A503F4"/>
    <w:multiLevelType w:val="hybridMultilevel"/>
    <w:tmpl w:val="EEA4C714"/>
    <w:lvl w:ilvl="0" w:tplc="FC90ED78">
      <w:start w:val="1"/>
      <w:numFmt w:val="lowerLetter"/>
      <w:lvlText w:val="%1)"/>
      <w:lvlJc w:val="left"/>
      <w:pPr>
        <w:ind w:left="1125" w:hanging="360"/>
      </w:pPr>
      <w:rPr>
        <w:b w:val="0"/>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5" w15:restartNumberingAfterBreak="0">
    <w:nsid w:val="74E25D10"/>
    <w:multiLevelType w:val="hybridMultilevel"/>
    <w:tmpl w:val="E74E3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8063D5"/>
    <w:multiLevelType w:val="hybridMultilevel"/>
    <w:tmpl w:val="8000ED3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15"/>
  </w:num>
  <w:num w:numId="3">
    <w:abstractNumId w:val="6"/>
  </w:num>
  <w:num w:numId="4">
    <w:abstractNumId w:val="13"/>
  </w:num>
  <w:num w:numId="5">
    <w:abstractNumId w:val="2"/>
  </w:num>
  <w:num w:numId="6">
    <w:abstractNumId w:val="11"/>
  </w:num>
  <w:num w:numId="7">
    <w:abstractNumId w:val="4"/>
  </w:num>
  <w:num w:numId="8">
    <w:abstractNumId w:val="3"/>
  </w:num>
  <w:num w:numId="9">
    <w:abstractNumId w:val="1"/>
  </w:num>
  <w:num w:numId="10">
    <w:abstractNumId w:val="12"/>
  </w:num>
  <w:num w:numId="11">
    <w:abstractNumId w:val="8"/>
  </w:num>
  <w:num w:numId="12">
    <w:abstractNumId w:val="9"/>
  </w:num>
  <w:num w:numId="13">
    <w:abstractNumId w:val="14"/>
  </w:num>
  <w:num w:numId="14">
    <w:abstractNumId w:val="16"/>
  </w:num>
  <w:num w:numId="15">
    <w:abstractNumId w:val="5"/>
  </w:num>
  <w:num w:numId="16">
    <w:abstractNumId w:val="7"/>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020E"/>
    <w:rsid w:val="000003BB"/>
    <w:rsid w:val="00004068"/>
    <w:rsid w:val="00010E86"/>
    <w:rsid w:val="000158F9"/>
    <w:rsid w:val="000239F7"/>
    <w:rsid w:val="00035CDD"/>
    <w:rsid w:val="000379B9"/>
    <w:rsid w:val="00040083"/>
    <w:rsid w:val="00047278"/>
    <w:rsid w:val="0004727D"/>
    <w:rsid w:val="00055992"/>
    <w:rsid w:val="000820E8"/>
    <w:rsid w:val="000851B2"/>
    <w:rsid w:val="000A1D3B"/>
    <w:rsid w:val="000C0AEC"/>
    <w:rsid w:val="000E20F8"/>
    <w:rsid w:val="000F029F"/>
    <w:rsid w:val="000F2296"/>
    <w:rsid w:val="000F5131"/>
    <w:rsid w:val="0010562A"/>
    <w:rsid w:val="00107062"/>
    <w:rsid w:val="001175EE"/>
    <w:rsid w:val="00130E50"/>
    <w:rsid w:val="00145D54"/>
    <w:rsid w:val="00157CF6"/>
    <w:rsid w:val="00160688"/>
    <w:rsid w:val="001746E9"/>
    <w:rsid w:val="00182416"/>
    <w:rsid w:val="00184356"/>
    <w:rsid w:val="00187EB4"/>
    <w:rsid w:val="00195C67"/>
    <w:rsid w:val="001A076C"/>
    <w:rsid w:val="001A43EB"/>
    <w:rsid w:val="001C6A51"/>
    <w:rsid w:val="001D66F5"/>
    <w:rsid w:val="001F0481"/>
    <w:rsid w:val="001F0B75"/>
    <w:rsid w:val="001F552A"/>
    <w:rsid w:val="0020451E"/>
    <w:rsid w:val="00206B9D"/>
    <w:rsid w:val="002160FE"/>
    <w:rsid w:val="00220005"/>
    <w:rsid w:val="0023259C"/>
    <w:rsid w:val="002407DA"/>
    <w:rsid w:val="0024221F"/>
    <w:rsid w:val="002474A6"/>
    <w:rsid w:val="002664E2"/>
    <w:rsid w:val="00273FA6"/>
    <w:rsid w:val="00282BCD"/>
    <w:rsid w:val="00292E59"/>
    <w:rsid w:val="002A0402"/>
    <w:rsid w:val="002A4A37"/>
    <w:rsid w:val="002B0BD7"/>
    <w:rsid w:val="002B573D"/>
    <w:rsid w:val="002C5CB2"/>
    <w:rsid w:val="002E1B08"/>
    <w:rsid w:val="002E3A6F"/>
    <w:rsid w:val="002E64AA"/>
    <w:rsid w:val="002F3E4E"/>
    <w:rsid w:val="002F5372"/>
    <w:rsid w:val="002F779F"/>
    <w:rsid w:val="00303241"/>
    <w:rsid w:val="0030769F"/>
    <w:rsid w:val="003171AA"/>
    <w:rsid w:val="003204E3"/>
    <w:rsid w:val="00322966"/>
    <w:rsid w:val="0032597D"/>
    <w:rsid w:val="003311A7"/>
    <w:rsid w:val="003314BD"/>
    <w:rsid w:val="00332EF8"/>
    <w:rsid w:val="00336A0E"/>
    <w:rsid w:val="00344064"/>
    <w:rsid w:val="0034619E"/>
    <w:rsid w:val="003565CD"/>
    <w:rsid w:val="00365C5D"/>
    <w:rsid w:val="00365F3E"/>
    <w:rsid w:val="00371885"/>
    <w:rsid w:val="00375195"/>
    <w:rsid w:val="00386EF3"/>
    <w:rsid w:val="00390D48"/>
    <w:rsid w:val="00395678"/>
    <w:rsid w:val="00396976"/>
    <w:rsid w:val="003A3A51"/>
    <w:rsid w:val="003B692C"/>
    <w:rsid w:val="003B7363"/>
    <w:rsid w:val="003C4353"/>
    <w:rsid w:val="003C7B16"/>
    <w:rsid w:val="003D2E40"/>
    <w:rsid w:val="003D532F"/>
    <w:rsid w:val="003E2B87"/>
    <w:rsid w:val="003E64D3"/>
    <w:rsid w:val="003F06FE"/>
    <w:rsid w:val="004016C8"/>
    <w:rsid w:val="00403EDC"/>
    <w:rsid w:val="00405895"/>
    <w:rsid w:val="004058DF"/>
    <w:rsid w:val="0041438F"/>
    <w:rsid w:val="0042475E"/>
    <w:rsid w:val="0042570E"/>
    <w:rsid w:val="00453B28"/>
    <w:rsid w:val="00456365"/>
    <w:rsid w:val="00457FB3"/>
    <w:rsid w:val="00460D2C"/>
    <w:rsid w:val="0047763A"/>
    <w:rsid w:val="00486F1A"/>
    <w:rsid w:val="00490CB9"/>
    <w:rsid w:val="004936F0"/>
    <w:rsid w:val="004A2CE2"/>
    <w:rsid w:val="004B42A7"/>
    <w:rsid w:val="004D67BA"/>
    <w:rsid w:val="004E3CDA"/>
    <w:rsid w:val="004F2CC9"/>
    <w:rsid w:val="004F2CFD"/>
    <w:rsid w:val="004F42C1"/>
    <w:rsid w:val="004F4B4D"/>
    <w:rsid w:val="004F4B5D"/>
    <w:rsid w:val="0050216D"/>
    <w:rsid w:val="005023C5"/>
    <w:rsid w:val="00503D7E"/>
    <w:rsid w:val="0050778F"/>
    <w:rsid w:val="00517325"/>
    <w:rsid w:val="00522BE5"/>
    <w:rsid w:val="00523F79"/>
    <w:rsid w:val="005314CB"/>
    <w:rsid w:val="005352ED"/>
    <w:rsid w:val="00535F31"/>
    <w:rsid w:val="00560427"/>
    <w:rsid w:val="00566902"/>
    <w:rsid w:val="00574D64"/>
    <w:rsid w:val="00591365"/>
    <w:rsid w:val="00594227"/>
    <w:rsid w:val="005B31E4"/>
    <w:rsid w:val="005B74EE"/>
    <w:rsid w:val="005D773E"/>
    <w:rsid w:val="005F4033"/>
    <w:rsid w:val="006034F6"/>
    <w:rsid w:val="00607874"/>
    <w:rsid w:val="00607E77"/>
    <w:rsid w:val="00617BB3"/>
    <w:rsid w:val="00637FBC"/>
    <w:rsid w:val="00642BDC"/>
    <w:rsid w:val="00645CDD"/>
    <w:rsid w:val="00650520"/>
    <w:rsid w:val="00657A7A"/>
    <w:rsid w:val="006641B1"/>
    <w:rsid w:val="00671180"/>
    <w:rsid w:val="0067295C"/>
    <w:rsid w:val="00673857"/>
    <w:rsid w:val="00680E86"/>
    <w:rsid w:val="006823A7"/>
    <w:rsid w:val="00693B4D"/>
    <w:rsid w:val="006A0BEE"/>
    <w:rsid w:val="006B526D"/>
    <w:rsid w:val="006B779E"/>
    <w:rsid w:val="006D159B"/>
    <w:rsid w:val="006D3445"/>
    <w:rsid w:val="006D6824"/>
    <w:rsid w:val="006E2C74"/>
    <w:rsid w:val="0070347F"/>
    <w:rsid w:val="0070678E"/>
    <w:rsid w:val="007114A2"/>
    <w:rsid w:val="00713F21"/>
    <w:rsid w:val="00723145"/>
    <w:rsid w:val="00732349"/>
    <w:rsid w:val="0074293C"/>
    <w:rsid w:val="00745FB4"/>
    <w:rsid w:val="00791349"/>
    <w:rsid w:val="007940D1"/>
    <w:rsid w:val="007971ED"/>
    <w:rsid w:val="007A24E7"/>
    <w:rsid w:val="007A28F0"/>
    <w:rsid w:val="007A7879"/>
    <w:rsid w:val="007C4E7B"/>
    <w:rsid w:val="007D728D"/>
    <w:rsid w:val="007E5098"/>
    <w:rsid w:val="007E5C27"/>
    <w:rsid w:val="007F6296"/>
    <w:rsid w:val="008276BA"/>
    <w:rsid w:val="00831C11"/>
    <w:rsid w:val="0084722C"/>
    <w:rsid w:val="008478BD"/>
    <w:rsid w:val="00855609"/>
    <w:rsid w:val="008624CC"/>
    <w:rsid w:val="008A35FC"/>
    <w:rsid w:val="008A60B4"/>
    <w:rsid w:val="008B3C31"/>
    <w:rsid w:val="008B64FE"/>
    <w:rsid w:val="008C4ED8"/>
    <w:rsid w:val="008E3B1F"/>
    <w:rsid w:val="008F123F"/>
    <w:rsid w:val="00903620"/>
    <w:rsid w:val="00915BD4"/>
    <w:rsid w:val="00927738"/>
    <w:rsid w:val="00935BF7"/>
    <w:rsid w:val="0095442C"/>
    <w:rsid w:val="00974CE0"/>
    <w:rsid w:val="00983942"/>
    <w:rsid w:val="009A5519"/>
    <w:rsid w:val="009A6FA7"/>
    <w:rsid w:val="009B2C37"/>
    <w:rsid w:val="009C10B7"/>
    <w:rsid w:val="009C37E0"/>
    <w:rsid w:val="009D006F"/>
    <w:rsid w:val="009F3EDD"/>
    <w:rsid w:val="00A13DAA"/>
    <w:rsid w:val="00A145B5"/>
    <w:rsid w:val="00A14B66"/>
    <w:rsid w:val="00A20A22"/>
    <w:rsid w:val="00A25F94"/>
    <w:rsid w:val="00A264B5"/>
    <w:rsid w:val="00A47E2A"/>
    <w:rsid w:val="00A614A3"/>
    <w:rsid w:val="00A65CF7"/>
    <w:rsid w:val="00A815E9"/>
    <w:rsid w:val="00A851DA"/>
    <w:rsid w:val="00A945E3"/>
    <w:rsid w:val="00AA4157"/>
    <w:rsid w:val="00AC1945"/>
    <w:rsid w:val="00AC387F"/>
    <w:rsid w:val="00AC720A"/>
    <w:rsid w:val="00AC7D5B"/>
    <w:rsid w:val="00AD60D3"/>
    <w:rsid w:val="00AD69B9"/>
    <w:rsid w:val="00AE13CB"/>
    <w:rsid w:val="00AE1481"/>
    <w:rsid w:val="00AE22B9"/>
    <w:rsid w:val="00AE249D"/>
    <w:rsid w:val="00AE4004"/>
    <w:rsid w:val="00B01E82"/>
    <w:rsid w:val="00B0415E"/>
    <w:rsid w:val="00B04678"/>
    <w:rsid w:val="00B12B4B"/>
    <w:rsid w:val="00B20692"/>
    <w:rsid w:val="00B253ED"/>
    <w:rsid w:val="00B40B3B"/>
    <w:rsid w:val="00B70912"/>
    <w:rsid w:val="00BA13F6"/>
    <w:rsid w:val="00BC4014"/>
    <w:rsid w:val="00BC46DF"/>
    <w:rsid w:val="00BC6279"/>
    <w:rsid w:val="00BD3895"/>
    <w:rsid w:val="00BD4901"/>
    <w:rsid w:val="00BE5868"/>
    <w:rsid w:val="00BE6984"/>
    <w:rsid w:val="00BE701C"/>
    <w:rsid w:val="00BF5ECF"/>
    <w:rsid w:val="00C03577"/>
    <w:rsid w:val="00C23CC6"/>
    <w:rsid w:val="00C53FFA"/>
    <w:rsid w:val="00C62BA5"/>
    <w:rsid w:val="00C65FEA"/>
    <w:rsid w:val="00C75627"/>
    <w:rsid w:val="00C86ADA"/>
    <w:rsid w:val="00C871FB"/>
    <w:rsid w:val="00C8789B"/>
    <w:rsid w:val="00CA0AC2"/>
    <w:rsid w:val="00CB4D0A"/>
    <w:rsid w:val="00CC2FB3"/>
    <w:rsid w:val="00CC575A"/>
    <w:rsid w:val="00CF25D4"/>
    <w:rsid w:val="00D039AC"/>
    <w:rsid w:val="00D35330"/>
    <w:rsid w:val="00D427DE"/>
    <w:rsid w:val="00D42889"/>
    <w:rsid w:val="00D44FC5"/>
    <w:rsid w:val="00D46232"/>
    <w:rsid w:val="00D47E74"/>
    <w:rsid w:val="00D5587D"/>
    <w:rsid w:val="00D621ED"/>
    <w:rsid w:val="00D66D58"/>
    <w:rsid w:val="00D707CC"/>
    <w:rsid w:val="00D71D5D"/>
    <w:rsid w:val="00D72C0D"/>
    <w:rsid w:val="00D75B24"/>
    <w:rsid w:val="00D821FE"/>
    <w:rsid w:val="00D824D3"/>
    <w:rsid w:val="00D97728"/>
    <w:rsid w:val="00DB0793"/>
    <w:rsid w:val="00DB283C"/>
    <w:rsid w:val="00DC793B"/>
    <w:rsid w:val="00DD10A7"/>
    <w:rsid w:val="00E00821"/>
    <w:rsid w:val="00E04DB4"/>
    <w:rsid w:val="00E17029"/>
    <w:rsid w:val="00E30679"/>
    <w:rsid w:val="00E4597D"/>
    <w:rsid w:val="00E4647A"/>
    <w:rsid w:val="00E46B7A"/>
    <w:rsid w:val="00E50807"/>
    <w:rsid w:val="00E534BF"/>
    <w:rsid w:val="00E54832"/>
    <w:rsid w:val="00E54EA4"/>
    <w:rsid w:val="00E56A90"/>
    <w:rsid w:val="00E641CC"/>
    <w:rsid w:val="00E7160C"/>
    <w:rsid w:val="00E80D2D"/>
    <w:rsid w:val="00E83BB8"/>
    <w:rsid w:val="00E937AD"/>
    <w:rsid w:val="00E96CA2"/>
    <w:rsid w:val="00E975E7"/>
    <w:rsid w:val="00EA30AB"/>
    <w:rsid w:val="00EB3925"/>
    <w:rsid w:val="00EB39E7"/>
    <w:rsid w:val="00EC3322"/>
    <w:rsid w:val="00ED44B3"/>
    <w:rsid w:val="00EE1882"/>
    <w:rsid w:val="00EE3BC3"/>
    <w:rsid w:val="00EF2285"/>
    <w:rsid w:val="00EF7AFF"/>
    <w:rsid w:val="00F075C7"/>
    <w:rsid w:val="00F14FCF"/>
    <w:rsid w:val="00F43473"/>
    <w:rsid w:val="00F47D85"/>
    <w:rsid w:val="00F640D8"/>
    <w:rsid w:val="00F95237"/>
    <w:rsid w:val="00FB03B1"/>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0A26D"/>
  <w15:docId w15:val="{84D08E39-D78E-49EE-B38E-CE35BA9AF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640E2-ED1C-4D23-B706-EA059B36746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Marius Theart</cp:lastModifiedBy>
  <cp:revision>47</cp:revision>
  <dcterms:created xsi:type="dcterms:W3CDTF">2016-05-24T19:21:00Z</dcterms:created>
  <dcterms:modified xsi:type="dcterms:W3CDTF">2016-06-07T18:41:00Z</dcterms:modified>
</cp:coreProperties>
</file>