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78E90" w14:textId="77777777" w:rsidR="00A851DA" w:rsidRPr="005A28CD" w:rsidRDefault="00607874" w:rsidP="00A851DA">
      <w:pPr>
        <w:pStyle w:val="Default"/>
        <w:rPr>
          <w:rFonts w:ascii="Arial" w:hAnsi="Arial" w:cs="Arial"/>
        </w:rPr>
      </w:pPr>
      <w:bookmarkStart w:id="0" w:name="_GoBack"/>
      <w:bookmarkEnd w:id="0"/>
      <w:r w:rsidRPr="005A28CD">
        <w:rPr>
          <w:rFonts w:ascii="Arial" w:hAnsi="Arial" w:cs="Arial"/>
          <w:noProof/>
          <w:lang w:val="en-GB" w:eastAsia="en-GB"/>
        </w:rPr>
        <w:drawing>
          <wp:anchor distT="0" distB="0" distL="114300" distR="114300" simplePos="0" relativeHeight="251657216" behindDoc="0" locked="0" layoutInCell="1" allowOverlap="1" wp14:anchorId="72071733" wp14:editId="1511FF8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A28CD">
        <w:rPr>
          <w:rFonts w:ascii="Arial" w:hAnsi="Arial" w:cs="Arial"/>
        </w:rPr>
        <w:t xml:space="preserve">                                                             </w:t>
      </w:r>
      <w:r w:rsidR="00405895" w:rsidRPr="005A28CD">
        <w:rPr>
          <w:rFonts w:ascii="Arial" w:hAnsi="Arial" w:cs="Arial"/>
        </w:rPr>
        <w:t xml:space="preserve">     </w:t>
      </w:r>
    </w:p>
    <w:p w14:paraId="4CF4FFBB" w14:textId="5C04CD1C" w:rsidR="00607874" w:rsidRPr="005A28CD" w:rsidRDefault="005A28CD" w:rsidP="00A851DA">
      <w:pPr>
        <w:rPr>
          <w:rFonts w:ascii="Arial" w:hAnsi="Arial" w:cs="Arial"/>
          <w:sz w:val="24"/>
          <w:szCs w:val="24"/>
          <w:lang w:val="en-US"/>
        </w:rPr>
      </w:pPr>
      <w:r w:rsidRPr="005A28CD">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6E83DAFE" wp14:editId="2C33D87C">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3B1206" w14:textId="77777777" w:rsidR="00E32CB8" w:rsidRDefault="00E32CB8" w:rsidP="00405895">
                            <w:pPr>
                              <w:jc w:val="center"/>
                              <w:rPr>
                                <w:b/>
                                <w:bCs/>
                                <w:color w:val="002060"/>
                                <w:sz w:val="44"/>
                                <w:szCs w:val="40"/>
                              </w:rPr>
                            </w:pPr>
                            <w:r>
                              <w:rPr>
                                <w:sz w:val="24"/>
                              </w:rPr>
                              <w:t xml:space="preserve">   </w:t>
                            </w:r>
                            <w:r>
                              <w:rPr>
                                <w:b/>
                                <w:bCs/>
                                <w:color w:val="002060"/>
                                <w:sz w:val="44"/>
                                <w:szCs w:val="40"/>
                              </w:rPr>
                              <w:t>Assignment Cover Sheet</w:t>
                            </w:r>
                          </w:p>
                          <w:p w14:paraId="4E2F3AA8" w14:textId="77777777" w:rsidR="00E32CB8" w:rsidRDefault="00E32CB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DAF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D3B1206" w14:textId="77777777" w:rsidR="00E32CB8" w:rsidRDefault="00E32CB8" w:rsidP="00405895">
                      <w:pPr>
                        <w:jc w:val="center"/>
                        <w:rPr>
                          <w:b/>
                          <w:bCs/>
                          <w:color w:val="002060"/>
                          <w:sz w:val="44"/>
                          <w:szCs w:val="40"/>
                        </w:rPr>
                      </w:pPr>
                      <w:r>
                        <w:rPr>
                          <w:sz w:val="24"/>
                        </w:rPr>
                        <w:t xml:space="preserve">   </w:t>
                      </w:r>
                      <w:r>
                        <w:rPr>
                          <w:b/>
                          <w:bCs/>
                          <w:color w:val="002060"/>
                          <w:sz w:val="44"/>
                          <w:szCs w:val="40"/>
                        </w:rPr>
                        <w:t>Assignment Cover Sheet</w:t>
                      </w:r>
                    </w:p>
                    <w:p w14:paraId="4E2F3AA8" w14:textId="77777777" w:rsidR="00E32CB8" w:rsidRDefault="00E32CB8"/>
                  </w:txbxContent>
                </v:textbox>
              </v:shape>
            </w:pict>
          </mc:Fallback>
        </mc:AlternateContent>
      </w:r>
    </w:p>
    <w:p w14:paraId="6E038578" w14:textId="77777777" w:rsidR="00607874" w:rsidRPr="005A28CD" w:rsidRDefault="00607874" w:rsidP="00A851DA">
      <w:pPr>
        <w:rPr>
          <w:rFonts w:ascii="Arial" w:hAnsi="Arial" w:cs="Arial"/>
          <w:sz w:val="24"/>
          <w:szCs w:val="24"/>
          <w:lang w:val="en-US"/>
        </w:rPr>
      </w:pPr>
    </w:p>
    <w:p w14:paraId="182432F3" w14:textId="77777777" w:rsidR="00607874" w:rsidRPr="005A28CD" w:rsidRDefault="00607874" w:rsidP="00A851DA">
      <w:pPr>
        <w:rPr>
          <w:rFonts w:ascii="Arial" w:hAnsi="Arial" w:cs="Arial"/>
          <w:sz w:val="24"/>
          <w:szCs w:val="24"/>
          <w:lang w:val="en-US"/>
        </w:rPr>
      </w:pPr>
    </w:p>
    <w:p w14:paraId="3FC34C8D" w14:textId="77777777" w:rsidR="00607874" w:rsidRPr="005A28C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5A28CD" w14:paraId="283377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C8082"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1BAD969" w14:textId="408597CA" w:rsidR="00A851DA" w:rsidRPr="005A28CD" w:rsidRDefault="005A28CD">
            <w:pPr>
              <w:pStyle w:val="Default"/>
              <w:rPr>
                <w:rFonts w:ascii="Arial" w:hAnsi="Arial" w:cs="Arial"/>
              </w:rPr>
            </w:pPr>
            <w:r w:rsidRPr="005A28CD">
              <w:rPr>
                <w:rFonts w:ascii="Arial" w:hAnsi="Arial" w:cs="Arial"/>
              </w:rPr>
              <w:t>Chris Purcell</w:t>
            </w:r>
          </w:p>
        </w:tc>
      </w:tr>
      <w:tr w:rsidR="00A851DA" w:rsidRPr="005A28CD" w14:paraId="68A6E3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7661E1"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D95D8B2" w14:textId="4B665F7E" w:rsidR="00A851DA" w:rsidRPr="005A28CD" w:rsidRDefault="005A28CD">
            <w:pPr>
              <w:pStyle w:val="Default"/>
              <w:rPr>
                <w:rFonts w:ascii="Arial" w:hAnsi="Arial" w:cs="Arial"/>
              </w:rPr>
            </w:pPr>
            <w:r w:rsidRPr="005A28CD">
              <w:rPr>
                <w:rFonts w:ascii="Arial" w:hAnsi="Arial" w:cs="Arial"/>
                <w:lang w:val="en-GB"/>
              </w:rPr>
              <w:t>24512</w:t>
            </w:r>
          </w:p>
        </w:tc>
      </w:tr>
      <w:tr w:rsidR="00A851DA" w:rsidRPr="005A28CD" w14:paraId="191114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84DA51"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4B82FDE" w14:textId="2C174721" w:rsidR="00A851DA" w:rsidRPr="005A28CD" w:rsidRDefault="005A28CD">
            <w:pPr>
              <w:pStyle w:val="Default"/>
              <w:rPr>
                <w:rFonts w:ascii="Arial" w:hAnsi="Arial" w:cs="Arial"/>
              </w:rPr>
            </w:pPr>
            <w:r>
              <w:rPr>
                <w:rFonts w:ascii="Arial" w:hAnsi="Arial" w:cs="Arial"/>
              </w:rPr>
              <w:t>Risk Management – Level 5</w:t>
            </w:r>
          </w:p>
        </w:tc>
      </w:tr>
      <w:tr w:rsidR="00A851DA" w:rsidRPr="005A28CD" w14:paraId="653DFC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462C64" w14:textId="77777777" w:rsidR="00A851DA" w:rsidRPr="005A28CD" w:rsidRDefault="00A851DA">
            <w:pPr>
              <w:rPr>
                <w:rFonts w:ascii="Arial" w:hAnsi="Arial" w:cs="Arial"/>
                <w:b/>
                <w:color w:val="002060"/>
                <w:sz w:val="24"/>
                <w:szCs w:val="24"/>
              </w:rPr>
            </w:pPr>
            <w:r w:rsidRPr="005A28C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21C98E" w14:textId="6584886A" w:rsidR="00A851DA" w:rsidRPr="005A28CD" w:rsidRDefault="00AF70F4">
            <w:pPr>
              <w:rPr>
                <w:rFonts w:ascii="Arial" w:hAnsi="Arial" w:cs="Arial"/>
                <w:sz w:val="24"/>
                <w:szCs w:val="24"/>
              </w:rPr>
            </w:pPr>
            <w:r>
              <w:rPr>
                <w:rFonts w:ascii="Arial" w:hAnsi="Arial" w:cs="Arial"/>
                <w:sz w:val="24"/>
                <w:szCs w:val="24"/>
              </w:rPr>
              <w:t>9</w:t>
            </w:r>
          </w:p>
        </w:tc>
      </w:tr>
    </w:tbl>
    <w:p w14:paraId="15FFBE37" w14:textId="77777777" w:rsidR="00CC2FB3" w:rsidRPr="005A28CD" w:rsidRDefault="00CC2FB3" w:rsidP="00A851DA">
      <w:pPr>
        <w:rPr>
          <w:rFonts w:ascii="Arial" w:hAnsi="Arial" w:cs="Arial"/>
          <w:b/>
          <w:sz w:val="24"/>
          <w:szCs w:val="24"/>
          <w:lang w:val="en-US"/>
        </w:rPr>
      </w:pPr>
    </w:p>
    <w:p w14:paraId="0F30FE21" w14:textId="77777777" w:rsidR="00443E6F" w:rsidRPr="005A28CD" w:rsidRDefault="00527C11" w:rsidP="00A851DA">
      <w:pPr>
        <w:rPr>
          <w:rFonts w:ascii="Arial" w:hAnsi="Arial" w:cs="Arial"/>
          <w:b/>
          <w:sz w:val="24"/>
          <w:szCs w:val="24"/>
          <w:lang w:val="en-US"/>
        </w:rPr>
      </w:pPr>
      <w:r w:rsidRPr="005A28CD">
        <w:rPr>
          <w:rFonts w:ascii="Arial" w:hAnsi="Arial" w:cs="Arial"/>
          <w:b/>
          <w:sz w:val="24"/>
          <w:szCs w:val="24"/>
          <w:lang w:val="en-US"/>
        </w:rPr>
        <w:t>Marking Criteria:</w:t>
      </w:r>
    </w:p>
    <w:p w14:paraId="6591E9AA" w14:textId="298339E2" w:rsidR="00443E6F" w:rsidRPr="005A28CD" w:rsidRDefault="00527C11" w:rsidP="00A851DA">
      <w:pPr>
        <w:rPr>
          <w:rFonts w:ascii="Arial" w:hAnsi="Arial" w:cs="Arial"/>
          <w:sz w:val="24"/>
          <w:szCs w:val="24"/>
          <w:lang w:val="en-US"/>
        </w:rPr>
      </w:pPr>
      <w:r w:rsidRPr="005A28CD">
        <w:rPr>
          <w:rFonts w:ascii="Arial" w:hAnsi="Arial" w:cs="Arial"/>
          <w:sz w:val="24"/>
          <w:szCs w:val="24"/>
          <w:lang w:val="en-US"/>
        </w:rPr>
        <w:t>We expect the learner</w:t>
      </w:r>
      <w:r w:rsidR="00443E6F" w:rsidRPr="005A28CD">
        <w:rPr>
          <w:rFonts w:ascii="Arial" w:hAnsi="Arial" w:cs="Arial"/>
          <w:sz w:val="24"/>
          <w:szCs w:val="24"/>
          <w:lang w:val="en-US"/>
        </w:rPr>
        <w:t>s</w:t>
      </w:r>
      <w:r w:rsidRPr="005A28CD">
        <w:rPr>
          <w:rFonts w:ascii="Arial" w:hAnsi="Arial" w:cs="Arial"/>
          <w:sz w:val="24"/>
          <w:szCs w:val="24"/>
          <w:lang w:val="en-US"/>
        </w:rPr>
        <w:t xml:space="preserve"> to write minimum one well expressed point in</w:t>
      </w:r>
      <w:r w:rsidR="00443E6F" w:rsidRPr="005A28CD">
        <w:rPr>
          <w:rFonts w:ascii="Arial" w:hAnsi="Arial" w:cs="Arial"/>
          <w:sz w:val="24"/>
          <w:szCs w:val="24"/>
          <w:lang w:val="en-US"/>
        </w:rPr>
        <w:t xml:space="preserve"> </w:t>
      </w:r>
      <w:r w:rsidRPr="005A28CD">
        <w:rPr>
          <w:rFonts w:ascii="Arial" w:hAnsi="Arial" w:cs="Arial"/>
          <w:sz w:val="24"/>
          <w:szCs w:val="24"/>
          <w:lang w:val="en-US"/>
        </w:rPr>
        <w:t>three lines</w:t>
      </w:r>
      <w:r w:rsidR="00443E6F" w:rsidRPr="005A28CD">
        <w:rPr>
          <w:rFonts w:ascii="Arial" w:hAnsi="Arial" w:cs="Arial"/>
          <w:sz w:val="24"/>
          <w:szCs w:val="24"/>
          <w:lang w:val="en-US"/>
        </w:rPr>
        <w:t xml:space="preserve"> against each allocated mark. This means one need</w:t>
      </w:r>
      <w:r w:rsidR="009E41F4" w:rsidRPr="005A28CD">
        <w:rPr>
          <w:rFonts w:ascii="Arial" w:hAnsi="Arial" w:cs="Arial"/>
          <w:sz w:val="24"/>
          <w:szCs w:val="24"/>
          <w:lang w:val="en-US"/>
        </w:rPr>
        <w:t>s</w:t>
      </w:r>
      <w:r w:rsidR="00443E6F" w:rsidRPr="005A28CD">
        <w:rPr>
          <w:rFonts w:ascii="Arial" w:hAnsi="Arial" w:cs="Arial"/>
          <w:sz w:val="24"/>
          <w:szCs w:val="24"/>
          <w:lang w:val="en-US"/>
        </w:rPr>
        <w:t xml:space="preserve"> to write 15 lines with </w:t>
      </w:r>
      <w:r w:rsidR="00402786" w:rsidRPr="005A28CD">
        <w:rPr>
          <w:rFonts w:ascii="Arial" w:hAnsi="Arial" w:cs="Arial"/>
          <w:sz w:val="24"/>
          <w:szCs w:val="24"/>
          <w:lang w:val="en-US"/>
        </w:rPr>
        <w:t>5 well expressed</w:t>
      </w:r>
      <w:r w:rsidR="00443E6F" w:rsidRPr="005A28CD">
        <w:rPr>
          <w:rFonts w:ascii="Arial" w:hAnsi="Arial" w:cs="Arial"/>
          <w:sz w:val="24"/>
          <w:szCs w:val="24"/>
          <w:lang w:val="en-US"/>
        </w:rPr>
        <w:t xml:space="preserve"> points to get high grades for a 5 marks question.</w:t>
      </w:r>
    </w:p>
    <w:p w14:paraId="29BE0902" w14:textId="77777777" w:rsidR="00527C11" w:rsidRPr="005A28CD" w:rsidRDefault="00687EE8" w:rsidP="00A851DA">
      <w:pPr>
        <w:rPr>
          <w:rFonts w:ascii="Arial" w:hAnsi="Arial" w:cs="Arial"/>
          <w:sz w:val="24"/>
          <w:szCs w:val="24"/>
          <w:lang w:val="en-US"/>
        </w:rPr>
      </w:pPr>
      <w:r w:rsidRPr="005A28CD">
        <w:rPr>
          <w:rFonts w:ascii="Arial" w:hAnsi="Arial" w:cs="Arial"/>
          <w:sz w:val="24"/>
          <w:szCs w:val="24"/>
          <w:lang w:val="en-US"/>
        </w:rPr>
        <w:t xml:space="preserve">For high grades use </w:t>
      </w:r>
      <w:r w:rsidR="00527C11" w:rsidRPr="005A28CD">
        <w:rPr>
          <w:rFonts w:ascii="Arial" w:hAnsi="Arial" w:cs="Arial"/>
          <w:sz w:val="24"/>
          <w:szCs w:val="24"/>
          <w:lang w:val="en-US"/>
        </w:rPr>
        <w:t xml:space="preserve">examples and illustrations </w:t>
      </w:r>
      <w:r w:rsidR="00443E6F" w:rsidRPr="005A28CD">
        <w:rPr>
          <w:rFonts w:ascii="Arial" w:hAnsi="Arial" w:cs="Arial"/>
          <w:sz w:val="24"/>
          <w:szCs w:val="24"/>
          <w:lang w:val="en-US"/>
        </w:rPr>
        <w:t>where appropriate</w:t>
      </w:r>
      <w:r w:rsidRPr="005A28CD">
        <w:rPr>
          <w:rFonts w:ascii="Arial" w:hAnsi="Arial" w:cs="Arial"/>
          <w:sz w:val="24"/>
          <w:szCs w:val="24"/>
          <w:lang w:val="en-US"/>
        </w:rPr>
        <w:t>.</w:t>
      </w:r>
      <w:r w:rsidR="00443E6F" w:rsidRPr="005A28C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5A28CD" w14:paraId="0B3B1E79" w14:textId="77777777" w:rsidTr="00CD4F58">
        <w:trPr>
          <w:trHeight w:val="2826"/>
        </w:trPr>
        <w:tc>
          <w:tcPr>
            <w:tcW w:w="9242" w:type="dxa"/>
          </w:tcPr>
          <w:p w14:paraId="3DC0EAED" w14:textId="77777777" w:rsidR="00AF2600" w:rsidRDefault="00CC2FB3" w:rsidP="00FF7DA8">
            <w:pPr>
              <w:rPr>
                <w:rFonts w:ascii="Arial" w:hAnsi="Arial" w:cs="Arial"/>
                <w:sz w:val="24"/>
                <w:szCs w:val="24"/>
              </w:rPr>
            </w:pPr>
            <w:r w:rsidRPr="005A28CD">
              <w:rPr>
                <w:rFonts w:ascii="Arial" w:hAnsi="Arial" w:cs="Arial"/>
                <w:sz w:val="24"/>
                <w:szCs w:val="24"/>
              </w:rPr>
              <w:t>Please insert your completed assignment</w:t>
            </w:r>
            <w:r w:rsidR="002F779F" w:rsidRPr="005A28CD">
              <w:rPr>
                <w:rFonts w:ascii="Arial" w:hAnsi="Arial" w:cs="Arial"/>
                <w:sz w:val="24"/>
                <w:szCs w:val="24"/>
              </w:rPr>
              <w:t xml:space="preserve"> (in word format) </w:t>
            </w:r>
            <w:r w:rsidRPr="005A28CD">
              <w:rPr>
                <w:rFonts w:ascii="Arial" w:hAnsi="Arial" w:cs="Arial"/>
                <w:sz w:val="24"/>
                <w:szCs w:val="24"/>
              </w:rPr>
              <w:t>here:</w:t>
            </w:r>
          </w:p>
          <w:p w14:paraId="3D0A5530" w14:textId="77777777" w:rsidR="002140B7" w:rsidRPr="00C729DC" w:rsidRDefault="002140B7" w:rsidP="002140B7">
            <w:pPr>
              <w:autoSpaceDE w:val="0"/>
              <w:autoSpaceDN w:val="0"/>
              <w:adjustRightInd w:val="0"/>
              <w:rPr>
                <w:rFonts w:cstheme="minorHAnsi"/>
              </w:rPr>
            </w:pPr>
          </w:p>
          <w:p w14:paraId="7536D008" w14:textId="77777777" w:rsidR="001E12F0" w:rsidRDefault="002140B7" w:rsidP="001E12F0">
            <w:pPr>
              <w:autoSpaceDE w:val="0"/>
              <w:autoSpaceDN w:val="0"/>
              <w:adjustRightInd w:val="0"/>
              <w:rPr>
                <w:rFonts w:ascii="Calibri" w:hAnsi="Calibri" w:cs="Calibri"/>
                <w:b/>
                <w:bCs/>
                <w:sz w:val="23"/>
                <w:szCs w:val="23"/>
              </w:rPr>
            </w:pPr>
            <w:r w:rsidRPr="00C729DC">
              <w:rPr>
                <w:rFonts w:cstheme="minorHAnsi"/>
              </w:rPr>
              <w:t xml:space="preserve"> </w:t>
            </w:r>
            <w:r w:rsidR="001E12F0" w:rsidRPr="003A7641">
              <w:rPr>
                <w:rFonts w:ascii="Calibri" w:hAnsi="Calibri" w:cs="Calibri"/>
                <w:b/>
                <w:bCs/>
                <w:sz w:val="23"/>
                <w:szCs w:val="23"/>
              </w:rPr>
              <w:t xml:space="preserve">Assessment 9 Total Marks: 30 </w:t>
            </w:r>
          </w:p>
          <w:p w14:paraId="52D7BFBC" w14:textId="77777777" w:rsidR="001E12F0" w:rsidRPr="003A7641" w:rsidRDefault="001E12F0" w:rsidP="001E12F0">
            <w:pPr>
              <w:autoSpaceDE w:val="0"/>
              <w:autoSpaceDN w:val="0"/>
              <w:adjustRightInd w:val="0"/>
              <w:rPr>
                <w:rFonts w:ascii="Calibri" w:hAnsi="Calibri" w:cs="Calibri"/>
                <w:b/>
                <w:bCs/>
                <w:sz w:val="23"/>
                <w:szCs w:val="23"/>
              </w:rPr>
            </w:pPr>
          </w:p>
          <w:p w14:paraId="39E380D0" w14:textId="77777777" w:rsidR="001E12F0" w:rsidRPr="00D800C9" w:rsidRDefault="001E12F0" w:rsidP="001E12F0">
            <w:pPr>
              <w:pStyle w:val="ListParagraph"/>
              <w:numPr>
                <w:ilvl w:val="0"/>
                <w:numId w:val="41"/>
              </w:numPr>
              <w:autoSpaceDE w:val="0"/>
              <w:autoSpaceDN w:val="0"/>
              <w:adjustRightInd w:val="0"/>
              <w:spacing w:after="56"/>
              <w:rPr>
                <w:rFonts w:cs="Calibri"/>
                <w:b/>
              </w:rPr>
            </w:pPr>
            <w:r w:rsidRPr="00D800C9">
              <w:rPr>
                <w:rFonts w:cs="Calibri"/>
                <w:b/>
              </w:rPr>
              <w:t xml:space="preserve">Give short answers for the following questions: (15) </w:t>
            </w:r>
          </w:p>
          <w:p w14:paraId="67D18C85" w14:textId="77777777" w:rsidR="001E12F0" w:rsidRPr="00D800C9" w:rsidRDefault="001E12F0" w:rsidP="001E12F0">
            <w:pPr>
              <w:pStyle w:val="ListParagraph"/>
              <w:autoSpaceDE w:val="0"/>
              <w:autoSpaceDN w:val="0"/>
              <w:adjustRightInd w:val="0"/>
              <w:spacing w:after="56"/>
              <w:rPr>
                <w:rFonts w:cs="Calibri"/>
                <w:b/>
              </w:rPr>
            </w:pPr>
          </w:p>
          <w:p w14:paraId="6D08A5CD" w14:textId="77777777" w:rsidR="001E12F0" w:rsidRPr="003A7641" w:rsidRDefault="001E12F0" w:rsidP="001E12F0">
            <w:pPr>
              <w:autoSpaceDE w:val="0"/>
              <w:autoSpaceDN w:val="0"/>
              <w:adjustRightInd w:val="0"/>
              <w:spacing w:after="56"/>
              <w:rPr>
                <w:rFonts w:ascii="Calibri" w:hAnsi="Calibri" w:cs="Calibri"/>
                <w:b/>
              </w:rPr>
            </w:pPr>
            <w:r w:rsidRPr="003A7641">
              <w:rPr>
                <w:rFonts w:ascii="Calibri" w:hAnsi="Calibri" w:cs="Calibri"/>
                <w:b/>
              </w:rPr>
              <w:t xml:space="preserve">I. What is technology risk? </w:t>
            </w:r>
          </w:p>
          <w:p w14:paraId="7FCDA15B" w14:textId="77777777" w:rsidR="001E12F0" w:rsidRPr="003A7641" w:rsidRDefault="001E12F0" w:rsidP="001E12F0">
            <w:pPr>
              <w:autoSpaceDE w:val="0"/>
              <w:autoSpaceDN w:val="0"/>
              <w:adjustRightInd w:val="0"/>
              <w:rPr>
                <w:rFonts w:cstheme="minorHAnsi"/>
                <w:color w:val="000000"/>
                <w:sz w:val="23"/>
                <w:szCs w:val="23"/>
              </w:rPr>
            </w:pPr>
            <w:r w:rsidRPr="003A7641">
              <w:rPr>
                <w:rFonts w:cstheme="minorHAnsi"/>
                <w:color w:val="000000"/>
                <w:sz w:val="23"/>
                <w:szCs w:val="23"/>
              </w:rPr>
              <w:t xml:space="preserve">The list of possible sources of technology risk is considerable. Any study of the sources of risk must be geared towards the </w:t>
            </w:r>
            <w:proofErr w:type="gramStart"/>
            <w:r w:rsidRPr="003A7641">
              <w:rPr>
                <w:rFonts w:cstheme="minorHAnsi"/>
                <w:color w:val="000000"/>
                <w:sz w:val="23"/>
                <w:szCs w:val="23"/>
              </w:rPr>
              <w:t>particular activities</w:t>
            </w:r>
            <w:proofErr w:type="gramEnd"/>
            <w:r w:rsidRPr="003A7641">
              <w:rPr>
                <w:rFonts w:cstheme="minorHAnsi"/>
                <w:color w:val="000000"/>
                <w:sz w:val="23"/>
                <w:szCs w:val="23"/>
              </w:rPr>
              <w:t xml:space="preserve"> of a company. A sample of the sources of risk within the term </w:t>
            </w:r>
            <w:r w:rsidRPr="003A7641">
              <w:rPr>
                <w:rFonts w:cstheme="minorHAnsi"/>
                <w:i/>
                <w:iCs/>
                <w:color w:val="000000"/>
                <w:sz w:val="23"/>
                <w:szCs w:val="23"/>
              </w:rPr>
              <w:t xml:space="preserve">technology risk </w:t>
            </w:r>
            <w:r w:rsidRPr="003A7641">
              <w:rPr>
                <w:rFonts w:cstheme="minorHAnsi"/>
                <w:color w:val="000000"/>
                <w:sz w:val="23"/>
                <w:szCs w:val="23"/>
              </w:rPr>
              <w:t xml:space="preserve">is </w:t>
            </w:r>
            <w:r>
              <w:rPr>
                <w:rFonts w:cstheme="minorHAnsi"/>
                <w:color w:val="000000"/>
                <w:sz w:val="23"/>
                <w:szCs w:val="23"/>
              </w:rPr>
              <w:t xml:space="preserve">shown on Page 3 of Unit 9 and </w:t>
            </w:r>
            <w:r w:rsidRPr="003A7641">
              <w:rPr>
                <w:rFonts w:cstheme="minorHAnsi"/>
                <w:color w:val="000000"/>
                <w:sz w:val="23"/>
                <w:szCs w:val="23"/>
              </w:rPr>
              <w:t xml:space="preserve">recorded below: </w:t>
            </w:r>
          </w:p>
          <w:p w14:paraId="0EB411E1" w14:textId="77777777" w:rsidR="001E12F0" w:rsidRPr="0061155B" w:rsidRDefault="001E12F0" w:rsidP="001E12F0">
            <w:pPr>
              <w:pStyle w:val="ListParagraph"/>
              <w:numPr>
                <w:ilvl w:val="0"/>
                <w:numId w:val="40"/>
              </w:numPr>
              <w:autoSpaceDE w:val="0"/>
              <w:autoSpaceDN w:val="0"/>
              <w:adjustRightInd w:val="0"/>
              <w:spacing w:after="78"/>
              <w:rPr>
                <w:rFonts w:cstheme="minorHAnsi"/>
                <w:color w:val="000000"/>
                <w:sz w:val="23"/>
                <w:szCs w:val="23"/>
              </w:rPr>
            </w:pPr>
            <w:r w:rsidRPr="0061155B">
              <w:rPr>
                <w:rFonts w:cstheme="minorHAnsi"/>
                <w:color w:val="000000"/>
                <w:sz w:val="23"/>
                <w:szCs w:val="23"/>
              </w:rPr>
              <w:t xml:space="preserve">Reduced ability to compete due to a lack of investment in technology </w:t>
            </w:r>
          </w:p>
          <w:p w14:paraId="2D1E94EB" w14:textId="77777777" w:rsidR="001E12F0" w:rsidRPr="0061155B" w:rsidRDefault="001E12F0" w:rsidP="001E12F0">
            <w:pPr>
              <w:pStyle w:val="ListParagraph"/>
              <w:numPr>
                <w:ilvl w:val="0"/>
                <w:numId w:val="40"/>
              </w:numPr>
              <w:autoSpaceDE w:val="0"/>
              <w:autoSpaceDN w:val="0"/>
              <w:adjustRightInd w:val="0"/>
              <w:spacing w:after="78"/>
              <w:rPr>
                <w:rFonts w:cstheme="minorHAnsi"/>
                <w:color w:val="000000"/>
                <w:sz w:val="23"/>
                <w:szCs w:val="23"/>
              </w:rPr>
            </w:pPr>
            <w:r w:rsidRPr="0061155B">
              <w:rPr>
                <w:rFonts w:cstheme="minorHAnsi"/>
                <w:color w:val="000000"/>
                <w:sz w:val="23"/>
                <w:szCs w:val="23"/>
              </w:rPr>
              <w:t xml:space="preserve">Poor technology governance, specifically IT governance </w:t>
            </w:r>
          </w:p>
          <w:p w14:paraId="0943CD59" w14:textId="77777777" w:rsidR="001E12F0" w:rsidRPr="0061155B" w:rsidRDefault="001E12F0" w:rsidP="001E12F0">
            <w:pPr>
              <w:pStyle w:val="ListParagraph"/>
              <w:numPr>
                <w:ilvl w:val="0"/>
                <w:numId w:val="40"/>
              </w:numPr>
              <w:autoSpaceDE w:val="0"/>
              <w:autoSpaceDN w:val="0"/>
              <w:adjustRightInd w:val="0"/>
              <w:spacing w:after="78"/>
              <w:rPr>
                <w:rFonts w:cstheme="minorHAnsi"/>
                <w:color w:val="000000"/>
                <w:sz w:val="23"/>
                <w:szCs w:val="23"/>
              </w:rPr>
            </w:pPr>
            <w:r w:rsidRPr="0061155B">
              <w:rPr>
                <w:rFonts w:cstheme="minorHAnsi"/>
                <w:color w:val="000000"/>
                <w:sz w:val="23"/>
                <w:szCs w:val="23"/>
              </w:rPr>
              <w:t xml:space="preserve">Ineffective protection against hacking and viruses, and a resultant loss of information confidentiality </w:t>
            </w:r>
          </w:p>
          <w:p w14:paraId="092977DF" w14:textId="77777777" w:rsidR="001E12F0" w:rsidRPr="0061155B" w:rsidRDefault="001E12F0" w:rsidP="001E12F0">
            <w:pPr>
              <w:pStyle w:val="ListParagraph"/>
              <w:numPr>
                <w:ilvl w:val="0"/>
                <w:numId w:val="40"/>
              </w:numPr>
              <w:autoSpaceDE w:val="0"/>
              <w:autoSpaceDN w:val="0"/>
              <w:adjustRightInd w:val="0"/>
              <w:spacing w:after="78"/>
              <w:rPr>
                <w:rFonts w:cstheme="minorHAnsi"/>
                <w:color w:val="000000"/>
                <w:sz w:val="23"/>
                <w:szCs w:val="23"/>
              </w:rPr>
            </w:pPr>
            <w:r w:rsidRPr="0061155B">
              <w:rPr>
                <w:rFonts w:cstheme="minorHAnsi"/>
                <w:color w:val="000000"/>
                <w:sz w:val="23"/>
                <w:szCs w:val="23"/>
              </w:rPr>
              <w:t xml:space="preserve">Inadequate control of outsourcing </w:t>
            </w:r>
          </w:p>
          <w:p w14:paraId="16E863C1" w14:textId="77777777" w:rsidR="001E12F0" w:rsidRPr="0061155B" w:rsidRDefault="001E12F0" w:rsidP="001E12F0">
            <w:pPr>
              <w:pStyle w:val="ListParagraph"/>
              <w:numPr>
                <w:ilvl w:val="0"/>
                <w:numId w:val="40"/>
              </w:numPr>
              <w:autoSpaceDE w:val="0"/>
              <w:autoSpaceDN w:val="0"/>
              <w:adjustRightInd w:val="0"/>
              <w:spacing w:after="78"/>
              <w:rPr>
                <w:rFonts w:cstheme="minorHAnsi"/>
                <w:color w:val="000000"/>
                <w:sz w:val="23"/>
                <w:szCs w:val="23"/>
              </w:rPr>
            </w:pPr>
            <w:r w:rsidRPr="0061155B">
              <w:rPr>
                <w:rFonts w:cstheme="minorHAnsi"/>
                <w:color w:val="000000"/>
                <w:sz w:val="23"/>
                <w:szCs w:val="23"/>
              </w:rPr>
              <w:t xml:space="preserve">Inflexibility of production to be able to produce small production runs economically </w:t>
            </w:r>
          </w:p>
          <w:p w14:paraId="6C47B05D" w14:textId="77777777" w:rsidR="001E12F0" w:rsidRPr="0061155B" w:rsidRDefault="001E12F0" w:rsidP="001E12F0">
            <w:pPr>
              <w:pStyle w:val="ListParagraph"/>
              <w:numPr>
                <w:ilvl w:val="0"/>
                <w:numId w:val="40"/>
              </w:numPr>
              <w:autoSpaceDE w:val="0"/>
              <w:autoSpaceDN w:val="0"/>
              <w:adjustRightInd w:val="0"/>
              <w:rPr>
                <w:rFonts w:asciiTheme="minorHAnsi" w:hAnsiTheme="minorHAnsi" w:cstheme="minorHAnsi"/>
                <w:color w:val="000000"/>
                <w:sz w:val="23"/>
                <w:szCs w:val="23"/>
              </w:rPr>
            </w:pPr>
            <w:r w:rsidRPr="0061155B">
              <w:rPr>
                <w:rFonts w:cstheme="minorHAnsi"/>
                <w:color w:val="000000"/>
                <w:sz w:val="23"/>
                <w:szCs w:val="23"/>
              </w:rPr>
              <w:t xml:space="preserve">IT not being aligned to the business objectives </w:t>
            </w:r>
          </w:p>
          <w:p w14:paraId="1545C40B" w14:textId="77777777" w:rsidR="001E12F0" w:rsidRPr="003A7641" w:rsidRDefault="001E12F0" w:rsidP="001E12F0">
            <w:pPr>
              <w:autoSpaceDE w:val="0"/>
              <w:autoSpaceDN w:val="0"/>
              <w:adjustRightInd w:val="0"/>
              <w:spacing w:after="56"/>
              <w:rPr>
                <w:rFonts w:ascii="Calibri" w:hAnsi="Calibri" w:cs="Calibri"/>
              </w:rPr>
            </w:pPr>
          </w:p>
          <w:p w14:paraId="307E8EF9" w14:textId="77777777" w:rsidR="001E12F0" w:rsidRPr="003A7641" w:rsidRDefault="001E12F0" w:rsidP="001E12F0">
            <w:pPr>
              <w:autoSpaceDE w:val="0"/>
              <w:autoSpaceDN w:val="0"/>
              <w:adjustRightInd w:val="0"/>
              <w:spacing w:after="56"/>
              <w:rPr>
                <w:rFonts w:ascii="Calibri" w:hAnsi="Calibri" w:cs="Calibri"/>
                <w:b/>
              </w:rPr>
            </w:pPr>
            <w:r w:rsidRPr="003A7641">
              <w:rPr>
                <w:rFonts w:ascii="Calibri" w:hAnsi="Calibri" w:cs="Calibri"/>
                <w:b/>
              </w:rPr>
              <w:t xml:space="preserve">II. Outline the benefits of technology risk management. </w:t>
            </w:r>
          </w:p>
          <w:p w14:paraId="023FAA0C" w14:textId="77777777" w:rsidR="001E12F0" w:rsidRPr="0061155B" w:rsidRDefault="001E12F0" w:rsidP="001E12F0">
            <w:pPr>
              <w:autoSpaceDE w:val="0"/>
              <w:autoSpaceDN w:val="0"/>
              <w:adjustRightInd w:val="0"/>
              <w:rPr>
                <w:rFonts w:cstheme="minorHAnsi"/>
                <w:color w:val="000000"/>
                <w:sz w:val="23"/>
                <w:szCs w:val="23"/>
              </w:rPr>
            </w:pPr>
            <w:r w:rsidRPr="0061155B">
              <w:rPr>
                <w:rFonts w:cstheme="minorHAnsi"/>
                <w:color w:val="000000"/>
                <w:sz w:val="23"/>
                <w:szCs w:val="23"/>
              </w:rPr>
              <w:t>Businesses benefit from technology risk management in the following ways</w:t>
            </w:r>
            <w:r>
              <w:rPr>
                <w:rFonts w:cstheme="minorHAnsi"/>
                <w:color w:val="000000"/>
                <w:sz w:val="23"/>
                <w:szCs w:val="23"/>
              </w:rPr>
              <w:t xml:space="preserve"> (U9, P3)</w:t>
            </w:r>
            <w:r w:rsidRPr="0061155B">
              <w:rPr>
                <w:rFonts w:cstheme="minorHAnsi"/>
                <w:color w:val="000000"/>
                <w:sz w:val="23"/>
                <w:szCs w:val="23"/>
              </w:rPr>
              <w:t xml:space="preserve">: </w:t>
            </w:r>
          </w:p>
          <w:p w14:paraId="5F6B3BB0" w14:textId="77777777" w:rsidR="001E12F0" w:rsidRPr="0061155B" w:rsidRDefault="001E12F0" w:rsidP="001E12F0">
            <w:pPr>
              <w:pStyle w:val="ListParagraph"/>
              <w:numPr>
                <w:ilvl w:val="0"/>
                <w:numId w:val="40"/>
              </w:numPr>
              <w:autoSpaceDE w:val="0"/>
              <w:autoSpaceDN w:val="0"/>
              <w:adjustRightInd w:val="0"/>
              <w:spacing w:after="81"/>
              <w:rPr>
                <w:rFonts w:cstheme="minorHAnsi"/>
                <w:color w:val="000000"/>
                <w:sz w:val="23"/>
                <w:szCs w:val="23"/>
              </w:rPr>
            </w:pPr>
            <w:r w:rsidRPr="0061155B">
              <w:rPr>
                <w:rFonts w:cstheme="minorHAnsi"/>
                <w:color w:val="000000"/>
                <w:sz w:val="23"/>
                <w:szCs w:val="23"/>
              </w:rPr>
              <w:t xml:space="preserve">Identifying potential market share loss due to a competitor’s improvement in product design </w:t>
            </w:r>
          </w:p>
          <w:p w14:paraId="2FDDCB06" w14:textId="77777777" w:rsidR="001E12F0" w:rsidRPr="0061155B" w:rsidRDefault="001E12F0" w:rsidP="001E12F0">
            <w:pPr>
              <w:pStyle w:val="ListParagraph"/>
              <w:numPr>
                <w:ilvl w:val="0"/>
                <w:numId w:val="40"/>
              </w:numPr>
              <w:autoSpaceDE w:val="0"/>
              <w:autoSpaceDN w:val="0"/>
              <w:adjustRightInd w:val="0"/>
              <w:spacing w:after="81"/>
              <w:rPr>
                <w:rFonts w:cstheme="minorHAnsi"/>
                <w:color w:val="000000"/>
                <w:sz w:val="23"/>
                <w:szCs w:val="23"/>
              </w:rPr>
            </w:pPr>
            <w:r w:rsidRPr="0061155B">
              <w:rPr>
                <w:rFonts w:cstheme="minorHAnsi"/>
                <w:color w:val="000000"/>
                <w:sz w:val="23"/>
                <w:szCs w:val="23"/>
              </w:rPr>
              <w:t>Providing a higher quality of information for decision making purposes;</w:t>
            </w:r>
            <w:r>
              <w:rPr>
                <w:rFonts w:cstheme="minorHAnsi"/>
                <w:color w:val="000000"/>
                <w:sz w:val="23"/>
                <w:szCs w:val="23"/>
              </w:rPr>
              <w:t xml:space="preserve"> </w:t>
            </w:r>
            <w:r w:rsidRPr="0061155B">
              <w:rPr>
                <w:rFonts w:cstheme="minorHAnsi"/>
                <w:color w:val="000000"/>
                <w:sz w:val="23"/>
                <w:szCs w:val="23"/>
              </w:rPr>
              <w:t xml:space="preserve">enabling a proactive approach towards managing technology projects and maps the risks to investment in technology. (In order to succeed, business leaders will need to take </w:t>
            </w:r>
            <w:r w:rsidRPr="0061155B">
              <w:rPr>
                <w:rFonts w:cstheme="minorHAnsi"/>
                <w:color w:val="000000"/>
                <w:sz w:val="23"/>
                <w:szCs w:val="23"/>
              </w:rPr>
              <w:lastRenderedPageBreak/>
              <w:t xml:space="preserve">advantage of the new way of conducting business, based on the ever-growing speed of information and create processes and products faster than competitors.) </w:t>
            </w:r>
          </w:p>
          <w:p w14:paraId="6AC267DD" w14:textId="77777777" w:rsidR="001E12F0" w:rsidRPr="0061155B" w:rsidRDefault="001E12F0" w:rsidP="001E12F0">
            <w:pPr>
              <w:pStyle w:val="ListParagraph"/>
              <w:numPr>
                <w:ilvl w:val="0"/>
                <w:numId w:val="40"/>
              </w:numPr>
              <w:autoSpaceDE w:val="0"/>
              <w:autoSpaceDN w:val="0"/>
              <w:adjustRightInd w:val="0"/>
              <w:spacing w:after="81"/>
              <w:rPr>
                <w:rFonts w:cstheme="minorHAnsi"/>
                <w:color w:val="000000"/>
                <w:sz w:val="23"/>
                <w:szCs w:val="23"/>
              </w:rPr>
            </w:pPr>
            <w:r w:rsidRPr="0061155B">
              <w:rPr>
                <w:rFonts w:cstheme="minorHAnsi"/>
                <w:color w:val="000000"/>
                <w:sz w:val="23"/>
                <w:szCs w:val="23"/>
              </w:rPr>
              <w:t xml:space="preserve">Identifying the threats to current business practices from emerging business-to-customer relationships. </w:t>
            </w:r>
          </w:p>
          <w:p w14:paraId="3F177C73" w14:textId="77777777" w:rsidR="001E12F0" w:rsidRPr="0061155B" w:rsidRDefault="001E12F0" w:rsidP="001E12F0">
            <w:pPr>
              <w:pStyle w:val="ListParagraph"/>
              <w:numPr>
                <w:ilvl w:val="0"/>
                <w:numId w:val="40"/>
              </w:numPr>
              <w:autoSpaceDE w:val="0"/>
              <w:autoSpaceDN w:val="0"/>
              <w:adjustRightInd w:val="0"/>
              <w:rPr>
                <w:rFonts w:cstheme="minorHAnsi"/>
                <w:color w:val="000000"/>
                <w:sz w:val="23"/>
                <w:szCs w:val="23"/>
              </w:rPr>
            </w:pPr>
            <w:r w:rsidRPr="0061155B">
              <w:rPr>
                <w:rFonts w:cstheme="minorHAnsi"/>
                <w:color w:val="000000"/>
                <w:sz w:val="23"/>
                <w:szCs w:val="23"/>
              </w:rPr>
              <w:t xml:space="preserve">Offering insights into the drawbacks of not aligning technology to strategy and business operations </w:t>
            </w:r>
          </w:p>
          <w:p w14:paraId="030E2897" w14:textId="77777777" w:rsidR="001E12F0" w:rsidRPr="0061155B" w:rsidRDefault="001E12F0" w:rsidP="001E12F0">
            <w:pPr>
              <w:pStyle w:val="ListParagraph"/>
              <w:numPr>
                <w:ilvl w:val="0"/>
                <w:numId w:val="40"/>
              </w:numPr>
              <w:autoSpaceDE w:val="0"/>
              <w:autoSpaceDN w:val="0"/>
              <w:adjustRightInd w:val="0"/>
              <w:rPr>
                <w:rFonts w:cstheme="minorHAnsi"/>
                <w:color w:val="000000"/>
                <w:sz w:val="24"/>
                <w:szCs w:val="24"/>
              </w:rPr>
            </w:pPr>
            <w:r w:rsidRPr="0061155B">
              <w:rPr>
                <w:rFonts w:cstheme="minorHAnsi"/>
                <w:color w:val="000000"/>
                <w:sz w:val="24"/>
                <w:szCs w:val="24"/>
              </w:rPr>
              <w:t xml:space="preserve">Establishing a system of on-going assessment of the latest technological developments in the manufacturing processes (advances in technology improve productivity) </w:t>
            </w:r>
          </w:p>
          <w:p w14:paraId="5137D00B" w14:textId="77777777" w:rsidR="001E12F0" w:rsidRPr="003A7641" w:rsidRDefault="001E12F0" w:rsidP="001E12F0">
            <w:pPr>
              <w:autoSpaceDE w:val="0"/>
              <w:autoSpaceDN w:val="0"/>
              <w:adjustRightInd w:val="0"/>
              <w:spacing w:after="56"/>
              <w:rPr>
                <w:rFonts w:ascii="Calibri" w:hAnsi="Calibri" w:cs="Calibri"/>
              </w:rPr>
            </w:pPr>
          </w:p>
          <w:p w14:paraId="65350FC3" w14:textId="77777777" w:rsidR="001E12F0" w:rsidRPr="0061155B" w:rsidRDefault="001E12F0" w:rsidP="001E12F0">
            <w:pPr>
              <w:autoSpaceDE w:val="0"/>
              <w:autoSpaceDN w:val="0"/>
              <w:adjustRightInd w:val="0"/>
              <w:spacing w:after="56"/>
              <w:rPr>
                <w:rFonts w:ascii="Calibri" w:hAnsi="Calibri" w:cs="Calibri"/>
                <w:b/>
              </w:rPr>
            </w:pPr>
            <w:r w:rsidRPr="003A7641">
              <w:rPr>
                <w:rFonts w:ascii="Calibri" w:hAnsi="Calibri" w:cs="Calibri"/>
                <w:b/>
              </w:rPr>
              <w:t xml:space="preserve">III. What is ‘intranet’? </w:t>
            </w:r>
          </w:p>
          <w:p w14:paraId="3FAA8D8C" w14:textId="77777777" w:rsidR="001E12F0" w:rsidRPr="0061155B" w:rsidRDefault="001E12F0" w:rsidP="001E12F0">
            <w:pPr>
              <w:autoSpaceDE w:val="0"/>
              <w:autoSpaceDN w:val="0"/>
              <w:adjustRightInd w:val="0"/>
              <w:rPr>
                <w:rFonts w:cstheme="minorHAnsi"/>
                <w:color w:val="000000"/>
                <w:sz w:val="23"/>
                <w:szCs w:val="23"/>
              </w:rPr>
            </w:pPr>
            <w:r w:rsidRPr="0061155B">
              <w:rPr>
                <w:rFonts w:cstheme="minorHAnsi"/>
                <w:color w:val="000000"/>
                <w:sz w:val="23"/>
                <w:szCs w:val="23"/>
              </w:rPr>
              <w:t xml:space="preserve">Intranets are computer networks quite like the </w:t>
            </w:r>
            <w:proofErr w:type="gramStart"/>
            <w:r w:rsidRPr="0061155B">
              <w:rPr>
                <w:rFonts w:cstheme="minorHAnsi"/>
                <w:color w:val="000000"/>
                <w:sz w:val="23"/>
                <w:szCs w:val="23"/>
              </w:rPr>
              <w:t>internet, but</w:t>
            </w:r>
            <w:proofErr w:type="gramEnd"/>
            <w:r w:rsidRPr="0061155B">
              <w:rPr>
                <w:rFonts w:cstheme="minorHAnsi"/>
                <w:color w:val="000000"/>
                <w:sz w:val="23"/>
                <w:szCs w:val="23"/>
              </w:rPr>
              <w:t xml:space="preserve"> are designed for use within a single company. Intranets are less expensive and easier to install than networks. </w:t>
            </w:r>
            <w:proofErr w:type="spellStart"/>
            <w:r w:rsidRPr="0061155B">
              <w:rPr>
                <w:rFonts w:cstheme="minorHAnsi"/>
                <w:color w:val="000000"/>
                <w:sz w:val="23"/>
                <w:szCs w:val="23"/>
              </w:rPr>
              <w:t>Organisations</w:t>
            </w:r>
            <w:proofErr w:type="spellEnd"/>
            <w:r w:rsidRPr="0061155B">
              <w:rPr>
                <w:rFonts w:cstheme="minorHAnsi"/>
                <w:color w:val="000000"/>
                <w:sz w:val="23"/>
                <w:szCs w:val="23"/>
              </w:rPr>
              <w:t xml:space="preserve"> are using them more and more to circulate internal information, such as job openings, phone directories, marketing, publicity, and training materials</w:t>
            </w:r>
            <w:r>
              <w:rPr>
                <w:rFonts w:cstheme="minorHAnsi"/>
                <w:color w:val="000000"/>
                <w:sz w:val="23"/>
                <w:szCs w:val="23"/>
              </w:rPr>
              <w:t xml:space="preserve"> (U9, P5)</w:t>
            </w:r>
            <w:r w:rsidRPr="0061155B">
              <w:rPr>
                <w:rFonts w:cstheme="minorHAnsi"/>
                <w:color w:val="000000"/>
                <w:sz w:val="23"/>
                <w:szCs w:val="23"/>
              </w:rPr>
              <w:t xml:space="preserve">. </w:t>
            </w:r>
          </w:p>
          <w:p w14:paraId="0D05084F" w14:textId="77777777" w:rsidR="001E12F0" w:rsidRPr="003A7641" w:rsidRDefault="001E12F0" w:rsidP="001E12F0">
            <w:pPr>
              <w:autoSpaceDE w:val="0"/>
              <w:autoSpaceDN w:val="0"/>
              <w:adjustRightInd w:val="0"/>
              <w:spacing w:after="56"/>
              <w:rPr>
                <w:rFonts w:ascii="Calibri" w:hAnsi="Calibri" w:cs="Calibri"/>
              </w:rPr>
            </w:pPr>
          </w:p>
          <w:p w14:paraId="151C6703" w14:textId="77777777" w:rsidR="001E12F0" w:rsidRPr="003A7641" w:rsidRDefault="001E12F0" w:rsidP="001E12F0">
            <w:pPr>
              <w:autoSpaceDE w:val="0"/>
              <w:autoSpaceDN w:val="0"/>
              <w:adjustRightInd w:val="0"/>
              <w:spacing w:after="56"/>
              <w:rPr>
                <w:rFonts w:ascii="Calibri" w:hAnsi="Calibri" w:cs="Calibri"/>
                <w:b/>
              </w:rPr>
            </w:pPr>
            <w:r w:rsidRPr="003A7641">
              <w:rPr>
                <w:rFonts w:ascii="Calibri" w:hAnsi="Calibri" w:cs="Calibri"/>
                <w:b/>
              </w:rPr>
              <w:t xml:space="preserve">IV. Define e-commerce. </w:t>
            </w:r>
          </w:p>
          <w:p w14:paraId="7DA8AD49" w14:textId="77777777" w:rsidR="001E12F0" w:rsidRDefault="001E12F0" w:rsidP="001E12F0">
            <w:pPr>
              <w:autoSpaceDE w:val="0"/>
              <w:autoSpaceDN w:val="0"/>
              <w:adjustRightInd w:val="0"/>
              <w:spacing w:after="56"/>
              <w:rPr>
                <w:rFonts w:ascii="Calibri" w:hAnsi="Calibri" w:cs="Calibri"/>
              </w:rPr>
            </w:pPr>
            <w:r>
              <w:rPr>
                <w:sz w:val="23"/>
                <w:szCs w:val="23"/>
              </w:rPr>
              <w:t xml:space="preserve">E-commerce (electronic commerce) is the ability to buy and sell merchandise on the internet and do business electronically. Other applicable terms for e-commerce are B2B, i.e., business-to-business, where companies do business with each other, and B2C, business-to-customer, where companies do business with customers over the internet. These are the main types of e-commerce, with B2B making up the largest contingent of trade on the internet (U9, P8). </w:t>
            </w:r>
          </w:p>
          <w:p w14:paraId="4B0CC97F" w14:textId="77777777" w:rsidR="001E12F0" w:rsidRPr="003A7641" w:rsidRDefault="001E12F0" w:rsidP="001E12F0">
            <w:pPr>
              <w:autoSpaceDE w:val="0"/>
              <w:autoSpaceDN w:val="0"/>
              <w:adjustRightInd w:val="0"/>
              <w:spacing w:after="56"/>
              <w:rPr>
                <w:rFonts w:ascii="Calibri" w:hAnsi="Calibri" w:cs="Calibri"/>
              </w:rPr>
            </w:pPr>
          </w:p>
          <w:p w14:paraId="449AF044" w14:textId="77777777" w:rsidR="001E12F0" w:rsidRPr="00D800C9" w:rsidRDefault="001E12F0" w:rsidP="001E12F0">
            <w:pPr>
              <w:autoSpaceDE w:val="0"/>
              <w:autoSpaceDN w:val="0"/>
              <w:adjustRightInd w:val="0"/>
              <w:rPr>
                <w:rFonts w:ascii="Calibri" w:hAnsi="Calibri" w:cs="Calibri"/>
                <w:b/>
              </w:rPr>
            </w:pPr>
            <w:r w:rsidRPr="003A7641">
              <w:rPr>
                <w:rFonts w:ascii="Calibri" w:hAnsi="Calibri" w:cs="Calibri"/>
                <w:b/>
              </w:rPr>
              <w:t xml:space="preserve">V. What is ROI? How it is calculated? </w:t>
            </w:r>
          </w:p>
          <w:p w14:paraId="07004676" w14:textId="77777777" w:rsidR="001E12F0" w:rsidRDefault="001E12F0" w:rsidP="001E12F0">
            <w:pPr>
              <w:autoSpaceDE w:val="0"/>
              <w:autoSpaceDN w:val="0"/>
              <w:adjustRightInd w:val="0"/>
              <w:rPr>
                <w:rFonts w:ascii="Calibri" w:hAnsi="Calibri" w:cs="Calibri"/>
                <w:color w:val="000000"/>
                <w:sz w:val="23"/>
                <w:szCs w:val="23"/>
              </w:rPr>
            </w:pPr>
            <w:r w:rsidRPr="00D800C9">
              <w:rPr>
                <w:rFonts w:ascii="Calibri" w:hAnsi="Calibri" w:cs="Calibri"/>
                <w:color w:val="000000"/>
                <w:sz w:val="23"/>
                <w:szCs w:val="23"/>
              </w:rPr>
              <w:t>Return on Investment (ROI) is a key evaluation method</w:t>
            </w:r>
            <w:r>
              <w:rPr>
                <w:rFonts w:ascii="Calibri" w:hAnsi="Calibri" w:cs="Calibri"/>
                <w:color w:val="000000"/>
                <w:sz w:val="23"/>
                <w:szCs w:val="23"/>
              </w:rPr>
              <w:t xml:space="preserve"> (U9, P14)</w:t>
            </w:r>
            <w:r w:rsidRPr="00D800C9">
              <w:rPr>
                <w:rFonts w:ascii="Calibri" w:hAnsi="Calibri" w:cs="Calibri"/>
                <w:color w:val="000000"/>
                <w:sz w:val="23"/>
                <w:szCs w:val="23"/>
              </w:rPr>
              <w:t xml:space="preserve">. In an IT context, ROI calculations provide a company with an estimate of the percentage return that it will make over a specified period, as the result of investing in a new computer system. </w:t>
            </w:r>
          </w:p>
          <w:p w14:paraId="309BC39B" w14:textId="77777777" w:rsidR="001E12F0" w:rsidRDefault="001E12F0" w:rsidP="001E12F0">
            <w:pPr>
              <w:autoSpaceDE w:val="0"/>
              <w:autoSpaceDN w:val="0"/>
              <w:adjustRightInd w:val="0"/>
              <w:rPr>
                <w:rFonts w:ascii="Calibri" w:hAnsi="Calibri" w:cs="Calibri"/>
                <w:color w:val="000000"/>
                <w:sz w:val="23"/>
                <w:szCs w:val="23"/>
              </w:rPr>
            </w:pPr>
          </w:p>
          <w:p w14:paraId="62ABE7A0" w14:textId="77777777" w:rsidR="001E12F0" w:rsidRPr="00D800C9" w:rsidRDefault="001E12F0" w:rsidP="001E12F0">
            <w:pPr>
              <w:autoSpaceDE w:val="0"/>
              <w:autoSpaceDN w:val="0"/>
              <w:adjustRightInd w:val="0"/>
              <w:rPr>
                <w:rFonts w:ascii="Calibri" w:hAnsi="Calibri" w:cs="Calibri"/>
                <w:color w:val="000000"/>
                <w:sz w:val="23"/>
                <w:szCs w:val="23"/>
              </w:rPr>
            </w:pPr>
            <w:r w:rsidRPr="00D800C9">
              <w:rPr>
                <w:rFonts w:ascii="Calibri" w:hAnsi="Calibri" w:cs="Calibri"/>
                <w:color w:val="000000"/>
                <w:sz w:val="23"/>
                <w:szCs w:val="23"/>
              </w:rPr>
              <w:t xml:space="preserve">The ROI is calculated as: </w:t>
            </w:r>
          </w:p>
          <w:p w14:paraId="77E1C88D" w14:textId="77777777" w:rsidR="001E12F0" w:rsidRPr="003A7641" w:rsidRDefault="001E12F0" w:rsidP="001E12F0">
            <w:pPr>
              <w:autoSpaceDE w:val="0"/>
              <w:autoSpaceDN w:val="0"/>
              <w:adjustRightInd w:val="0"/>
              <w:rPr>
                <w:rFonts w:ascii="Calibri" w:hAnsi="Calibri" w:cs="Calibri"/>
              </w:rPr>
            </w:pPr>
            <w:r w:rsidRPr="00D800C9">
              <w:rPr>
                <w:rFonts w:ascii="Calibri" w:hAnsi="Calibri" w:cs="Calibri"/>
                <w:b/>
                <w:bCs/>
                <w:color w:val="000000"/>
                <w:sz w:val="23"/>
                <w:szCs w:val="23"/>
              </w:rPr>
              <w:t>%ROI = benefits/costs × 100</w:t>
            </w:r>
          </w:p>
          <w:p w14:paraId="2A89C81F" w14:textId="77777777" w:rsidR="001E12F0" w:rsidRPr="003A7641" w:rsidRDefault="001E12F0" w:rsidP="001E12F0">
            <w:pPr>
              <w:autoSpaceDE w:val="0"/>
              <w:autoSpaceDN w:val="0"/>
              <w:adjustRightInd w:val="0"/>
              <w:rPr>
                <w:rFonts w:ascii="Calibri" w:hAnsi="Calibri" w:cs="Calibri"/>
              </w:rPr>
            </w:pPr>
          </w:p>
          <w:p w14:paraId="02CF1A5E" w14:textId="77777777" w:rsidR="001E12F0" w:rsidRPr="00343789" w:rsidRDefault="001E12F0" w:rsidP="001E12F0">
            <w:pPr>
              <w:pStyle w:val="ListParagraph"/>
              <w:numPr>
                <w:ilvl w:val="0"/>
                <w:numId w:val="41"/>
              </w:numPr>
              <w:autoSpaceDE w:val="0"/>
              <w:autoSpaceDN w:val="0"/>
              <w:adjustRightInd w:val="0"/>
              <w:rPr>
                <w:rFonts w:cs="Calibri"/>
                <w:b/>
              </w:rPr>
            </w:pPr>
            <w:r w:rsidRPr="00343789">
              <w:rPr>
                <w:rFonts w:cs="Calibri"/>
                <w:b/>
              </w:rPr>
              <w:t xml:space="preserve">Prepare a technology risk management plan for a business. (15) </w:t>
            </w:r>
          </w:p>
          <w:p w14:paraId="5E33381A" w14:textId="77777777" w:rsidR="001E12F0" w:rsidRPr="00343789" w:rsidRDefault="001E12F0" w:rsidP="001E12F0">
            <w:pPr>
              <w:pStyle w:val="ListParagraph"/>
              <w:autoSpaceDE w:val="0"/>
              <w:autoSpaceDN w:val="0"/>
              <w:adjustRightInd w:val="0"/>
              <w:ind w:left="360"/>
              <w:rPr>
                <w:rFonts w:cs="Calibri"/>
                <w:b/>
              </w:rPr>
            </w:pPr>
          </w:p>
          <w:p w14:paraId="6DFC20E0" w14:textId="77777777" w:rsidR="001E12F0" w:rsidRPr="005E0F57" w:rsidRDefault="001E12F0" w:rsidP="001E12F0">
            <w:pPr>
              <w:autoSpaceDE w:val="0"/>
              <w:autoSpaceDN w:val="0"/>
              <w:adjustRightInd w:val="0"/>
              <w:rPr>
                <w:rFonts w:ascii="Calibri" w:hAnsi="Calibri" w:cs="Calibri"/>
                <w:color w:val="000000"/>
                <w:sz w:val="23"/>
                <w:szCs w:val="23"/>
              </w:rPr>
            </w:pPr>
            <w:r w:rsidRPr="005E0F57">
              <w:rPr>
                <w:rFonts w:ascii="Calibri" w:hAnsi="Calibri" w:cs="Calibri"/>
                <w:color w:val="000000"/>
                <w:sz w:val="23"/>
                <w:szCs w:val="23"/>
              </w:rPr>
              <w:t>The following issues will need to be attended to in order to create an effective system of technology risk management</w:t>
            </w:r>
            <w:r>
              <w:rPr>
                <w:rFonts w:ascii="Calibri" w:hAnsi="Calibri" w:cs="Calibri"/>
                <w:color w:val="000000"/>
                <w:sz w:val="23"/>
                <w:szCs w:val="23"/>
              </w:rPr>
              <w:t xml:space="preserve"> (U9, P4)</w:t>
            </w:r>
            <w:r w:rsidRPr="005E0F57">
              <w:rPr>
                <w:rFonts w:ascii="Calibri" w:hAnsi="Calibri" w:cs="Calibri"/>
                <w:color w:val="000000"/>
                <w:sz w:val="23"/>
                <w:szCs w:val="23"/>
              </w:rPr>
              <w:t xml:space="preserve">: </w:t>
            </w:r>
          </w:p>
          <w:p w14:paraId="7C8623A3" w14:textId="77777777" w:rsidR="001E12F0" w:rsidRPr="005E0F57" w:rsidRDefault="001E12F0" w:rsidP="001E12F0">
            <w:pPr>
              <w:pStyle w:val="ListParagraph"/>
              <w:numPr>
                <w:ilvl w:val="0"/>
                <w:numId w:val="40"/>
              </w:numPr>
              <w:autoSpaceDE w:val="0"/>
              <w:autoSpaceDN w:val="0"/>
              <w:adjustRightInd w:val="0"/>
              <w:spacing w:after="78"/>
              <w:rPr>
                <w:rFonts w:cs="Calibri"/>
                <w:color w:val="000000"/>
                <w:sz w:val="23"/>
                <w:szCs w:val="23"/>
              </w:rPr>
            </w:pPr>
            <w:r w:rsidRPr="005E0F57">
              <w:rPr>
                <w:rFonts w:cs="Calibri"/>
                <w:color w:val="000000"/>
                <w:sz w:val="23"/>
                <w:szCs w:val="23"/>
              </w:rPr>
              <w:t xml:space="preserve">Implementation of information security </w:t>
            </w:r>
          </w:p>
          <w:p w14:paraId="41122491" w14:textId="77777777" w:rsidR="001E12F0" w:rsidRPr="005E0F57" w:rsidRDefault="001E12F0" w:rsidP="001E12F0">
            <w:pPr>
              <w:pStyle w:val="ListParagraph"/>
              <w:numPr>
                <w:ilvl w:val="0"/>
                <w:numId w:val="40"/>
              </w:numPr>
              <w:autoSpaceDE w:val="0"/>
              <w:autoSpaceDN w:val="0"/>
              <w:adjustRightInd w:val="0"/>
              <w:spacing w:after="78"/>
              <w:rPr>
                <w:rFonts w:cs="Calibri"/>
                <w:color w:val="000000"/>
                <w:sz w:val="23"/>
                <w:szCs w:val="23"/>
              </w:rPr>
            </w:pPr>
            <w:r w:rsidRPr="005E0F57">
              <w:rPr>
                <w:rFonts w:cs="Calibri"/>
                <w:color w:val="000000"/>
                <w:sz w:val="23"/>
                <w:szCs w:val="23"/>
              </w:rPr>
              <w:t xml:space="preserve">Management of technology investment to secure business objectives and </w:t>
            </w:r>
            <w:proofErr w:type="spellStart"/>
            <w:r w:rsidRPr="005E0F57">
              <w:rPr>
                <w:rFonts w:cs="Calibri"/>
                <w:color w:val="000000"/>
                <w:sz w:val="23"/>
                <w:szCs w:val="23"/>
              </w:rPr>
              <w:t>optimise</w:t>
            </w:r>
            <w:proofErr w:type="spellEnd"/>
            <w:r w:rsidRPr="005E0F57">
              <w:rPr>
                <w:rFonts w:cs="Calibri"/>
                <w:color w:val="000000"/>
                <w:sz w:val="23"/>
                <w:szCs w:val="23"/>
              </w:rPr>
              <w:t xml:space="preserve"> investment advantages </w:t>
            </w:r>
          </w:p>
          <w:p w14:paraId="7011AE5B" w14:textId="77777777" w:rsidR="001E12F0" w:rsidRPr="005E0F57" w:rsidRDefault="001E12F0" w:rsidP="001E12F0">
            <w:pPr>
              <w:pStyle w:val="ListParagraph"/>
              <w:numPr>
                <w:ilvl w:val="0"/>
                <w:numId w:val="40"/>
              </w:numPr>
              <w:autoSpaceDE w:val="0"/>
              <w:autoSpaceDN w:val="0"/>
              <w:adjustRightInd w:val="0"/>
              <w:spacing w:after="78"/>
              <w:rPr>
                <w:rFonts w:cs="Calibri"/>
                <w:color w:val="000000"/>
                <w:sz w:val="23"/>
                <w:szCs w:val="23"/>
              </w:rPr>
            </w:pPr>
            <w:r w:rsidRPr="005E0F57">
              <w:rPr>
                <w:rFonts w:cs="Calibri"/>
                <w:color w:val="000000"/>
                <w:sz w:val="23"/>
                <w:szCs w:val="23"/>
              </w:rPr>
              <w:t xml:space="preserve">Embracing of new e-commerce developments </w:t>
            </w:r>
          </w:p>
          <w:p w14:paraId="715AD789" w14:textId="77777777" w:rsidR="001E12F0" w:rsidRPr="005E0F57" w:rsidRDefault="001E12F0" w:rsidP="001E12F0">
            <w:pPr>
              <w:pStyle w:val="ListParagraph"/>
              <w:numPr>
                <w:ilvl w:val="0"/>
                <w:numId w:val="40"/>
              </w:numPr>
              <w:autoSpaceDE w:val="0"/>
              <w:autoSpaceDN w:val="0"/>
              <w:adjustRightInd w:val="0"/>
              <w:spacing w:after="78"/>
              <w:rPr>
                <w:rFonts w:cs="Calibri"/>
                <w:color w:val="000000"/>
                <w:sz w:val="23"/>
                <w:szCs w:val="23"/>
              </w:rPr>
            </w:pPr>
            <w:r w:rsidRPr="005E0F57">
              <w:rPr>
                <w:rFonts w:cs="Calibri"/>
                <w:color w:val="000000"/>
                <w:sz w:val="23"/>
                <w:szCs w:val="23"/>
              </w:rPr>
              <w:t xml:space="preserve">Monitoring of rivals in order to avoid being </w:t>
            </w:r>
            <w:proofErr w:type="spellStart"/>
            <w:r w:rsidRPr="005E0F57">
              <w:rPr>
                <w:rFonts w:cs="Calibri"/>
                <w:color w:val="000000"/>
                <w:sz w:val="23"/>
                <w:szCs w:val="23"/>
              </w:rPr>
              <w:t>outmanoeuvred</w:t>
            </w:r>
            <w:proofErr w:type="spellEnd"/>
            <w:r w:rsidRPr="005E0F57">
              <w:rPr>
                <w:rFonts w:cs="Calibri"/>
                <w:color w:val="000000"/>
                <w:sz w:val="23"/>
                <w:szCs w:val="23"/>
              </w:rPr>
              <w:t xml:space="preserve"> by new technologies being introduced that can shift industrial boundaries </w:t>
            </w:r>
          </w:p>
          <w:p w14:paraId="450B93FC" w14:textId="77777777" w:rsidR="001E12F0" w:rsidRPr="005E0F57" w:rsidRDefault="001E12F0" w:rsidP="001E12F0">
            <w:pPr>
              <w:pStyle w:val="ListParagraph"/>
              <w:numPr>
                <w:ilvl w:val="0"/>
                <w:numId w:val="40"/>
              </w:numPr>
              <w:autoSpaceDE w:val="0"/>
              <w:autoSpaceDN w:val="0"/>
              <w:adjustRightInd w:val="0"/>
              <w:spacing w:after="78"/>
              <w:rPr>
                <w:rFonts w:cs="Calibri"/>
                <w:color w:val="000000"/>
                <w:sz w:val="23"/>
                <w:szCs w:val="23"/>
              </w:rPr>
            </w:pPr>
            <w:r w:rsidRPr="005E0F57">
              <w:rPr>
                <w:rFonts w:cs="Calibri"/>
                <w:color w:val="000000"/>
                <w:sz w:val="23"/>
                <w:szCs w:val="23"/>
              </w:rPr>
              <w:t xml:space="preserve">Ensuring that the correct information reaches the correct people at the correct time by means of e-mail, intranet and management information systems </w:t>
            </w:r>
          </w:p>
          <w:p w14:paraId="68391611" w14:textId="77777777" w:rsidR="001E12F0" w:rsidRPr="005E0F57" w:rsidRDefault="001E12F0" w:rsidP="001E12F0">
            <w:pPr>
              <w:pStyle w:val="ListParagraph"/>
              <w:numPr>
                <w:ilvl w:val="0"/>
                <w:numId w:val="40"/>
              </w:numPr>
              <w:autoSpaceDE w:val="0"/>
              <w:autoSpaceDN w:val="0"/>
              <w:adjustRightInd w:val="0"/>
              <w:rPr>
                <w:rFonts w:cs="Calibri"/>
                <w:color w:val="000000"/>
                <w:sz w:val="23"/>
                <w:szCs w:val="23"/>
              </w:rPr>
            </w:pPr>
            <w:r w:rsidRPr="005E0F57">
              <w:rPr>
                <w:rFonts w:cs="Calibri"/>
                <w:color w:val="000000"/>
                <w:sz w:val="23"/>
                <w:szCs w:val="23"/>
              </w:rPr>
              <w:t xml:space="preserve">Understanding the risks of outsourcing and how to control them </w:t>
            </w:r>
          </w:p>
          <w:p w14:paraId="71107D1D" w14:textId="77777777" w:rsidR="001E12F0" w:rsidRDefault="001E12F0" w:rsidP="001E12F0"/>
          <w:p w14:paraId="209CB3CE" w14:textId="77777777" w:rsidR="001E12F0" w:rsidRDefault="001E12F0" w:rsidP="001E12F0">
            <w:pPr>
              <w:autoSpaceDE w:val="0"/>
              <w:autoSpaceDN w:val="0"/>
              <w:adjustRightInd w:val="0"/>
              <w:rPr>
                <w:rFonts w:ascii="Calibri" w:hAnsi="Calibri" w:cs="Calibri"/>
                <w:color w:val="000000"/>
                <w:sz w:val="23"/>
                <w:szCs w:val="23"/>
              </w:rPr>
            </w:pPr>
            <w:r w:rsidRPr="0056088B">
              <w:rPr>
                <w:rFonts w:ascii="Calibri" w:hAnsi="Calibri" w:cs="Calibri"/>
                <w:color w:val="000000"/>
                <w:sz w:val="23"/>
                <w:szCs w:val="23"/>
              </w:rPr>
              <w:t xml:space="preserve">These issues can be </w:t>
            </w:r>
            <w:r>
              <w:rPr>
                <w:rFonts w:ascii="Calibri" w:hAnsi="Calibri" w:cs="Calibri"/>
                <w:color w:val="000000"/>
                <w:sz w:val="23"/>
                <w:szCs w:val="23"/>
              </w:rPr>
              <w:t xml:space="preserve">largely </w:t>
            </w:r>
            <w:r w:rsidRPr="0056088B">
              <w:rPr>
                <w:rFonts w:ascii="Calibri" w:hAnsi="Calibri" w:cs="Calibri"/>
                <w:color w:val="000000"/>
                <w:sz w:val="23"/>
                <w:szCs w:val="23"/>
              </w:rPr>
              <w:t xml:space="preserve">managed through </w:t>
            </w:r>
            <w:r>
              <w:rPr>
                <w:rFonts w:ascii="Calibri" w:hAnsi="Calibri" w:cs="Calibri"/>
                <w:color w:val="000000"/>
                <w:sz w:val="23"/>
                <w:szCs w:val="23"/>
              </w:rPr>
              <w:t xml:space="preserve">good </w:t>
            </w:r>
            <w:r w:rsidRPr="0056088B">
              <w:rPr>
                <w:rFonts w:ascii="Calibri" w:hAnsi="Calibri" w:cs="Calibri"/>
                <w:color w:val="000000"/>
                <w:sz w:val="23"/>
                <w:szCs w:val="23"/>
              </w:rPr>
              <w:t>IT Governance</w:t>
            </w:r>
            <w:r>
              <w:rPr>
                <w:rFonts w:ascii="Calibri" w:hAnsi="Calibri" w:cs="Calibri"/>
                <w:color w:val="000000"/>
                <w:sz w:val="23"/>
                <w:szCs w:val="23"/>
              </w:rPr>
              <w:t xml:space="preserve">. </w:t>
            </w:r>
          </w:p>
          <w:p w14:paraId="36AA9976" w14:textId="77777777" w:rsidR="001E12F0" w:rsidRPr="0056088B" w:rsidRDefault="001E12F0" w:rsidP="001E12F0">
            <w:pPr>
              <w:autoSpaceDE w:val="0"/>
              <w:autoSpaceDN w:val="0"/>
              <w:adjustRightInd w:val="0"/>
              <w:rPr>
                <w:rFonts w:ascii="Calibri" w:hAnsi="Calibri" w:cs="Calibri"/>
                <w:color w:val="000000"/>
                <w:sz w:val="23"/>
                <w:szCs w:val="23"/>
              </w:rPr>
            </w:pPr>
          </w:p>
          <w:p w14:paraId="49CE237A" w14:textId="77777777" w:rsidR="001E12F0" w:rsidRDefault="001E12F0" w:rsidP="001E12F0">
            <w:pPr>
              <w:autoSpaceDE w:val="0"/>
              <w:autoSpaceDN w:val="0"/>
              <w:adjustRightInd w:val="0"/>
              <w:rPr>
                <w:rFonts w:ascii="Calibri" w:hAnsi="Calibri" w:cs="Calibri"/>
                <w:color w:val="000000"/>
                <w:sz w:val="23"/>
                <w:szCs w:val="23"/>
              </w:rPr>
            </w:pPr>
            <w:r>
              <w:rPr>
                <w:rFonts w:ascii="Calibri" w:hAnsi="Calibri" w:cs="Calibri"/>
                <w:color w:val="000000"/>
                <w:sz w:val="23"/>
                <w:szCs w:val="23"/>
              </w:rPr>
              <w:lastRenderedPageBreak/>
              <w:t xml:space="preserve">Having </w:t>
            </w:r>
            <w:r w:rsidRPr="0056088B">
              <w:rPr>
                <w:rFonts w:ascii="Calibri" w:hAnsi="Calibri" w:cs="Calibri"/>
                <w:color w:val="000000"/>
                <w:sz w:val="23"/>
                <w:szCs w:val="23"/>
              </w:rPr>
              <w:t>Corporate IT governance is about the board being responsible and using methods to ensure that risk is reduced and assigned suitably</w:t>
            </w:r>
            <w:r>
              <w:rPr>
                <w:rFonts w:ascii="Calibri" w:hAnsi="Calibri" w:cs="Calibri"/>
                <w:color w:val="000000"/>
                <w:sz w:val="23"/>
                <w:szCs w:val="23"/>
              </w:rPr>
              <w:t xml:space="preserve">. </w:t>
            </w:r>
            <w:r>
              <w:rPr>
                <w:sz w:val="23"/>
                <w:szCs w:val="23"/>
              </w:rPr>
              <w:t xml:space="preserve">The unavoidable use of IT within companies, a critical dependency for business operations has been created. More and more </w:t>
            </w:r>
            <w:proofErr w:type="spellStart"/>
            <w:r>
              <w:rPr>
                <w:sz w:val="23"/>
                <w:szCs w:val="23"/>
              </w:rPr>
              <w:t>organisations</w:t>
            </w:r>
            <w:proofErr w:type="spellEnd"/>
            <w:r>
              <w:rPr>
                <w:sz w:val="23"/>
                <w:szCs w:val="23"/>
              </w:rPr>
              <w:t xml:space="preserve"> rely on IT to provide a competitive edge or need to use IT successfully to achieve advantage over competitors. Therefore, company boards must include IT in their good governance </w:t>
            </w:r>
            <w:proofErr w:type="spellStart"/>
            <w:r>
              <w:rPr>
                <w:sz w:val="23"/>
                <w:szCs w:val="23"/>
              </w:rPr>
              <w:t>programme</w:t>
            </w:r>
            <w:proofErr w:type="spellEnd"/>
            <w:r>
              <w:rPr>
                <w:sz w:val="23"/>
                <w:szCs w:val="23"/>
              </w:rPr>
              <w:t xml:space="preserve">. </w:t>
            </w:r>
            <w:r>
              <w:rPr>
                <w:rFonts w:ascii="Calibri" w:hAnsi="Calibri" w:cs="Calibri"/>
                <w:color w:val="000000"/>
                <w:sz w:val="23"/>
                <w:szCs w:val="23"/>
              </w:rPr>
              <w:t>(U9, P11).</w:t>
            </w:r>
          </w:p>
          <w:p w14:paraId="0433D079" w14:textId="77777777" w:rsidR="001E12F0" w:rsidRDefault="001E12F0" w:rsidP="001E12F0">
            <w:pPr>
              <w:pStyle w:val="Default"/>
            </w:pPr>
          </w:p>
          <w:p w14:paraId="52D15A91" w14:textId="77777777" w:rsidR="001E12F0" w:rsidRDefault="001E12F0" w:rsidP="001E12F0">
            <w:pPr>
              <w:pStyle w:val="Default"/>
            </w:pPr>
            <w:r>
              <w:t xml:space="preserve">Proactive use of good IT governance practices will aid the business in mitigating the issues that have been highlighted above by identifying any potential problems before they occur. A thorough review and methodical implementation of the mitigation approaches will ensure the business plan is devised and executed in a structured manner. </w:t>
            </w:r>
          </w:p>
          <w:p w14:paraId="448C57C0" w14:textId="77777777" w:rsidR="001E12F0" w:rsidRDefault="001E12F0" w:rsidP="001E12F0">
            <w:pPr>
              <w:pStyle w:val="Default"/>
            </w:pPr>
          </w:p>
          <w:p w14:paraId="570F29E1" w14:textId="77777777" w:rsidR="001E12F0" w:rsidRDefault="001E12F0" w:rsidP="001E12F0">
            <w:pPr>
              <w:pStyle w:val="Default"/>
            </w:pPr>
            <w:r>
              <w:t xml:space="preserve">Some helpful approaches are detailed below and will give the </w:t>
            </w:r>
            <w:r w:rsidRPr="00944574">
              <w:t>risk management plan</w:t>
            </w:r>
            <w:r>
              <w:t xml:space="preserve"> scope. It will also help determine how the risk management process will be managed </w:t>
            </w:r>
            <w:proofErr w:type="gramStart"/>
            <w:r>
              <w:t>and also</w:t>
            </w:r>
            <w:proofErr w:type="gramEnd"/>
            <w:r>
              <w:t xml:space="preserve"> by who.</w:t>
            </w:r>
          </w:p>
          <w:p w14:paraId="7BC6815D" w14:textId="77777777" w:rsidR="001E12F0" w:rsidRDefault="001E12F0" w:rsidP="001E12F0">
            <w:pPr>
              <w:pStyle w:val="Default"/>
            </w:pPr>
          </w:p>
          <w:p w14:paraId="095DCAD1" w14:textId="77777777" w:rsidR="001E12F0" w:rsidRDefault="001E12F0" w:rsidP="001E12F0">
            <w:pPr>
              <w:pStyle w:val="Default"/>
              <w:numPr>
                <w:ilvl w:val="0"/>
                <w:numId w:val="42"/>
              </w:numPr>
              <w:spacing w:after="78"/>
              <w:rPr>
                <w:sz w:val="23"/>
                <w:szCs w:val="23"/>
              </w:rPr>
            </w:pPr>
            <w:r>
              <w:rPr>
                <w:sz w:val="23"/>
                <w:szCs w:val="23"/>
              </w:rPr>
              <w:t xml:space="preserve">Allocating clear risk accountability tasks, i.e. </w:t>
            </w:r>
            <w:proofErr w:type="spellStart"/>
            <w:r>
              <w:rPr>
                <w:sz w:val="23"/>
                <w:szCs w:val="23"/>
              </w:rPr>
              <w:t>realising</w:t>
            </w:r>
            <w:proofErr w:type="spellEnd"/>
            <w:r>
              <w:rPr>
                <w:sz w:val="23"/>
                <w:szCs w:val="23"/>
              </w:rPr>
              <w:t xml:space="preserve"> that final responsibility for risk management, rests with the board. Although, the board may delegate responsibility for certain aspects of risk management; they bear the responsibility of ensuring its successful implementation. The board’s responsibilities cannot be renounced. </w:t>
            </w:r>
          </w:p>
          <w:p w14:paraId="6E3A7B7B" w14:textId="77777777" w:rsidR="001E12F0" w:rsidRDefault="001E12F0" w:rsidP="001E12F0">
            <w:pPr>
              <w:pStyle w:val="Default"/>
              <w:numPr>
                <w:ilvl w:val="0"/>
                <w:numId w:val="42"/>
              </w:numPr>
              <w:spacing w:after="78"/>
              <w:rPr>
                <w:sz w:val="23"/>
                <w:szCs w:val="23"/>
              </w:rPr>
            </w:pPr>
            <w:r>
              <w:rPr>
                <w:sz w:val="23"/>
                <w:szCs w:val="23"/>
              </w:rPr>
              <w:t xml:space="preserve">Establishing the company’s IT risk appetite will then guide decisions like outsourcing, business continuity, system integration, insurance, and security. </w:t>
            </w:r>
          </w:p>
          <w:p w14:paraId="54A0096E" w14:textId="77777777" w:rsidR="001E12F0" w:rsidRDefault="001E12F0" w:rsidP="001E12F0">
            <w:pPr>
              <w:pStyle w:val="Default"/>
              <w:numPr>
                <w:ilvl w:val="0"/>
                <w:numId w:val="42"/>
              </w:numPr>
              <w:spacing w:after="78"/>
              <w:rPr>
                <w:sz w:val="23"/>
                <w:szCs w:val="23"/>
              </w:rPr>
            </w:pPr>
            <w:r>
              <w:rPr>
                <w:sz w:val="23"/>
                <w:szCs w:val="23"/>
              </w:rPr>
              <w:t xml:space="preserve">Updating the risk register, proactively controlling risk response actions and frequently reviewing high-level risks at board level are necessary. </w:t>
            </w:r>
          </w:p>
          <w:p w14:paraId="1A96A298" w14:textId="77777777" w:rsidR="001E12F0" w:rsidRDefault="001E12F0" w:rsidP="001E12F0">
            <w:pPr>
              <w:pStyle w:val="Default"/>
              <w:numPr>
                <w:ilvl w:val="0"/>
                <w:numId w:val="42"/>
              </w:numPr>
              <w:spacing w:after="78"/>
              <w:rPr>
                <w:sz w:val="23"/>
                <w:szCs w:val="23"/>
              </w:rPr>
            </w:pPr>
            <w:r>
              <w:rPr>
                <w:sz w:val="23"/>
                <w:szCs w:val="23"/>
              </w:rPr>
              <w:t xml:space="preserve">Ensuring that risk management is ingrained within the management structure will enable managers to respond quickly to changes in risk profiles. They should know in advance how to escalate risk information throughout the company, i.e. what to report, when to report, in what format, in how much detail, and to whom. </w:t>
            </w:r>
          </w:p>
          <w:p w14:paraId="1FE86EB2" w14:textId="77777777" w:rsidR="001E12F0" w:rsidRDefault="001E12F0" w:rsidP="001E12F0">
            <w:pPr>
              <w:pStyle w:val="Default"/>
              <w:numPr>
                <w:ilvl w:val="0"/>
                <w:numId w:val="42"/>
              </w:numPr>
              <w:spacing w:after="78"/>
              <w:rPr>
                <w:sz w:val="23"/>
                <w:szCs w:val="23"/>
              </w:rPr>
            </w:pPr>
            <w:r>
              <w:rPr>
                <w:sz w:val="23"/>
                <w:szCs w:val="23"/>
              </w:rPr>
              <w:t xml:space="preserve">Understanding that a transparent and proactive approach to risk management ensures competitive advantage. </w:t>
            </w:r>
          </w:p>
          <w:p w14:paraId="32EB7576" w14:textId="77777777" w:rsidR="001E12F0" w:rsidRPr="00C03881" w:rsidRDefault="001E12F0" w:rsidP="001E12F0">
            <w:pPr>
              <w:pStyle w:val="Default"/>
              <w:numPr>
                <w:ilvl w:val="0"/>
                <w:numId w:val="42"/>
              </w:numPr>
              <w:rPr>
                <w:sz w:val="23"/>
                <w:szCs w:val="23"/>
              </w:rPr>
            </w:pPr>
            <w:r>
              <w:rPr>
                <w:sz w:val="23"/>
                <w:szCs w:val="23"/>
              </w:rPr>
              <w:t xml:space="preserve">Enabling comprehensive two-way communication is important. IT managers must become good communicators by sharpening their language and presentation skills to make sure the full implications of IT issues are communicated as IT practitioner language can become an obstacle to effective communication. The decision-making ability of the board is dependent on the quality of the information that is provided as is the board’s capability to make judgements. The board needs to know how much IT risk the </w:t>
            </w:r>
            <w:proofErr w:type="spellStart"/>
            <w:r>
              <w:rPr>
                <w:sz w:val="23"/>
                <w:szCs w:val="23"/>
              </w:rPr>
              <w:t>organisation</w:t>
            </w:r>
            <w:proofErr w:type="spellEnd"/>
            <w:r>
              <w:rPr>
                <w:sz w:val="23"/>
                <w:szCs w:val="23"/>
              </w:rPr>
              <w:t xml:space="preserve"> is taking. </w:t>
            </w:r>
          </w:p>
          <w:p w14:paraId="0E05FEB2" w14:textId="77777777" w:rsidR="001E12F0" w:rsidRPr="00C03881" w:rsidRDefault="001E12F0" w:rsidP="001E12F0">
            <w:pPr>
              <w:pStyle w:val="Default"/>
              <w:numPr>
                <w:ilvl w:val="0"/>
                <w:numId w:val="42"/>
              </w:numPr>
              <w:rPr>
                <w:sz w:val="23"/>
                <w:szCs w:val="23"/>
              </w:rPr>
            </w:pPr>
            <w:r w:rsidRPr="00C03881">
              <w:rPr>
                <w:sz w:val="23"/>
                <w:szCs w:val="23"/>
              </w:rPr>
              <w:t xml:space="preserve">Make sure that IT is in line with business objectives and can understand that IT is critical to developing the company. </w:t>
            </w:r>
          </w:p>
          <w:p w14:paraId="1708A971" w14:textId="77777777" w:rsidR="001E12F0" w:rsidRPr="00C03881" w:rsidRDefault="001E12F0" w:rsidP="001E12F0">
            <w:pPr>
              <w:pStyle w:val="Default"/>
              <w:numPr>
                <w:ilvl w:val="0"/>
                <w:numId w:val="42"/>
              </w:numPr>
              <w:rPr>
                <w:sz w:val="23"/>
                <w:szCs w:val="23"/>
              </w:rPr>
            </w:pPr>
            <w:proofErr w:type="spellStart"/>
            <w:r w:rsidRPr="00C03881">
              <w:rPr>
                <w:sz w:val="23"/>
                <w:szCs w:val="23"/>
              </w:rPr>
              <w:t>Realise</w:t>
            </w:r>
            <w:proofErr w:type="spellEnd"/>
            <w:r w:rsidRPr="00C03881">
              <w:rPr>
                <w:sz w:val="23"/>
                <w:szCs w:val="23"/>
              </w:rPr>
              <w:t xml:space="preserve"> the IT fit. No company can survive while standing still. IT systems must adapt to reflect and be aligned to </w:t>
            </w:r>
            <w:proofErr w:type="spellStart"/>
            <w:r w:rsidRPr="00C03881">
              <w:rPr>
                <w:sz w:val="23"/>
                <w:szCs w:val="23"/>
              </w:rPr>
              <w:t>organisational</w:t>
            </w:r>
            <w:proofErr w:type="spellEnd"/>
            <w:r w:rsidRPr="00C03881">
              <w:rPr>
                <w:sz w:val="23"/>
                <w:szCs w:val="23"/>
              </w:rPr>
              <w:t xml:space="preserve"> change. </w:t>
            </w:r>
          </w:p>
          <w:p w14:paraId="4258FF0F" w14:textId="77777777" w:rsidR="001E12F0" w:rsidRPr="00C03881" w:rsidRDefault="001E12F0" w:rsidP="001E12F0">
            <w:pPr>
              <w:pStyle w:val="Default"/>
              <w:numPr>
                <w:ilvl w:val="0"/>
                <w:numId w:val="42"/>
              </w:numPr>
              <w:rPr>
                <w:sz w:val="23"/>
                <w:szCs w:val="23"/>
              </w:rPr>
            </w:pPr>
            <w:r w:rsidRPr="00C03881">
              <w:rPr>
                <w:sz w:val="23"/>
                <w:szCs w:val="23"/>
              </w:rPr>
              <w:t xml:space="preserve">Understanding of the opportunities and risks related to new technology like e-commerce, outsourcing, adopting of new business models and the integration of legacy IT systems within acquired companies with existing IT systems is vital. </w:t>
            </w:r>
          </w:p>
          <w:p w14:paraId="6B3DC654" w14:textId="77777777" w:rsidR="001E12F0" w:rsidRPr="00C03881" w:rsidRDefault="001E12F0" w:rsidP="001E12F0">
            <w:pPr>
              <w:pStyle w:val="Default"/>
              <w:numPr>
                <w:ilvl w:val="0"/>
                <w:numId w:val="42"/>
              </w:numPr>
              <w:rPr>
                <w:sz w:val="23"/>
                <w:szCs w:val="23"/>
              </w:rPr>
            </w:pPr>
            <w:r w:rsidRPr="00C03881">
              <w:rPr>
                <w:sz w:val="23"/>
                <w:szCs w:val="23"/>
              </w:rPr>
              <w:t xml:space="preserve">Keep track of where IT projects overrun, exceed their budgets, require expensive on-going maintenance, or failure to satisfy the needs of the end-users. </w:t>
            </w:r>
          </w:p>
          <w:p w14:paraId="3BEE633A" w14:textId="77777777" w:rsidR="001E12F0" w:rsidRPr="00C03881" w:rsidRDefault="001E12F0" w:rsidP="001E12F0">
            <w:pPr>
              <w:pStyle w:val="Default"/>
              <w:numPr>
                <w:ilvl w:val="0"/>
                <w:numId w:val="42"/>
              </w:numPr>
              <w:rPr>
                <w:sz w:val="23"/>
                <w:szCs w:val="23"/>
              </w:rPr>
            </w:pPr>
            <w:r w:rsidRPr="00C03881">
              <w:rPr>
                <w:sz w:val="23"/>
                <w:szCs w:val="23"/>
              </w:rPr>
              <w:lastRenderedPageBreak/>
              <w:t xml:space="preserve">Understand how important robust return-on-investment studies have been for IT expenditure. </w:t>
            </w:r>
          </w:p>
          <w:p w14:paraId="43617253" w14:textId="77777777" w:rsidR="001E12F0" w:rsidRPr="00C03881" w:rsidRDefault="001E12F0" w:rsidP="001E12F0">
            <w:pPr>
              <w:pStyle w:val="Default"/>
              <w:numPr>
                <w:ilvl w:val="0"/>
                <w:numId w:val="42"/>
              </w:numPr>
              <w:rPr>
                <w:sz w:val="23"/>
                <w:szCs w:val="23"/>
              </w:rPr>
            </w:pPr>
            <w:r w:rsidRPr="00C03881">
              <w:rPr>
                <w:sz w:val="23"/>
                <w:szCs w:val="23"/>
              </w:rPr>
              <w:t>Conduct</w:t>
            </w:r>
            <w:r>
              <w:rPr>
                <w:sz w:val="23"/>
                <w:szCs w:val="23"/>
              </w:rPr>
              <w:t xml:space="preserve"> </w:t>
            </w:r>
            <w:r w:rsidRPr="00C03881">
              <w:rPr>
                <w:sz w:val="23"/>
                <w:szCs w:val="23"/>
              </w:rPr>
              <w:t>lessons</w:t>
            </w:r>
            <w:r>
              <w:rPr>
                <w:sz w:val="23"/>
                <w:szCs w:val="23"/>
              </w:rPr>
              <w:t>-</w:t>
            </w:r>
            <w:r w:rsidRPr="00C03881">
              <w:rPr>
                <w:sz w:val="23"/>
                <w:szCs w:val="23"/>
              </w:rPr>
              <w:t xml:space="preserve">learnt workshops on all completed IT projects and insist that managers of successive projects study these lessons-learnt reports. </w:t>
            </w:r>
          </w:p>
          <w:p w14:paraId="0C6BB438" w14:textId="77777777" w:rsidR="001E12F0" w:rsidRPr="00C03881" w:rsidRDefault="001E12F0" w:rsidP="001E12F0">
            <w:pPr>
              <w:pStyle w:val="Default"/>
              <w:numPr>
                <w:ilvl w:val="0"/>
                <w:numId w:val="42"/>
              </w:numPr>
              <w:rPr>
                <w:sz w:val="23"/>
                <w:szCs w:val="23"/>
              </w:rPr>
            </w:pPr>
            <w:r w:rsidRPr="00C03881">
              <w:rPr>
                <w:sz w:val="23"/>
                <w:szCs w:val="23"/>
              </w:rPr>
              <w:t xml:space="preserve">Make certain the board is aware of the newest IT developments and that a lack of investment would reduce market share of the company. </w:t>
            </w:r>
          </w:p>
          <w:p w14:paraId="1AED888F" w14:textId="77777777" w:rsidR="001E12F0" w:rsidRPr="00C03881" w:rsidRDefault="001E12F0" w:rsidP="001E12F0">
            <w:pPr>
              <w:pStyle w:val="Default"/>
              <w:numPr>
                <w:ilvl w:val="0"/>
                <w:numId w:val="42"/>
              </w:numPr>
              <w:rPr>
                <w:sz w:val="23"/>
                <w:szCs w:val="23"/>
              </w:rPr>
            </w:pPr>
            <w:proofErr w:type="spellStart"/>
            <w:r w:rsidRPr="00C03881">
              <w:rPr>
                <w:sz w:val="23"/>
                <w:szCs w:val="23"/>
              </w:rPr>
              <w:t>Analyse</w:t>
            </w:r>
            <w:proofErr w:type="spellEnd"/>
            <w:r w:rsidRPr="00C03881">
              <w:rPr>
                <w:sz w:val="23"/>
                <w:szCs w:val="23"/>
              </w:rPr>
              <w:t xml:space="preserve"> the IT industry to identify alternative suppliers to avoid overdependence on a single vendor. </w:t>
            </w:r>
          </w:p>
          <w:p w14:paraId="259CA2FA" w14:textId="77777777" w:rsidR="001E12F0" w:rsidRPr="00C03881" w:rsidRDefault="001E12F0" w:rsidP="001E12F0">
            <w:pPr>
              <w:pStyle w:val="Default"/>
              <w:numPr>
                <w:ilvl w:val="0"/>
                <w:numId w:val="42"/>
              </w:numPr>
              <w:rPr>
                <w:sz w:val="23"/>
                <w:szCs w:val="23"/>
              </w:rPr>
            </w:pPr>
            <w:r w:rsidRPr="00C03881">
              <w:rPr>
                <w:sz w:val="23"/>
                <w:szCs w:val="23"/>
              </w:rPr>
              <w:t xml:space="preserve">Ensure that IT risk is accumulated so that the risk control tasks can be </w:t>
            </w:r>
            <w:proofErr w:type="spellStart"/>
            <w:r w:rsidRPr="00C03881">
              <w:rPr>
                <w:sz w:val="23"/>
                <w:szCs w:val="23"/>
              </w:rPr>
              <w:t>prioritised</w:t>
            </w:r>
            <w:proofErr w:type="spellEnd"/>
            <w:r w:rsidRPr="00C03881">
              <w:rPr>
                <w:sz w:val="23"/>
                <w:szCs w:val="23"/>
              </w:rPr>
              <w:t xml:space="preserve"> and that everyone understands the consequences of risk mitigation action, which means that the reduction in one risk does not increase risk exposure elsewhere in the company, to the extent that the overall IT risk is enlarged. </w:t>
            </w:r>
          </w:p>
          <w:p w14:paraId="0525202C" w14:textId="77777777" w:rsidR="001E12F0" w:rsidRDefault="001E12F0" w:rsidP="001E12F0">
            <w:pPr>
              <w:pStyle w:val="Default"/>
              <w:rPr>
                <w:sz w:val="23"/>
                <w:szCs w:val="23"/>
              </w:rPr>
            </w:pPr>
          </w:p>
          <w:p w14:paraId="7C4FF92B" w14:textId="77777777" w:rsidR="001E12F0" w:rsidRDefault="001E12F0" w:rsidP="001E12F0">
            <w:pPr>
              <w:pStyle w:val="Default"/>
              <w:rPr>
                <w:sz w:val="23"/>
                <w:szCs w:val="23"/>
              </w:rPr>
            </w:pPr>
            <w:r>
              <w:rPr>
                <w:sz w:val="23"/>
                <w:szCs w:val="23"/>
              </w:rPr>
              <w:t xml:space="preserve">The risk management plan must also ensure that </w:t>
            </w:r>
            <w:r w:rsidRPr="007A6543">
              <w:rPr>
                <w:sz w:val="23"/>
                <w:szCs w:val="23"/>
              </w:rPr>
              <w:t xml:space="preserve">the board is aware of the newest IT developments and that a lack of investment would </w:t>
            </w:r>
            <w:r>
              <w:rPr>
                <w:sz w:val="23"/>
                <w:szCs w:val="23"/>
              </w:rPr>
              <w:t xml:space="preserve">only </w:t>
            </w:r>
            <w:r w:rsidRPr="007A6543">
              <w:rPr>
                <w:sz w:val="23"/>
                <w:szCs w:val="23"/>
              </w:rPr>
              <w:t xml:space="preserve">reduce market share of the company. No company can survive while standing still. IT systems must adapt to reflect and be aligned to </w:t>
            </w:r>
            <w:proofErr w:type="spellStart"/>
            <w:r w:rsidRPr="007A6543">
              <w:rPr>
                <w:sz w:val="23"/>
                <w:szCs w:val="23"/>
              </w:rPr>
              <w:t>organisational</w:t>
            </w:r>
            <w:proofErr w:type="spellEnd"/>
            <w:r w:rsidRPr="007A6543">
              <w:rPr>
                <w:sz w:val="23"/>
                <w:szCs w:val="23"/>
              </w:rPr>
              <w:t xml:space="preserve"> change</w:t>
            </w:r>
            <w:r>
              <w:rPr>
                <w:sz w:val="23"/>
                <w:szCs w:val="23"/>
              </w:rPr>
              <w:t xml:space="preserve"> (U9, P12)</w:t>
            </w:r>
            <w:r w:rsidRPr="007A6543">
              <w:rPr>
                <w:sz w:val="23"/>
                <w:szCs w:val="23"/>
              </w:rPr>
              <w:t>.</w:t>
            </w:r>
          </w:p>
          <w:p w14:paraId="4395508B" w14:textId="28722672" w:rsidR="000E3A3C" w:rsidRDefault="000E3A3C" w:rsidP="00AF70F4">
            <w:pPr>
              <w:autoSpaceDE w:val="0"/>
              <w:autoSpaceDN w:val="0"/>
              <w:adjustRightInd w:val="0"/>
              <w:rPr>
                <w:sz w:val="23"/>
                <w:szCs w:val="23"/>
              </w:rPr>
            </w:pPr>
          </w:p>
          <w:p w14:paraId="0B9C6E2B" w14:textId="2A506274" w:rsidR="00FF7DA8" w:rsidRPr="00FF7DA8" w:rsidRDefault="00FF7DA8" w:rsidP="00315458">
            <w:pPr>
              <w:autoSpaceDE w:val="0"/>
              <w:autoSpaceDN w:val="0"/>
              <w:adjustRightInd w:val="0"/>
              <w:rPr>
                <w:rFonts w:ascii="Arial" w:hAnsi="Arial" w:cs="Arial"/>
                <w:sz w:val="24"/>
                <w:szCs w:val="24"/>
              </w:rPr>
            </w:pPr>
          </w:p>
        </w:tc>
      </w:tr>
    </w:tbl>
    <w:p w14:paraId="760CB9EE" w14:textId="77777777" w:rsidR="00503D7E" w:rsidRPr="005A28CD"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145E595" w14:textId="77777777" w:rsidR="00A851DA" w:rsidRPr="005A28CD" w:rsidRDefault="00AE1481" w:rsidP="00A851DA">
      <w:pPr>
        <w:autoSpaceDE w:val="0"/>
        <w:autoSpaceDN w:val="0"/>
        <w:adjustRightInd w:val="0"/>
        <w:spacing w:after="0" w:line="240" w:lineRule="auto"/>
        <w:rPr>
          <w:rFonts w:ascii="Arial" w:hAnsi="Arial" w:cs="Arial"/>
          <w:b/>
          <w:bCs/>
          <w:color w:val="002060"/>
          <w:sz w:val="24"/>
          <w:szCs w:val="24"/>
          <w:lang w:val="en-US"/>
        </w:rPr>
      </w:pPr>
      <w:r w:rsidRPr="005A28CD">
        <w:rPr>
          <w:rFonts w:ascii="Arial" w:hAnsi="Arial" w:cs="Arial"/>
          <w:b/>
          <w:bCs/>
          <w:color w:val="002060"/>
          <w:sz w:val="24"/>
          <w:szCs w:val="24"/>
          <w:lang w:val="en-US"/>
        </w:rPr>
        <w:t>Student</w:t>
      </w:r>
      <w:r w:rsidR="00A851DA" w:rsidRPr="005A28CD">
        <w:rPr>
          <w:rFonts w:ascii="Arial" w:hAnsi="Arial" w:cs="Arial"/>
          <w:b/>
          <w:bCs/>
          <w:color w:val="002060"/>
          <w:sz w:val="24"/>
          <w:szCs w:val="24"/>
          <w:lang w:val="en-US"/>
        </w:rPr>
        <w:t xml:space="preserve"> Statement:</w:t>
      </w:r>
    </w:p>
    <w:p w14:paraId="5185645D" w14:textId="77777777" w:rsidR="00A851DA" w:rsidRPr="005A28CD"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5681875" w14:textId="77777777" w:rsidR="00A851DA" w:rsidRPr="005A28CD" w:rsidRDefault="00405895" w:rsidP="00A851DA">
      <w:pPr>
        <w:autoSpaceDE w:val="0"/>
        <w:autoSpaceDN w:val="0"/>
        <w:adjustRightInd w:val="0"/>
        <w:spacing w:after="0" w:line="240" w:lineRule="auto"/>
        <w:rPr>
          <w:rFonts w:ascii="Arial" w:hAnsi="Arial" w:cs="Arial"/>
          <w:color w:val="000000"/>
          <w:sz w:val="24"/>
          <w:szCs w:val="24"/>
          <w:lang w:val="en-US"/>
        </w:rPr>
      </w:pPr>
      <w:r w:rsidRPr="005A28CD">
        <w:rPr>
          <w:rFonts w:ascii="Arial" w:hAnsi="Arial" w:cs="Arial"/>
          <w:color w:val="000000"/>
          <w:sz w:val="24"/>
          <w:szCs w:val="24"/>
          <w:lang w:val="en-US"/>
        </w:rPr>
        <w:t>By submitting this assignment, I confirm that this is my own work.</w:t>
      </w:r>
    </w:p>
    <w:p w14:paraId="057EFDB9" w14:textId="77777777" w:rsidR="00503D7E" w:rsidRPr="005A28CD" w:rsidRDefault="00503D7E" w:rsidP="00A851DA">
      <w:pPr>
        <w:autoSpaceDE w:val="0"/>
        <w:autoSpaceDN w:val="0"/>
        <w:adjustRightInd w:val="0"/>
        <w:spacing w:after="0" w:line="240" w:lineRule="auto"/>
        <w:rPr>
          <w:rFonts w:ascii="Arial" w:hAnsi="Arial" w:cs="Arial"/>
          <w:color w:val="000000"/>
          <w:sz w:val="24"/>
          <w:szCs w:val="24"/>
          <w:lang w:val="en-US"/>
        </w:rPr>
      </w:pPr>
    </w:p>
    <w:p w14:paraId="4FA931BC" w14:textId="77777777" w:rsidR="00A851DA" w:rsidRPr="005A28C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4390"/>
        <w:gridCol w:w="1559"/>
        <w:gridCol w:w="3067"/>
      </w:tblGrid>
      <w:tr w:rsidR="00CD4F58" w:rsidRPr="005A28CD" w14:paraId="4FBB4D5E" w14:textId="77777777" w:rsidTr="00273C84">
        <w:trPr>
          <w:trHeight w:val="898"/>
        </w:trPr>
        <w:tc>
          <w:tcPr>
            <w:tcW w:w="4390" w:type="dxa"/>
          </w:tcPr>
          <w:p w14:paraId="13B3B975" w14:textId="5E572CCA" w:rsidR="00CD4F58" w:rsidRPr="005A28CD" w:rsidRDefault="00CD4F58" w:rsidP="00A851DA">
            <w:pPr>
              <w:rPr>
                <w:rFonts w:ascii="Arial" w:hAnsi="Arial" w:cs="Arial"/>
                <w:color w:val="000000"/>
                <w:sz w:val="24"/>
                <w:szCs w:val="24"/>
              </w:rPr>
            </w:pPr>
            <w:r>
              <w:rPr>
                <w:rFonts w:ascii="Arial" w:hAnsi="Arial" w:cs="Arial"/>
                <w:color w:val="000000"/>
                <w:sz w:val="24"/>
                <w:szCs w:val="24"/>
              </w:rPr>
              <w:t>Chris Purcell</w:t>
            </w:r>
          </w:p>
        </w:tc>
        <w:tc>
          <w:tcPr>
            <w:tcW w:w="1559" w:type="dxa"/>
            <w:shd w:val="clear" w:color="auto" w:fill="D9D9D9" w:themeFill="background1" w:themeFillShade="D9"/>
          </w:tcPr>
          <w:p w14:paraId="70DE8C1A" w14:textId="77777777" w:rsidR="00CD4F58" w:rsidRPr="005A28CD" w:rsidRDefault="00CD4F58" w:rsidP="00A851DA">
            <w:pPr>
              <w:rPr>
                <w:rFonts w:ascii="Arial" w:hAnsi="Arial" w:cs="Arial"/>
                <w:color w:val="000000"/>
                <w:sz w:val="24"/>
                <w:szCs w:val="24"/>
              </w:rPr>
            </w:pPr>
            <w:r w:rsidRPr="005A28CD">
              <w:rPr>
                <w:rFonts w:ascii="Arial" w:hAnsi="Arial" w:cs="Arial"/>
                <w:color w:val="000000"/>
                <w:sz w:val="24"/>
                <w:szCs w:val="24"/>
              </w:rPr>
              <w:t>Date</w:t>
            </w:r>
          </w:p>
        </w:tc>
        <w:tc>
          <w:tcPr>
            <w:tcW w:w="3067" w:type="dxa"/>
          </w:tcPr>
          <w:p w14:paraId="24B1B00B" w14:textId="47F600CB" w:rsidR="002140B7" w:rsidRPr="005A28CD" w:rsidRDefault="00AF70F4" w:rsidP="002F3353">
            <w:pPr>
              <w:rPr>
                <w:rFonts w:ascii="Arial" w:hAnsi="Arial" w:cs="Arial"/>
                <w:color w:val="000000"/>
                <w:sz w:val="24"/>
                <w:szCs w:val="24"/>
              </w:rPr>
            </w:pPr>
            <w:r>
              <w:rPr>
                <w:rFonts w:ascii="Arial" w:hAnsi="Arial" w:cs="Arial"/>
                <w:color w:val="000000"/>
                <w:sz w:val="24"/>
                <w:szCs w:val="24"/>
              </w:rPr>
              <w:t>30</w:t>
            </w:r>
            <w:r w:rsidRPr="00AF70F4">
              <w:rPr>
                <w:rFonts w:ascii="Arial" w:hAnsi="Arial" w:cs="Arial"/>
                <w:color w:val="000000"/>
                <w:sz w:val="24"/>
                <w:szCs w:val="24"/>
                <w:vertAlign w:val="superscript"/>
              </w:rPr>
              <w:t>th</w:t>
            </w:r>
            <w:r>
              <w:rPr>
                <w:rFonts w:ascii="Arial" w:hAnsi="Arial" w:cs="Arial"/>
                <w:color w:val="000000"/>
                <w:sz w:val="24"/>
                <w:szCs w:val="24"/>
              </w:rPr>
              <w:t xml:space="preserve"> </w:t>
            </w:r>
            <w:r w:rsidR="009A3AC1">
              <w:rPr>
                <w:rFonts w:ascii="Arial" w:hAnsi="Arial" w:cs="Arial"/>
                <w:color w:val="000000"/>
                <w:sz w:val="24"/>
                <w:szCs w:val="24"/>
              </w:rPr>
              <w:t>December</w:t>
            </w:r>
            <w:r w:rsidR="00A44AD4">
              <w:rPr>
                <w:rFonts w:ascii="Arial" w:hAnsi="Arial" w:cs="Arial"/>
                <w:color w:val="000000"/>
                <w:sz w:val="24"/>
                <w:szCs w:val="24"/>
              </w:rPr>
              <w:t xml:space="preserve"> 2019</w:t>
            </w:r>
          </w:p>
        </w:tc>
      </w:tr>
    </w:tbl>
    <w:p w14:paraId="5F93F1E7" w14:textId="77777777" w:rsidR="00A851DA" w:rsidRPr="005A28CD" w:rsidRDefault="00A851DA" w:rsidP="00A851DA">
      <w:pPr>
        <w:rPr>
          <w:rFonts w:ascii="Arial" w:hAnsi="Arial" w:cs="Arial"/>
          <w:color w:val="000000"/>
          <w:sz w:val="24"/>
          <w:szCs w:val="24"/>
          <w:lang w:val="en-US"/>
        </w:rPr>
      </w:pPr>
    </w:p>
    <w:p w14:paraId="49B41431" w14:textId="77777777" w:rsidR="00A851DA" w:rsidRPr="005A28CD" w:rsidRDefault="00A851DA" w:rsidP="00A851DA">
      <w:pPr>
        <w:rPr>
          <w:rFonts w:ascii="Arial" w:hAnsi="Arial" w:cs="Arial"/>
          <w:color w:val="000000"/>
          <w:sz w:val="24"/>
          <w:szCs w:val="24"/>
          <w:lang w:val="en-US"/>
        </w:rPr>
      </w:pPr>
    </w:p>
    <w:p w14:paraId="1C777D83" w14:textId="77777777" w:rsidR="00A851DA" w:rsidRPr="005A28CD" w:rsidRDefault="00503D7E" w:rsidP="00503D7E">
      <w:pPr>
        <w:shd w:val="clear" w:color="auto" w:fill="D9D9D9" w:themeFill="background1" w:themeFillShade="D9"/>
        <w:rPr>
          <w:rFonts w:ascii="Arial" w:hAnsi="Arial" w:cs="Arial"/>
          <w:b/>
          <w:sz w:val="24"/>
          <w:szCs w:val="24"/>
          <w:lang w:val="en-US"/>
        </w:rPr>
      </w:pPr>
      <w:r w:rsidRPr="005A28C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5A28CD" w14:paraId="38E38D18" w14:textId="77777777" w:rsidTr="00B0415E">
        <w:trPr>
          <w:trHeight w:val="249"/>
        </w:trPr>
        <w:tc>
          <w:tcPr>
            <w:tcW w:w="4621" w:type="dxa"/>
            <w:shd w:val="clear" w:color="auto" w:fill="D9D9D9" w:themeFill="background1" w:themeFillShade="D9"/>
          </w:tcPr>
          <w:p w14:paraId="2F16B8AC" w14:textId="77777777" w:rsidR="00503D7E" w:rsidRPr="005A28CD" w:rsidRDefault="00503D7E" w:rsidP="00503D7E">
            <w:pPr>
              <w:rPr>
                <w:rFonts w:ascii="Arial" w:hAnsi="Arial" w:cs="Arial"/>
                <w:b/>
                <w:color w:val="002060"/>
                <w:sz w:val="24"/>
                <w:szCs w:val="24"/>
              </w:rPr>
            </w:pPr>
            <w:r w:rsidRPr="005A28CD">
              <w:rPr>
                <w:rFonts w:ascii="Arial" w:hAnsi="Arial" w:cs="Arial"/>
                <w:b/>
                <w:color w:val="002060"/>
                <w:sz w:val="24"/>
                <w:szCs w:val="24"/>
              </w:rPr>
              <w:t>Total Marks</w:t>
            </w:r>
          </w:p>
        </w:tc>
        <w:tc>
          <w:tcPr>
            <w:tcW w:w="4621" w:type="dxa"/>
          </w:tcPr>
          <w:p w14:paraId="15B76D29" w14:textId="77777777" w:rsidR="00503D7E" w:rsidRPr="005A28CD" w:rsidRDefault="00503D7E" w:rsidP="00503D7E">
            <w:pPr>
              <w:rPr>
                <w:rFonts w:ascii="Arial" w:hAnsi="Arial" w:cs="Arial"/>
                <w:sz w:val="24"/>
                <w:szCs w:val="24"/>
              </w:rPr>
            </w:pPr>
          </w:p>
        </w:tc>
      </w:tr>
      <w:tr w:rsidR="00503D7E" w:rsidRPr="005A28CD" w14:paraId="4CC9957B" w14:textId="77777777" w:rsidTr="00B0415E">
        <w:tc>
          <w:tcPr>
            <w:tcW w:w="4621" w:type="dxa"/>
            <w:shd w:val="clear" w:color="auto" w:fill="D9D9D9" w:themeFill="background1" w:themeFillShade="D9"/>
          </w:tcPr>
          <w:p w14:paraId="0CA8AB56" w14:textId="77777777" w:rsidR="00503D7E" w:rsidRPr="005A28CD" w:rsidRDefault="00503D7E" w:rsidP="00503D7E">
            <w:pPr>
              <w:rPr>
                <w:rFonts w:ascii="Arial" w:hAnsi="Arial" w:cs="Arial"/>
                <w:b/>
                <w:color w:val="002060"/>
                <w:sz w:val="24"/>
                <w:szCs w:val="24"/>
              </w:rPr>
            </w:pPr>
            <w:r w:rsidRPr="005A28CD">
              <w:rPr>
                <w:rFonts w:ascii="Arial" w:hAnsi="Arial" w:cs="Arial"/>
                <w:b/>
                <w:color w:val="002060"/>
                <w:sz w:val="24"/>
                <w:szCs w:val="24"/>
              </w:rPr>
              <w:t>Marks Obtained</w:t>
            </w:r>
          </w:p>
        </w:tc>
        <w:tc>
          <w:tcPr>
            <w:tcW w:w="4621" w:type="dxa"/>
          </w:tcPr>
          <w:p w14:paraId="3DC1BF02" w14:textId="77777777" w:rsidR="00503D7E" w:rsidRPr="005A28CD" w:rsidRDefault="00503D7E" w:rsidP="00503D7E">
            <w:pPr>
              <w:rPr>
                <w:rFonts w:ascii="Arial" w:hAnsi="Arial" w:cs="Arial"/>
                <w:sz w:val="24"/>
                <w:szCs w:val="24"/>
              </w:rPr>
            </w:pPr>
          </w:p>
        </w:tc>
      </w:tr>
      <w:tr w:rsidR="00503D7E" w:rsidRPr="005A28CD" w14:paraId="047F03AD" w14:textId="77777777" w:rsidTr="00B0415E">
        <w:tc>
          <w:tcPr>
            <w:tcW w:w="4621" w:type="dxa"/>
            <w:shd w:val="clear" w:color="auto" w:fill="D9D9D9" w:themeFill="background1" w:themeFillShade="D9"/>
          </w:tcPr>
          <w:p w14:paraId="6C785CC8" w14:textId="77777777" w:rsidR="00503D7E" w:rsidRPr="005A28CD" w:rsidRDefault="00B0415E" w:rsidP="00503D7E">
            <w:pPr>
              <w:rPr>
                <w:rFonts w:ascii="Arial" w:hAnsi="Arial" w:cs="Arial"/>
                <w:b/>
                <w:color w:val="002060"/>
                <w:sz w:val="24"/>
                <w:szCs w:val="24"/>
              </w:rPr>
            </w:pPr>
            <w:r w:rsidRPr="005A28CD">
              <w:rPr>
                <w:rFonts w:ascii="Arial" w:hAnsi="Arial" w:cs="Arial"/>
                <w:b/>
                <w:color w:val="002060"/>
                <w:sz w:val="24"/>
                <w:szCs w:val="24"/>
              </w:rPr>
              <w:t>Percentage / Grade</w:t>
            </w:r>
          </w:p>
        </w:tc>
        <w:tc>
          <w:tcPr>
            <w:tcW w:w="4621" w:type="dxa"/>
          </w:tcPr>
          <w:p w14:paraId="608C6156" w14:textId="77777777" w:rsidR="00503D7E" w:rsidRPr="005A28CD" w:rsidRDefault="00503D7E" w:rsidP="00503D7E">
            <w:pPr>
              <w:rPr>
                <w:rFonts w:ascii="Arial" w:hAnsi="Arial" w:cs="Arial"/>
                <w:sz w:val="24"/>
                <w:szCs w:val="24"/>
              </w:rPr>
            </w:pPr>
          </w:p>
        </w:tc>
      </w:tr>
    </w:tbl>
    <w:p w14:paraId="6990C5F4" w14:textId="77777777" w:rsidR="00EA30AB" w:rsidRPr="005A28CD" w:rsidRDefault="00EA30AB" w:rsidP="0043082A">
      <w:pPr>
        <w:rPr>
          <w:rFonts w:ascii="Arial" w:hAnsi="Arial" w:cs="Arial"/>
          <w:sz w:val="24"/>
          <w:szCs w:val="24"/>
        </w:rPr>
      </w:pPr>
    </w:p>
    <w:sectPr w:rsidR="00EA30AB" w:rsidRPr="005A28C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7ECC5" w14:textId="77777777" w:rsidR="00B27C0C" w:rsidRDefault="00B27C0C" w:rsidP="00CB4D0A">
      <w:pPr>
        <w:spacing w:after="0" w:line="240" w:lineRule="auto"/>
      </w:pPr>
      <w:r>
        <w:separator/>
      </w:r>
    </w:p>
  </w:endnote>
  <w:endnote w:type="continuationSeparator" w:id="0">
    <w:p w14:paraId="615780F1" w14:textId="77777777" w:rsidR="00B27C0C" w:rsidRDefault="00B27C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4EAF1" w14:textId="77777777" w:rsidR="00B27C0C" w:rsidRDefault="00B27C0C" w:rsidP="00CB4D0A">
      <w:pPr>
        <w:spacing w:after="0" w:line="240" w:lineRule="auto"/>
      </w:pPr>
      <w:r>
        <w:separator/>
      </w:r>
    </w:p>
  </w:footnote>
  <w:footnote w:type="continuationSeparator" w:id="0">
    <w:p w14:paraId="07F9CBCC" w14:textId="77777777" w:rsidR="00B27C0C" w:rsidRDefault="00B27C0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57E86"/>
    <w:multiLevelType w:val="hybridMultilevel"/>
    <w:tmpl w:val="37FC2952"/>
    <w:lvl w:ilvl="0" w:tplc="C42A212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65E7C"/>
    <w:multiLevelType w:val="hybridMultilevel"/>
    <w:tmpl w:val="84704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8C634A"/>
    <w:multiLevelType w:val="hybridMultilevel"/>
    <w:tmpl w:val="C75CBE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D740F4"/>
    <w:multiLevelType w:val="hybridMultilevel"/>
    <w:tmpl w:val="1BD2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B1FEC"/>
    <w:multiLevelType w:val="hybridMultilevel"/>
    <w:tmpl w:val="C974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66857"/>
    <w:multiLevelType w:val="hybridMultilevel"/>
    <w:tmpl w:val="24D099F2"/>
    <w:lvl w:ilvl="0" w:tplc="8070C8B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F240C8"/>
    <w:multiLevelType w:val="hybridMultilevel"/>
    <w:tmpl w:val="0DF029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1B0E6D"/>
    <w:multiLevelType w:val="hybridMultilevel"/>
    <w:tmpl w:val="514EA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5E4565"/>
    <w:multiLevelType w:val="hybridMultilevel"/>
    <w:tmpl w:val="D35C321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E938CD"/>
    <w:multiLevelType w:val="hybridMultilevel"/>
    <w:tmpl w:val="ED269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283A3D"/>
    <w:multiLevelType w:val="hybridMultilevel"/>
    <w:tmpl w:val="F4EECF7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822DB6"/>
    <w:multiLevelType w:val="hybridMultilevel"/>
    <w:tmpl w:val="D93206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AF00E60"/>
    <w:multiLevelType w:val="hybridMultilevel"/>
    <w:tmpl w:val="517A1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11443"/>
    <w:multiLevelType w:val="hybridMultilevel"/>
    <w:tmpl w:val="406613E6"/>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12C5328"/>
    <w:multiLevelType w:val="hybridMultilevel"/>
    <w:tmpl w:val="0960E93C"/>
    <w:lvl w:ilvl="0" w:tplc="EB92D20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8F6721"/>
    <w:multiLevelType w:val="hybridMultilevel"/>
    <w:tmpl w:val="53F41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044DD"/>
    <w:multiLevelType w:val="hybridMultilevel"/>
    <w:tmpl w:val="A0428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1616BD"/>
    <w:multiLevelType w:val="hybridMultilevel"/>
    <w:tmpl w:val="ED2A1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B147B4"/>
    <w:multiLevelType w:val="hybridMultilevel"/>
    <w:tmpl w:val="A1FE17AC"/>
    <w:lvl w:ilvl="0" w:tplc="C14C28B2">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6A7494D"/>
    <w:multiLevelType w:val="hybridMultilevel"/>
    <w:tmpl w:val="9D72CC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E63C9"/>
    <w:multiLevelType w:val="hybridMultilevel"/>
    <w:tmpl w:val="370C49FC"/>
    <w:lvl w:ilvl="0" w:tplc="9F1ED886">
      <w:start w:val="1"/>
      <w:numFmt w:val="upperRoman"/>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A2542CA"/>
    <w:multiLevelType w:val="hybridMultilevel"/>
    <w:tmpl w:val="F6C81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712805"/>
    <w:multiLevelType w:val="hybridMultilevel"/>
    <w:tmpl w:val="F2A8C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413F04"/>
    <w:multiLevelType w:val="hybridMultilevel"/>
    <w:tmpl w:val="74E27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723C2F"/>
    <w:multiLevelType w:val="hybridMultilevel"/>
    <w:tmpl w:val="09C8BC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336212"/>
    <w:multiLevelType w:val="hybridMultilevel"/>
    <w:tmpl w:val="FBC0C2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1B6E31"/>
    <w:multiLevelType w:val="hybridMultilevel"/>
    <w:tmpl w:val="0A28FC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9920422"/>
    <w:multiLevelType w:val="hybridMultilevel"/>
    <w:tmpl w:val="B47A26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B231C00"/>
    <w:multiLevelType w:val="hybridMultilevel"/>
    <w:tmpl w:val="CD3AD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2397A00"/>
    <w:multiLevelType w:val="hybridMultilevel"/>
    <w:tmpl w:val="65000C56"/>
    <w:lvl w:ilvl="0" w:tplc="9B965A34">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15:restartNumberingAfterBreak="0">
    <w:nsid w:val="648F1605"/>
    <w:multiLevelType w:val="hybridMultilevel"/>
    <w:tmpl w:val="E460C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CC0AC4"/>
    <w:multiLevelType w:val="hybridMultilevel"/>
    <w:tmpl w:val="51520C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68598C"/>
    <w:multiLevelType w:val="hybridMultilevel"/>
    <w:tmpl w:val="2EA6E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7463C6"/>
    <w:multiLevelType w:val="hybridMultilevel"/>
    <w:tmpl w:val="7E1ED6E8"/>
    <w:lvl w:ilvl="0" w:tplc="08090001">
      <w:start w:val="1"/>
      <w:numFmt w:val="bullet"/>
      <w:lvlText w:val=""/>
      <w:lvlJc w:val="left"/>
      <w:pPr>
        <w:ind w:left="720" w:hanging="360"/>
      </w:pPr>
      <w:rPr>
        <w:rFonts w:ascii="Symbol" w:hAnsi="Symbol" w:hint="default"/>
      </w:rPr>
    </w:lvl>
    <w:lvl w:ilvl="1" w:tplc="3360761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E733AB"/>
    <w:multiLevelType w:val="hybridMultilevel"/>
    <w:tmpl w:val="04A48472"/>
    <w:lvl w:ilvl="0" w:tplc="08090001">
      <w:start w:val="1"/>
      <w:numFmt w:val="bullet"/>
      <w:lvlText w:val=""/>
      <w:lvlJc w:val="left"/>
      <w:pPr>
        <w:ind w:left="720" w:hanging="360"/>
      </w:pPr>
      <w:rPr>
        <w:rFonts w:ascii="Symbol" w:hAnsi="Symbol" w:hint="default"/>
      </w:rPr>
    </w:lvl>
    <w:lvl w:ilvl="1" w:tplc="AC20D26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B929DC"/>
    <w:multiLevelType w:val="hybridMultilevel"/>
    <w:tmpl w:val="22A6B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B42F14"/>
    <w:multiLevelType w:val="hybridMultilevel"/>
    <w:tmpl w:val="7B7A9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D25A77"/>
    <w:multiLevelType w:val="hybridMultilevel"/>
    <w:tmpl w:val="9FCCE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A856C9"/>
    <w:multiLevelType w:val="hybridMultilevel"/>
    <w:tmpl w:val="5E4A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235B23"/>
    <w:multiLevelType w:val="hybridMultilevel"/>
    <w:tmpl w:val="03EE43C0"/>
    <w:lvl w:ilvl="0" w:tplc="61D0FC32">
      <w:start w:val="1"/>
      <w:numFmt w:val="decimal"/>
      <w:lvlText w:val="%1."/>
      <w:lvlJc w:val="left"/>
      <w:pPr>
        <w:ind w:left="360" w:hanging="36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E3D38AE"/>
    <w:multiLevelType w:val="hybridMultilevel"/>
    <w:tmpl w:val="7B7A9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2"/>
  </w:num>
  <w:num w:numId="3">
    <w:abstractNumId w:val="9"/>
  </w:num>
  <w:num w:numId="4">
    <w:abstractNumId w:val="7"/>
  </w:num>
  <w:num w:numId="5">
    <w:abstractNumId w:val="34"/>
  </w:num>
  <w:num w:numId="6">
    <w:abstractNumId w:val="35"/>
  </w:num>
  <w:num w:numId="7">
    <w:abstractNumId w:val="21"/>
  </w:num>
  <w:num w:numId="8">
    <w:abstractNumId w:val="36"/>
  </w:num>
  <w:num w:numId="9">
    <w:abstractNumId w:val="32"/>
  </w:num>
  <w:num w:numId="10">
    <w:abstractNumId w:val="28"/>
  </w:num>
  <w:num w:numId="11">
    <w:abstractNumId w:val="10"/>
  </w:num>
  <w:num w:numId="12">
    <w:abstractNumId w:val="22"/>
  </w:num>
  <w:num w:numId="13">
    <w:abstractNumId w:val="20"/>
  </w:num>
  <w:num w:numId="14">
    <w:abstractNumId w:val="5"/>
  </w:num>
  <w:num w:numId="15">
    <w:abstractNumId w:val="26"/>
  </w:num>
  <w:num w:numId="16">
    <w:abstractNumId w:val="19"/>
  </w:num>
  <w:num w:numId="17">
    <w:abstractNumId w:val="27"/>
  </w:num>
  <w:num w:numId="18">
    <w:abstractNumId w:val="13"/>
  </w:num>
  <w:num w:numId="19">
    <w:abstractNumId w:val="3"/>
  </w:num>
  <w:num w:numId="20">
    <w:abstractNumId w:val="11"/>
  </w:num>
  <w:num w:numId="21">
    <w:abstractNumId w:val="18"/>
  </w:num>
  <w:num w:numId="22">
    <w:abstractNumId w:val="8"/>
  </w:num>
  <w:num w:numId="23">
    <w:abstractNumId w:val="1"/>
  </w:num>
  <w:num w:numId="24">
    <w:abstractNumId w:val="31"/>
  </w:num>
  <w:num w:numId="25">
    <w:abstractNumId w:val="14"/>
  </w:num>
  <w:num w:numId="26">
    <w:abstractNumId w:val="33"/>
  </w:num>
  <w:num w:numId="27">
    <w:abstractNumId w:val="6"/>
  </w:num>
  <w:num w:numId="28">
    <w:abstractNumId w:val="23"/>
  </w:num>
  <w:num w:numId="29">
    <w:abstractNumId w:val="39"/>
  </w:num>
  <w:num w:numId="30">
    <w:abstractNumId w:val="41"/>
  </w:num>
  <w:num w:numId="31">
    <w:abstractNumId w:val="30"/>
  </w:num>
  <w:num w:numId="32">
    <w:abstractNumId w:val="37"/>
  </w:num>
  <w:num w:numId="33">
    <w:abstractNumId w:val="40"/>
  </w:num>
  <w:num w:numId="34">
    <w:abstractNumId w:val="16"/>
  </w:num>
  <w:num w:numId="35">
    <w:abstractNumId w:val="0"/>
  </w:num>
  <w:num w:numId="36">
    <w:abstractNumId w:val="15"/>
  </w:num>
  <w:num w:numId="37">
    <w:abstractNumId w:val="12"/>
  </w:num>
  <w:num w:numId="38">
    <w:abstractNumId w:val="4"/>
  </w:num>
  <w:num w:numId="39">
    <w:abstractNumId w:val="38"/>
  </w:num>
  <w:num w:numId="40">
    <w:abstractNumId w:val="17"/>
  </w:num>
  <w:num w:numId="41">
    <w:abstractNumId w:val="24"/>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4CE"/>
    <w:rsid w:val="00055992"/>
    <w:rsid w:val="000820E8"/>
    <w:rsid w:val="000A7E20"/>
    <w:rsid w:val="000E3A3C"/>
    <w:rsid w:val="00114F94"/>
    <w:rsid w:val="001175EE"/>
    <w:rsid w:val="0014037B"/>
    <w:rsid w:val="00157CF6"/>
    <w:rsid w:val="00182416"/>
    <w:rsid w:val="00187EB4"/>
    <w:rsid w:val="001B6B65"/>
    <w:rsid w:val="001E12F0"/>
    <w:rsid w:val="001F0481"/>
    <w:rsid w:val="00200C92"/>
    <w:rsid w:val="0020451E"/>
    <w:rsid w:val="00206B9D"/>
    <w:rsid w:val="002140B7"/>
    <w:rsid w:val="0023259C"/>
    <w:rsid w:val="00263F51"/>
    <w:rsid w:val="00273C84"/>
    <w:rsid w:val="00292E52"/>
    <w:rsid w:val="002B0BD7"/>
    <w:rsid w:val="002B573D"/>
    <w:rsid w:val="002C5CB2"/>
    <w:rsid w:val="002F3353"/>
    <w:rsid w:val="002F779F"/>
    <w:rsid w:val="00315458"/>
    <w:rsid w:val="0036569E"/>
    <w:rsid w:val="00371885"/>
    <w:rsid w:val="003B6A06"/>
    <w:rsid w:val="003C0FBE"/>
    <w:rsid w:val="003E2B87"/>
    <w:rsid w:val="003F5BDE"/>
    <w:rsid w:val="00402786"/>
    <w:rsid w:val="00405895"/>
    <w:rsid w:val="004058DF"/>
    <w:rsid w:val="0043082A"/>
    <w:rsid w:val="00443E6F"/>
    <w:rsid w:val="00486F1A"/>
    <w:rsid w:val="00490CB9"/>
    <w:rsid w:val="004A2CE2"/>
    <w:rsid w:val="004E3CDA"/>
    <w:rsid w:val="004F4B4D"/>
    <w:rsid w:val="0050216D"/>
    <w:rsid w:val="00503D7E"/>
    <w:rsid w:val="0050778F"/>
    <w:rsid w:val="00527C11"/>
    <w:rsid w:val="00535F31"/>
    <w:rsid w:val="00574D64"/>
    <w:rsid w:val="00591365"/>
    <w:rsid w:val="005A28CD"/>
    <w:rsid w:val="005B31E4"/>
    <w:rsid w:val="006034F6"/>
    <w:rsid w:val="00607874"/>
    <w:rsid w:val="00607E77"/>
    <w:rsid w:val="00617BB3"/>
    <w:rsid w:val="00645CDD"/>
    <w:rsid w:val="006823A7"/>
    <w:rsid w:val="00687EE8"/>
    <w:rsid w:val="006B30D7"/>
    <w:rsid w:val="0070347F"/>
    <w:rsid w:val="0070678E"/>
    <w:rsid w:val="00725B4B"/>
    <w:rsid w:val="007566F7"/>
    <w:rsid w:val="007630BF"/>
    <w:rsid w:val="007B3658"/>
    <w:rsid w:val="007C7C78"/>
    <w:rsid w:val="00820FF5"/>
    <w:rsid w:val="00831C11"/>
    <w:rsid w:val="008525F1"/>
    <w:rsid w:val="0088408A"/>
    <w:rsid w:val="008A60B4"/>
    <w:rsid w:val="008B3C31"/>
    <w:rsid w:val="008B64FE"/>
    <w:rsid w:val="00935BF7"/>
    <w:rsid w:val="0093654A"/>
    <w:rsid w:val="0095442C"/>
    <w:rsid w:val="00983942"/>
    <w:rsid w:val="009A3AC1"/>
    <w:rsid w:val="009C37E0"/>
    <w:rsid w:val="009E41F4"/>
    <w:rsid w:val="00A14B66"/>
    <w:rsid w:val="00A44AD4"/>
    <w:rsid w:val="00A636BD"/>
    <w:rsid w:val="00A65CF7"/>
    <w:rsid w:val="00A81AB4"/>
    <w:rsid w:val="00A851DA"/>
    <w:rsid w:val="00AC7D5B"/>
    <w:rsid w:val="00AE1481"/>
    <w:rsid w:val="00AF2600"/>
    <w:rsid w:val="00AF70F4"/>
    <w:rsid w:val="00B0415E"/>
    <w:rsid w:val="00B04678"/>
    <w:rsid w:val="00B1128E"/>
    <w:rsid w:val="00B27C0C"/>
    <w:rsid w:val="00BA2C10"/>
    <w:rsid w:val="00BC46DF"/>
    <w:rsid w:val="00C03577"/>
    <w:rsid w:val="00C53029"/>
    <w:rsid w:val="00C65FEA"/>
    <w:rsid w:val="00C70E7C"/>
    <w:rsid w:val="00C910D2"/>
    <w:rsid w:val="00CA0AC2"/>
    <w:rsid w:val="00CB0311"/>
    <w:rsid w:val="00CB4D0A"/>
    <w:rsid w:val="00CB6EED"/>
    <w:rsid w:val="00CC2FB3"/>
    <w:rsid w:val="00CC575A"/>
    <w:rsid w:val="00CD4F58"/>
    <w:rsid w:val="00CF123B"/>
    <w:rsid w:val="00D02ED6"/>
    <w:rsid w:val="00D039AC"/>
    <w:rsid w:val="00D427DE"/>
    <w:rsid w:val="00D5587D"/>
    <w:rsid w:val="00D707CC"/>
    <w:rsid w:val="00D821FE"/>
    <w:rsid w:val="00D8577F"/>
    <w:rsid w:val="00DB0793"/>
    <w:rsid w:val="00E00821"/>
    <w:rsid w:val="00E04DB4"/>
    <w:rsid w:val="00E30679"/>
    <w:rsid w:val="00E32CB8"/>
    <w:rsid w:val="00E4597D"/>
    <w:rsid w:val="00E54832"/>
    <w:rsid w:val="00E56A90"/>
    <w:rsid w:val="00E641CC"/>
    <w:rsid w:val="00EA30AB"/>
    <w:rsid w:val="00EB3925"/>
    <w:rsid w:val="00F2360A"/>
    <w:rsid w:val="00F5474C"/>
    <w:rsid w:val="00F57235"/>
    <w:rsid w:val="00F86E5D"/>
    <w:rsid w:val="00F96EB3"/>
    <w:rsid w:val="00FE45E2"/>
    <w:rsid w:val="00FF7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0B4922"/>
  <w15:docId w15:val="{4F8D34AD-BCEE-4D26-96C1-AB03F67E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600"/>
    <w:rPr>
      <w:color w:val="0000FF" w:themeColor="hyperlink"/>
      <w:u w:val="single"/>
    </w:rPr>
  </w:style>
  <w:style w:type="character" w:styleId="UnresolvedMention">
    <w:name w:val="Unresolved Mention"/>
    <w:basedOn w:val="DefaultParagraphFont"/>
    <w:uiPriority w:val="99"/>
    <w:semiHidden/>
    <w:unhideWhenUsed/>
    <w:rsid w:val="00AF2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DE1C5-731B-4FF8-8F4E-DFB9D0864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Chris Purcell</cp:lastModifiedBy>
  <cp:revision>2</cp:revision>
  <dcterms:created xsi:type="dcterms:W3CDTF">2019-12-31T11:56:00Z</dcterms:created>
  <dcterms:modified xsi:type="dcterms:W3CDTF">2019-12-31T11:56:00Z</dcterms:modified>
</cp:coreProperties>
</file>