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799D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192" behindDoc="0" locked="0" layoutInCell="1" allowOverlap="1" wp14:anchorId="51033C3D" wp14:editId="042ADB0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F86CFF5" w14:textId="463EB725" w:rsidR="00607874" w:rsidRDefault="00E843DB" w:rsidP="00A851DA">
      <w:pPr>
        <w:rPr>
          <w:lang w:val="en-US"/>
        </w:rPr>
      </w:pPr>
      <w:r>
        <w:rPr>
          <w:noProof/>
          <w:lang w:val="en-US" w:eastAsia="zh-TW"/>
        </w:rPr>
        <mc:AlternateContent>
          <mc:Choice Requires="wps">
            <w:drawing>
              <wp:anchor distT="0" distB="0" distL="114300" distR="114300" simplePos="0" relativeHeight="251658240" behindDoc="0" locked="0" layoutInCell="1" allowOverlap="1" wp14:anchorId="7B20B650" wp14:editId="7E3B5BD3">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94B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79E31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20B65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14:paraId="4D94B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79E313" w14:textId="77777777" w:rsidR="00405895" w:rsidRDefault="00405895"/>
                  </w:txbxContent>
                </v:textbox>
              </v:shape>
            </w:pict>
          </mc:Fallback>
        </mc:AlternateContent>
      </w:r>
    </w:p>
    <w:p w14:paraId="21E4E2F1" w14:textId="77777777" w:rsidR="00607874" w:rsidRDefault="00607874" w:rsidP="00A851DA">
      <w:pPr>
        <w:rPr>
          <w:lang w:val="en-US"/>
        </w:rPr>
      </w:pPr>
    </w:p>
    <w:p w14:paraId="64E2F19E" w14:textId="77777777" w:rsidR="00607874" w:rsidRDefault="00607874" w:rsidP="00A851DA">
      <w:pPr>
        <w:rPr>
          <w:lang w:val="en-US"/>
        </w:rPr>
      </w:pPr>
    </w:p>
    <w:p w14:paraId="715C31D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DD2E8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F0A6B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39DCA8" w14:textId="2AC6C767" w:rsidR="00A851DA" w:rsidRPr="00B0415E" w:rsidRDefault="00E843DB">
            <w:pPr>
              <w:pStyle w:val="Default"/>
              <w:rPr>
                <w:rFonts w:asciiTheme="minorHAnsi" w:hAnsiTheme="minorHAnsi"/>
              </w:rPr>
            </w:pPr>
            <w:r>
              <w:rPr>
                <w:rFonts w:asciiTheme="minorHAnsi" w:hAnsiTheme="minorHAnsi"/>
              </w:rPr>
              <w:t>Romas Paltanavicius</w:t>
            </w:r>
          </w:p>
        </w:tc>
      </w:tr>
      <w:tr w:rsidR="00A851DA" w:rsidRPr="00B0415E" w14:paraId="20E536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3AF80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449739D" w14:textId="13E23AE1" w:rsidR="00A851DA" w:rsidRPr="00B0415E" w:rsidRDefault="00E843DB">
            <w:pPr>
              <w:pStyle w:val="Default"/>
              <w:rPr>
                <w:rFonts w:asciiTheme="minorHAnsi" w:hAnsiTheme="minorHAnsi"/>
              </w:rPr>
            </w:pPr>
            <w:r>
              <w:rPr>
                <w:rFonts w:asciiTheme="minorHAnsi" w:hAnsiTheme="minorHAnsi"/>
              </w:rPr>
              <w:t>21618</w:t>
            </w:r>
          </w:p>
        </w:tc>
      </w:tr>
      <w:tr w:rsidR="00A851DA" w:rsidRPr="00B0415E" w14:paraId="6FC05B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3945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0D8BFE" w14:textId="447B2184" w:rsidR="00A851DA" w:rsidRPr="00B0415E" w:rsidRDefault="00E843DB">
            <w:pPr>
              <w:pStyle w:val="Default"/>
              <w:rPr>
                <w:rFonts w:asciiTheme="minorHAnsi" w:hAnsiTheme="minorHAnsi"/>
              </w:rPr>
            </w:pPr>
            <w:r>
              <w:rPr>
                <w:rFonts w:asciiTheme="minorHAnsi" w:hAnsiTheme="minorHAnsi"/>
              </w:rPr>
              <w:t>Environmental Diploma in level 4</w:t>
            </w:r>
          </w:p>
        </w:tc>
      </w:tr>
      <w:tr w:rsidR="00A851DA" w:rsidRPr="00B0415E" w14:paraId="77210B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7C670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C8861E9" w14:textId="5BC57BAD" w:rsidR="00A851DA" w:rsidRPr="00B0415E" w:rsidRDefault="00944B23">
            <w:r>
              <w:t>10</w:t>
            </w:r>
          </w:p>
        </w:tc>
      </w:tr>
    </w:tbl>
    <w:p w14:paraId="49C6D242" w14:textId="77777777" w:rsidR="00CC2FB3" w:rsidRDefault="00CC2FB3" w:rsidP="00A851DA">
      <w:pPr>
        <w:rPr>
          <w:b/>
          <w:lang w:val="en-US"/>
        </w:rPr>
      </w:pPr>
    </w:p>
    <w:p w14:paraId="6B7D1A8C" w14:textId="77777777" w:rsidR="00443E6F" w:rsidRDefault="00527C11" w:rsidP="00A851DA">
      <w:pPr>
        <w:rPr>
          <w:b/>
          <w:sz w:val="28"/>
          <w:lang w:val="en-US"/>
        </w:rPr>
      </w:pPr>
      <w:r w:rsidRPr="00443E6F">
        <w:rPr>
          <w:b/>
          <w:sz w:val="28"/>
          <w:lang w:val="en-US"/>
        </w:rPr>
        <w:t>Marking Criteria:</w:t>
      </w:r>
    </w:p>
    <w:p w14:paraId="39704E4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7765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641CA63" w14:textId="77777777" w:rsidTr="00CC2FB3">
        <w:tc>
          <w:tcPr>
            <w:tcW w:w="9242" w:type="dxa"/>
          </w:tcPr>
          <w:sdt>
            <w:sdtPr>
              <w:id w:val="-102355473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5C06FBFF" w14:textId="77777777" w:rsidR="00944B23" w:rsidRPr="007942BE" w:rsidRDefault="00944B23" w:rsidP="00944B23">
                <w:pPr>
                  <w:pStyle w:val="TOCHeading"/>
                  <w:spacing w:before="0" w:line="360" w:lineRule="auto"/>
                  <w:rPr>
                    <w:b/>
                    <w:color w:val="auto"/>
                  </w:rPr>
                </w:pPr>
                <w:r w:rsidRPr="007942BE">
                  <w:rPr>
                    <w:b/>
                    <w:color w:val="auto"/>
                  </w:rPr>
                  <w:t>Table of Contents</w:t>
                </w:r>
              </w:p>
              <w:p w14:paraId="12FE50CA" w14:textId="77777777" w:rsidR="00944B23" w:rsidRDefault="00944B23" w:rsidP="00944B23">
                <w:pPr>
                  <w:pStyle w:val="TOC1"/>
                  <w:tabs>
                    <w:tab w:val="right" w:leader="dot" w:pos="9016"/>
                  </w:tabs>
                  <w:spacing w:after="0" w:line="360" w:lineRule="auto"/>
                  <w:rPr>
                    <w:rFonts w:eastAsiaTheme="minorEastAsia"/>
                    <w:noProof/>
                    <w:lang w:eastAsia="en-GB"/>
                  </w:rPr>
                </w:pPr>
                <w:r>
                  <w:rPr>
                    <w:b/>
                    <w:bCs/>
                    <w:noProof/>
                  </w:rPr>
                  <w:fldChar w:fldCharType="begin"/>
                </w:r>
                <w:r>
                  <w:rPr>
                    <w:b/>
                    <w:bCs/>
                    <w:noProof/>
                  </w:rPr>
                  <w:instrText xml:space="preserve"> TOC \o "1-3" \h \z \u </w:instrText>
                </w:r>
                <w:r>
                  <w:rPr>
                    <w:b/>
                    <w:bCs/>
                    <w:noProof/>
                  </w:rPr>
                  <w:fldChar w:fldCharType="separate"/>
                </w:r>
                <w:hyperlink w:anchor="_Toc533345048" w:history="1">
                  <w:r w:rsidRPr="00CD4DF7">
                    <w:rPr>
                      <w:rStyle w:val="Hyperlink"/>
                      <w:rFonts w:ascii="Arial" w:hAnsi="Arial" w:cs="Arial"/>
                      <w:b/>
                      <w:noProof/>
                    </w:rPr>
                    <w:t>Q 1. Why is it important to manage and report environmental performance?</w:t>
                  </w:r>
                  <w:r>
                    <w:rPr>
                      <w:noProof/>
                      <w:webHidden/>
                    </w:rPr>
                    <w:tab/>
                  </w:r>
                  <w:r>
                    <w:rPr>
                      <w:noProof/>
                      <w:webHidden/>
                    </w:rPr>
                    <w:fldChar w:fldCharType="begin"/>
                  </w:r>
                  <w:r>
                    <w:rPr>
                      <w:noProof/>
                      <w:webHidden/>
                    </w:rPr>
                    <w:instrText xml:space="preserve"> PAGEREF _Toc533345048 \h </w:instrText>
                  </w:r>
                  <w:r>
                    <w:rPr>
                      <w:noProof/>
                      <w:webHidden/>
                    </w:rPr>
                  </w:r>
                  <w:r>
                    <w:rPr>
                      <w:noProof/>
                      <w:webHidden/>
                    </w:rPr>
                    <w:fldChar w:fldCharType="separate"/>
                  </w:r>
                  <w:r>
                    <w:rPr>
                      <w:noProof/>
                      <w:webHidden/>
                    </w:rPr>
                    <w:t>2</w:t>
                  </w:r>
                  <w:r>
                    <w:rPr>
                      <w:noProof/>
                      <w:webHidden/>
                    </w:rPr>
                    <w:fldChar w:fldCharType="end"/>
                  </w:r>
                </w:hyperlink>
              </w:p>
              <w:p w14:paraId="416DFF1E" w14:textId="77777777" w:rsidR="00944B23" w:rsidRDefault="00944B23" w:rsidP="00944B23">
                <w:pPr>
                  <w:pStyle w:val="TOC1"/>
                  <w:tabs>
                    <w:tab w:val="right" w:leader="dot" w:pos="9016"/>
                  </w:tabs>
                  <w:spacing w:after="0" w:line="360" w:lineRule="auto"/>
                  <w:rPr>
                    <w:rFonts w:eastAsiaTheme="minorEastAsia"/>
                    <w:noProof/>
                    <w:lang w:eastAsia="en-GB"/>
                  </w:rPr>
                </w:pPr>
                <w:hyperlink w:anchor="_Toc533345049" w:history="1">
                  <w:r w:rsidRPr="00CD4DF7">
                    <w:rPr>
                      <w:rStyle w:val="Hyperlink"/>
                      <w:rFonts w:ascii="Arial" w:hAnsi="Arial" w:cs="Arial"/>
                      <w:b/>
                      <w:noProof/>
                    </w:rPr>
                    <w:t>Q 2. What are the key performance indicators? Why do you use Environmental KPI’s?</w:t>
                  </w:r>
                  <w:r>
                    <w:rPr>
                      <w:noProof/>
                      <w:webHidden/>
                    </w:rPr>
                    <w:tab/>
                  </w:r>
                  <w:r>
                    <w:rPr>
                      <w:noProof/>
                      <w:webHidden/>
                    </w:rPr>
                    <w:fldChar w:fldCharType="begin"/>
                  </w:r>
                  <w:r>
                    <w:rPr>
                      <w:noProof/>
                      <w:webHidden/>
                    </w:rPr>
                    <w:instrText xml:space="preserve"> PAGEREF _Toc533345049 \h </w:instrText>
                  </w:r>
                  <w:r>
                    <w:rPr>
                      <w:noProof/>
                      <w:webHidden/>
                    </w:rPr>
                  </w:r>
                  <w:r>
                    <w:rPr>
                      <w:noProof/>
                      <w:webHidden/>
                    </w:rPr>
                    <w:fldChar w:fldCharType="separate"/>
                  </w:r>
                  <w:r>
                    <w:rPr>
                      <w:noProof/>
                      <w:webHidden/>
                    </w:rPr>
                    <w:t>3</w:t>
                  </w:r>
                  <w:r>
                    <w:rPr>
                      <w:noProof/>
                      <w:webHidden/>
                    </w:rPr>
                    <w:fldChar w:fldCharType="end"/>
                  </w:r>
                </w:hyperlink>
              </w:p>
              <w:p w14:paraId="33E10268" w14:textId="77777777" w:rsidR="00944B23" w:rsidRDefault="00944B23" w:rsidP="00944B23">
                <w:pPr>
                  <w:pStyle w:val="TOC1"/>
                  <w:tabs>
                    <w:tab w:val="right" w:leader="dot" w:pos="9016"/>
                  </w:tabs>
                  <w:spacing w:after="0" w:line="360" w:lineRule="auto"/>
                  <w:rPr>
                    <w:rFonts w:eastAsiaTheme="minorEastAsia"/>
                    <w:noProof/>
                    <w:lang w:eastAsia="en-GB"/>
                  </w:rPr>
                </w:pPr>
                <w:hyperlink w:anchor="_Toc533345050" w:history="1">
                  <w:r w:rsidRPr="00CD4DF7">
                    <w:rPr>
                      <w:rStyle w:val="Hyperlink"/>
                      <w:rFonts w:ascii="Arial" w:hAnsi="Arial" w:cs="Arial"/>
                      <w:b/>
                      <w:noProof/>
                    </w:rPr>
                    <w:t>Q 3. Briefly discuss the various types of reports.</w:t>
                  </w:r>
                  <w:r>
                    <w:rPr>
                      <w:noProof/>
                      <w:webHidden/>
                    </w:rPr>
                    <w:tab/>
                  </w:r>
                  <w:r>
                    <w:rPr>
                      <w:noProof/>
                      <w:webHidden/>
                    </w:rPr>
                    <w:fldChar w:fldCharType="begin"/>
                  </w:r>
                  <w:r>
                    <w:rPr>
                      <w:noProof/>
                      <w:webHidden/>
                    </w:rPr>
                    <w:instrText xml:space="preserve"> PAGEREF _Toc533345050 \h </w:instrText>
                  </w:r>
                  <w:r>
                    <w:rPr>
                      <w:noProof/>
                      <w:webHidden/>
                    </w:rPr>
                  </w:r>
                  <w:r>
                    <w:rPr>
                      <w:noProof/>
                      <w:webHidden/>
                    </w:rPr>
                    <w:fldChar w:fldCharType="separate"/>
                  </w:r>
                  <w:r>
                    <w:rPr>
                      <w:noProof/>
                      <w:webHidden/>
                    </w:rPr>
                    <w:t>4</w:t>
                  </w:r>
                  <w:r>
                    <w:rPr>
                      <w:noProof/>
                      <w:webHidden/>
                    </w:rPr>
                    <w:fldChar w:fldCharType="end"/>
                  </w:r>
                </w:hyperlink>
              </w:p>
              <w:p w14:paraId="5A2627D2" w14:textId="77777777" w:rsidR="00944B23" w:rsidRDefault="00944B23" w:rsidP="00944B23">
                <w:pPr>
                  <w:pStyle w:val="TOC1"/>
                  <w:tabs>
                    <w:tab w:val="right" w:leader="dot" w:pos="9016"/>
                  </w:tabs>
                  <w:spacing w:after="0" w:line="360" w:lineRule="auto"/>
                  <w:rPr>
                    <w:rFonts w:eastAsiaTheme="minorEastAsia"/>
                    <w:noProof/>
                    <w:lang w:eastAsia="en-GB"/>
                  </w:rPr>
                </w:pPr>
                <w:hyperlink w:anchor="_Toc533345051" w:history="1">
                  <w:r w:rsidRPr="00CD4DF7">
                    <w:rPr>
                      <w:rStyle w:val="Hyperlink"/>
                      <w:rFonts w:ascii="Arial" w:hAnsi="Arial" w:cs="Arial"/>
                      <w:b/>
                      <w:noProof/>
                    </w:rPr>
                    <w:t>Q 4. What are different principles of reporting and key performance indicators?</w:t>
                  </w:r>
                  <w:r>
                    <w:rPr>
                      <w:noProof/>
                      <w:webHidden/>
                    </w:rPr>
                    <w:tab/>
                  </w:r>
                  <w:r>
                    <w:rPr>
                      <w:noProof/>
                      <w:webHidden/>
                    </w:rPr>
                    <w:fldChar w:fldCharType="begin"/>
                  </w:r>
                  <w:r>
                    <w:rPr>
                      <w:noProof/>
                      <w:webHidden/>
                    </w:rPr>
                    <w:instrText xml:space="preserve"> PAGEREF _Toc533345051 \h </w:instrText>
                  </w:r>
                  <w:r>
                    <w:rPr>
                      <w:noProof/>
                      <w:webHidden/>
                    </w:rPr>
                  </w:r>
                  <w:r>
                    <w:rPr>
                      <w:noProof/>
                      <w:webHidden/>
                    </w:rPr>
                    <w:fldChar w:fldCharType="separate"/>
                  </w:r>
                  <w:r>
                    <w:rPr>
                      <w:noProof/>
                      <w:webHidden/>
                    </w:rPr>
                    <w:t>5</w:t>
                  </w:r>
                  <w:r>
                    <w:rPr>
                      <w:noProof/>
                      <w:webHidden/>
                    </w:rPr>
                    <w:fldChar w:fldCharType="end"/>
                  </w:r>
                </w:hyperlink>
              </w:p>
              <w:p w14:paraId="04D28D8B" w14:textId="77777777" w:rsidR="00944B23" w:rsidRDefault="00944B23" w:rsidP="00944B23">
                <w:pPr>
                  <w:pStyle w:val="TOC1"/>
                  <w:tabs>
                    <w:tab w:val="right" w:leader="dot" w:pos="9016"/>
                  </w:tabs>
                  <w:spacing w:after="0" w:line="360" w:lineRule="auto"/>
                  <w:rPr>
                    <w:rFonts w:eastAsiaTheme="minorEastAsia"/>
                    <w:noProof/>
                    <w:lang w:eastAsia="en-GB"/>
                  </w:rPr>
                </w:pPr>
                <w:hyperlink w:anchor="_Toc533345052" w:history="1">
                  <w:r w:rsidRPr="00CD4DF7">
                    <w:rPr>
                      <w:rStyle w:val="Hyperlink"/>
                      <w:rFonts w:ascii="Arial" w:hAnsi="Arial" w:cs="Arial"/>
                      <w:b/>
                      <w:noProof/>
                    </w:rPr>
                    <w:t>Q 5. Draw and explain the reporting process in detail</w:t>
                  </w:r>
                  <w:r>
                    <w:rPr>
                      <w:noProof/>
                      <w:webHidden/>
                    </w:rPr>
                    <w:tab/>
                  </w:r>
                  <w:r>
                    <w:rPr>
                      <w:noProof/>
                      <w:webHidden/>
                    </w:rPr>
                    <w:fldChar w:fldCharType="begin"/>
                  </w:r>
                  <w:r>
                    <w:rPr>
                      <w:noProof/>
                      <w:webHidden/>
                    </w:rPr>
                    <w:instrText xml:space="preserve"> PAGEREF _Toc533345052 \h </w:instrText>
                  </w:r>
                  <w:r>
                    <w:rPr>
                      <w:noProof/>
                      <w:webHidden/>
                    </w:rPr>
                  </w:r>
                  <w:r>
                    <w:rPr>
                      <w:noProof/>
                      <w:webHidden/>
                    </w:rPr>
                    <w:fldChar w:fldCharType="separate"/>
                  </w:r>
                  <w:r>
                    <w:rPr>
                      <w:noProof/>
                      <w:webHidden/>
                    </w:rPr>
                    <w:t>6</w:t>
                  </w:r>
                  <w:r>
                    <w:rPr>
                      <w:noProof/>
                      <w:webHidden/>
                    </w:rPr>
                    <w:fldChar w:fldCharType="end"/>
                  </w:r>
                </w:hyperlink>
              </w:p>
              <w:p w14:paraId="1C8CB057" w14:textId="77777777" w:rsidR="00944B23" w:rsidRDefault="00944B23" w:rsidP="00944B23">
                <w:pPr>
                  <w:pStyle w:val="TOC1"/>
                  <w:tabs>
                    <w:tab w:val="right" w:leader="dot" w:pos="9016"/>
                  </w:tabs>
                  <w:spacing w:after="0" w:line="360" w:lineRule="auto"/>
                  <w:rPr>
                    <w:rFonts w:eastAsiaTheme="minorEastAsia"/>
                    <w:noProof/>
                    <w:lang w:eastAsia="en-GB"/>
                  </w:rPr>
                </w:pPr>
                <w:hyperlink w:anchor="_Toc533345053" w:history="1">
                  <w:r w:rsidRPr="00CD4DF7">
                    <w:rPr>
                      <w:rStyle w:val="Hyperlink"/>
                      <w:rFonts w:ascii="Arial" w:hAnsi="Arial" w:cs="Arial"/>
                      <w:b/>
                      <w:noProof/>
                    </w:rPr>
                    <w:t>Bibliography</w:t>
                  </w:r>
                  <w:r>
                    <w:rPr>
                      <w:noProof/>
                      <w:webHidden/>
                    </w:rPr>
                    <w:tab/>
                  </w:r>
                  <w:r>
                    <w:rPr>
                      <w:noProof/>
                      <w:webHidden/>
                    </w:rPr>
                    <w:fldChar w:fldCharType="begin"/>
                  </w:r>
                  <w:r>
                    <w:rPr>
                      <w:noProof/>
                      <w:webHidden/>
                    </w:rPr>
                    <w:instrText xml:space="preserve"> PAGEREF _Toc533345053 \h </w:instrText>
                  </w:r>
                  <w:r>
                    <w:rPr>
                      <w:noProof/>
                      <w:webHidden/>
                    </w:rPr>
                  </w:r>
                  <w:r>
                    <w:rPr>
                      <w:noProof/>
                      <w:webHidden/>
                    </w:rPr>
                    <w:fldChar w:fldCharType="separate"/>
                  </w:r>
                  <w:r>
                    <w:rPr>
                      <w:noProof/>
                      <w:webHidden/>
                    </w:rPr>
                    <w:t>8</w:t>
                  </w:r>
                  <w:r>
                    <w:rPr>
                      <w:noProof/>
                      <w:webHidden/>
                    </w:rPr>
                    <w:fldChar w:fldCharType="end"/>
                  </w:r>
                </w:hyperlink>
              </w:p>
              <w:p w14:paraId="5C55BED6" w14:textId="77777777" w:rsidR="00944B23" w:rsidRDefault="00944B23" w:rsidP="00944B23">
                <w:pPr>
                  <w:spacing w:line="360" w:lineRule="auto"/>
                </w:pPr>
                <w:r>
                  <w:rPr>
                    <w:b/>
                    <w:bCs/>
                    <w:noProof/>
                  </w:rPr>
                  <w:fldChar w:fldCharType="end"/>
                </w:r>
              </w:p>
            </w:sdtContent>
          </w:sdt>
          <w:p w14:paraId="608711A6" w14:textId="77777777" w:rsidR="00944B23" w:rsidRDefault="00944B23" w:rsidP="00944B23">
            <w:pPr>
              <w:spacing w:line="360" w:lineRule="auto"/>
            </w:pPr>
          </w:p>
          <w:p w14:paraId="38BCFB73" w14:textId="77777777" w:rsidR="00944B23" w:rsidRDefault="00944B23" w:rsidP="00944B23">
            <w:pPr>
              <w:spacing w:line="360" w:lineRule="auto"/>
            </w:pPr>
          </w:p>
          <w:p w14:paraId="45074511" w14:textId="77777777" w:rsidR="00944B23" w:rsidRDefault="00944B23" w:rsidP="00944B23">
            <w:pPr>
              <w:spacing w:line="360" w:lineRule="auto"/>
            </w:pPr>
          </w:p>
          <w:p w14:paraId="42F1724B" w14:textId="77777777" w:rsidR="00944B23" w:rsidRDefault="00944B23" w:rsidP="00944B23">
            <w:pPr>
              <w:spacing w:line="360" w:lineRule="auto"/>
            </w:pPr>
          </w:p>
          <w:p w14:paraId="43BA8E46" w14:textId="77777777" w:rsidR="00944B23" w:rsidRDefault="00944B23" w:rsidP="00944B23">
            <w:pPr>
              <w:spacing w:line="360" w:lineRule="auto"/>
            </w:pPr>
          </w:p>
          <w:p w14:paraId="66F0E3E7" w14:textId="77777777" w:rsidR="00944B23" w:rsidRDefault="00944B23" w:rsidP="00944B23">
            <w:pPr>
              <w:spacing w:line="360" w:lineRule="auto"/>
            </w:pPr>
          </w:p>
          <w:p w14:paraId="4263F1E7" w14:textId="77777777" w:rsidR="00944B23" w:rsidRDefault="00944B23" w:rsidP="00944B23">
            <w:pPr>
              <w:spacing w:line="360" w:lineRule="auto"/>
            </w:pPr>
          </w:p>
          <w:p w14:paraId="0F4414B8" w14:textId="77777777" w:rsidR="00944B23" w:rsidRDefault="00944B23" w:rsidP="00944B23">
            <w:pPr>
              <w:spacing w:line="360" w:lineRule="auto"/>
            </w:pPr>
          </w:p>
          <w:p w14:paraId="41DB9C9A" w14:textId="77777777" w:rsidR="00944B23" w:rsidRDefault="00944B23" w:rsidP="00944B23">
            <w:pPr>
              <w:spacing w:line="360" w:lineRule="auto"/>
            </w:pPr>
          </w:p>
          <w:p w14:paraId="21139DE8" w14:textId="77777777" w:rsidR="00944B23" w:rsidRDefault="00944B23" w:rsidP="00944B23">
            <w:pPr>
              <w:spacing w:line="360" w:lineRule="auto"/>
            </w:pPr>
          </w:p>
          <w:p w14:paraId="089D9E95" w14:textId="77777777" w:rsidR="00944B23" w:rsidRDefault="00944B23" w:rsidP="00944B23">
            <w:pPr>
              <w:spacing w:line="360" w:lineRule="auto"/>
            </w:pPr>
          </w:p>
          <w:p w14:paraId="21D970AE" w14:textId="77777777" w:rsidR="00944B23" w:rsidRDefault="00944B23" w:rsidP="00944B23">
            <w:pPr>
              <w:spacing w:line="360" w:lineRule="auto"/>
            </w:pPr>
          </w:p>
          <w:p w14:paraId="2DC47FAE" w14:textId="77777777" w:rsidR="00944B23" w:rsidRDefault="00944B23" w:rsidP="00944B23">
            <w:pPr>
              <w:spacing w:line="360" w:lineRule="auto"/>
            </w:pPr>
          </w:p>
          <w:p w14:paraId="66630017" w14:textId="77777777" w:rsidR="00944B23" w:rsidRDefault="00944B23" w:rsidP="00944B23">
            <w:pPr>
              <w:spacing w:line="360" w:lineRule="auto"/>
            </w:pPr>
          </w:p>
          <w:p w14:paraId="7F074FF0" w14:textId="77777777" w:rsidR="00944B23" w:rsidRDefault="00944B23" w:rsidP="00944B23">
            <w:pPr>
              <w:spacing w:line="360" w:lineRule="auto"/>
            </w:pPr>
          </w:p>
          <w:p w14:paraId="5692A55E" w14:textId="77777777" w:rsidR="00944B23" w:rsidRDefault="00944B23" w:rsidP="00944B23">
            <w:pPr>
              <w:spacing w:line="360" w:lineRule="auto"/>
            </w:pPr>
          </w:p>
          <w:p w14:paraId="52DEF8AA" w14:textId="77777777" w:rsidR="00944B23" w:rsidRDefault="00944B23" w:rsidP="00944B23">
            <w:pPr>
              <w:spacing w:line="360" w:lineRule="auto"/>
            </w:pPr>
          </w:p>
          <w:p w14:paraId="4EF672B7" w14:textId="77777777" w:rsidR="00944B23" w:rsidRDefault="00944B23" w:rsidP="00944B23">
            <w:pPr>
              <w:spacing w:line="360" w:lineRule="auto"/>
            </w:pPr>
          </w:p>
          <w:p w14:paraId="5F9BB1F7" w14:textId="77777777" w:rsidR="00944B23" w:rsidRDefault="00944B23" w:rsidP="00944B23">
            <w:pPr>
              <w:spacing w:line="360" w:lineRule="auto"/>
            </w:pPr>
          </w:p>
          <w:p w14:paraId="7307489D" w14:textId="77777777" w:rsidR="00944B23" w:rsidRDefault="00944B23" w:rsidP="00944B23">
            <w:pPr>
              <w:spacing w:line="360" w:lineRule="auto"/>
            </w:pPr>
          </w:p>
          <w:p w14:paraId="7979A0D9" w14:textId="77777777" w:rsidR="00944B23" w:rsidRDefault="00944B23" w:rsidP="00944B23">
            <w:pPr>
              <w:spacing w:line="360" w:lineRule="auto"/>
            </w:pPr>
          </w:p>
          <w:p w14:paraId="4A1CA1BD" w14:textId="77777777" w:rsidR="00944B23" w:rsidRDefault="00944B23" w:rsidP="00944B23">
            <w:pPr>
              <w:pStyle w:val="Heading1"/>
              <w:spacing w:before="0" w:line="360" w:lineRule="auto"/>
              <w:outlineLvl w:val="0"/>
              <w:rPr>
                <w:rFonts w:ascii="Arial" w:hAnsi="Arial" w:cs="Arial"/>
                <w:b/>
                <w:color w:val="auto"/>
                <w:sz w:val="24"/>
                <w:szCs w:val="24"/>
              </w:rPr>
            </w:pPr>
            <w:bookmarkStart w:id="0" w:name="_Toc532651861"/>
          </w:p>
          <w:p w14:paraId="4775A1B5" w14:textId="77777777" w:rsidR="00944B23" w:rsidRDefault="00944B23" w:rsidP="00944B23">
            <w:pPr>
              <w:spacing w:line="360" w:lineRule="auto"/>
            </w:pPr>
          </w:p>
          <w:p w14:paraId="06C972A0" w14:textId="77777777" w:rsidR="00944B23" w:rsidRDefault="00944B23" w:rsidP="00944B23">
            <w:pPr>
              <w:spacing w:line="360" w:lineRule="auto"/>
            </w:pPr>
          </w:p>
          <w:p w14:paraId="793F1DBE" w14:textId="77777777" w:rsidR="00944B23" w:rsidRDefault="00944B23" w:rsidP="00944B23">
            <w:pPr>
              <w:spacing w:line="360" w:lineRule="auto"/>
            </w:pPr>
          </w:p>
          <w:p w14:paraId="0564F604" w14:textId="77777777" w:rsidR="00944B23" w:rsidRDefault="00944B23" w:rsidP="00944B23">
            <w:pPr>
              <w:spacing w:line="360" w:lineRule="auto"/>
            </w:pPr>
          </w:p>
          <w:p w14:paraId="0D3EB1D3" w14:textId="77777777" w:rsidR="00944B23" w:rsidRDefault="00944B23" w:rsidP="00944B23">
            <w:pPr>
              <w:spacing w:line="360" w:lineRule="auto"/>
            </w:pPr>
          </w:p>
          <w:p w14:paraId="3938B23C" w14:textId="77777777" w:rsidR="00944B23" w:rsidRDefault="00944B23" w:rsidP="00944B23">
            <w:pPr>
              <w:spacing w:line="360" w:lineRule="auto"/>
            </w:pPr>
          </w:p>
          <w:p w14:paraId="4F1A85AE" w14:textId="5C8C0444" w:rsidR="00944B23" w:rsidRDefault="00944B23" w:rsidP="00944B23">
            <w:pPr>
              <w:spacing w:line="360" w:lineRule="auto"/>
            </w:pPr>
          </w:p>
          <w:p w14:paraId="028C7FF8" w14:textId="631609B5" w:rsidR="00944B23" w:rsidRDefault="00944B23" w:rsidP="00944B23">
            <w:pPr>
              <w:spacing w:line="360" w:lineRule="auto"/>
            </w:pPr>
          </w:p>
          <w:p w14:paraId="5F7F62EF" w14:textId="3503572C" w:rsidR="00944B23" w:rsidRDefault="00944B23" w:rsidP="00944B23">
            <w:pPr>
              <w:spacing w:line="360" w:lineRule="auto"/>
            </w:pPr>
          </w:p>
          <w:p w14:paraId="5C33FF7C" w14:textId="51DD2358" w:rsidR="00944B23" w:rsidRDefault="00944B23" w:rsidP="00944B23">
            <w:pPr>
              <w:spacing w:line="360" w:lineRule="auto"/>
            </w:pPr>
          </w:p>
          <w:p w14:paraId="2BA1C501" w14:textId="780F8FA0" w:rsidR="00944B23" w:rsidRDefault="00944B23" w:rsidP="00944B23">
            <w:pPr>
              <w:spacing w:line="360" w:lineRule="auto"/>
            </w:pPr>
          </w:p>
          <w:p w14:paraId="0805EC48" w14:textId="77777777" w:rsidR="00944B23" w:rsidRDefault="00944B23" w:rsidP="00944B23">
            <w:pPr>
              <w:spacing w:line="360" w:lineRule="auto"/>
            </w:pPr>
          </w:p>
          <w:p w14:paraId="478754E7" w14:textId="77777777" w:rsidR="00944B23" w:rsidRDefault="00944B23" w:rsidP="00944B23">
            <w:pPr>
              <w:spacing w:line="360" w:lineRule="auto"/>
            </w:pPr>
          </w:p>
          <w:p w14:paraId="2DD102F4" w14:textId="77777777" w:rsidR="00944B23" w:rsidRDefault="00944B23" w:rsidP="00944B23">
            <w:pPr>
              <w:spacing w:line="360" w:lineRule="auto"/>
            </w:pPr>
          </w:p>
          <w:p w14:paraId="466B06BC" w14:textId="77777777" w:rsidR="00944B23" w:rsidRPr="007942BE" w:rsidRDefault="00944B23" w:rsidP="00944B23">
            <w:pPr>
              <w:pStyle w:val="Heading1"/>
              <w:spacing w:before="0" w:line="360" w:lineRule="auto"/>
              <w:rPr>
                <w:rFonts w:ascii="Arial" w:hAnsi="Arial" w:cs="Arial"/>
                <w:b/>
                <w:color w:val="auto"/>
                <w:sz w:val="24"/>
                <w:szCs w:val="24"/>
              </w:rPr>
            </w:pPr>
            <w:bookmarkStart w:id="1" w:name="_Toc533345048"/>
            <w:r w:rsidRPr="007942BE">
              <w:rPr>
                <w:rFonts w:ascii="Arial" w:hAnsi="Arial" w:cs="Arial"/>
                <w:b/>
                <w:color w:val="auto"/>
                <w:sz w:val="24"/>
                <w:szCs w:val="24"/>
              </w:rPr>
              <w:t>Q 1. Why is it important to manage and report environmental performance?</w:t>
            </w:r>
            <w:bookmarkEnd w:id="1"/>
          </w:p>
          <w:p w14:paraId="12EE27B3" w14:textId="77777777" w:rsidR="00944B23" w:rsidRPr="00944B23"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b/>
              </w:rPr>
            </w:pPr>
            <w:r w:rsidRPr="00D56055">
              <w:rPr>
                <w:rFonts w:ascii="Arial" w:hAnsi="Arial" w:cs="Arial"/>
              </w:rPr>
              <w:t>Environmental reporting focus</w:t>
            </w:r>
            <w:r>
              <w:rPr>
                <w:rFonts w:ascii="Arial" w:hAnsi="Arial" w:cs="Arial"/>
              </w:rPr>
              <w:t xml:space="preserve">es on </w:t>
            </w:r>
            <w:r w:rsidRPr="00D56055">
              <w:rPr>
                <w:rFonts w:ascii="Arial" w:hAnsi="Arial" w:cs="Arial"/>
              </w:rPr>
              <w:t xml:space="preserve">business' attention </w:t>
            </w:r>
            <w:r>
              <w:rPr>
                <w:rFonts w:ascii="Arial" w:hAnsi="Arial" w:cs="Arial"/>
              </w:rPr>
              <w:t>to</w:t>
            </w:r>
            <w:r w:rsidRPr="00D56055">
              <w:rPr>
                <w:rFonts w:ascii="Arial" w:hAnsi="Arial" w:cs="Arial"/>
              </w:rPr>
              <w:t xml:space="preserve"> environmental performance. </w:t>
            </w:r>
            <w:r>
              <w:rPr>
                <w:rFonts w:ascii="Arial" w:hAnsi="Arial" w:cs="Arial"/>
              </w:rPr>
              <w:t xml:space="preserve">It may </w:t>
            </w:r>
            <w:r w:rsidRPr="00B93B17">
              <w:rPr>
                <w:rFonts w:ascii="Arial" w:hAnsi="Arial" w:cs="Arial"/>
              </w:rPr>
              <w:t>be </w:t>
            </w:r>
            <w:r w:rsidRPr="00944B23">
              <w:rPr>
                <w:rStyle w:val="Strong"/>
                <w:rFonts w:ascii="Arial" w:hAnsi="Arial" w:cs="Arial"/>
                <w:b w:val="0"/>
                <w:bdr w:val="none" w:sz="0" w:space="0" w:color="auto" w:frame="1"/>
              </w:rPr>
              <w:t>legally required for company to produce environmental report</w:t>
            </w:r>
            <w:r w:rsidRPr="00944B23">
              <w:rPr>
                <w:rFonts w:ascii="Arial" w:hAnsi="Arial" w:cs="Arial"/>
                <w:b/>
              </w:rPr>
              <w:t xml:space="preserve">. </w:t>
            </w:r>
          </w:p>
          <w:p w14:paraId="5575C9DB" w14:textId="77777777" w:rsidR="00944B23"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Pr>
                <w:rFonts w:ascii="Arial" w:hAnsi="Arial" w:cs="Arial"/>
              </w:rPr>
              <w:t>It is important to manage and report environmental performance because:</w:t>
            </w:r>
          </w:p>
          <w:p w14:paraId="22CDA982" w14:textId="77777777" w:rsidR="00944B23" w:rsidRDefault="00944B23" w:rsidP="00944B23">
            <w:pPr>
              <w:pStyle w:val="NormalWeb"/>
              <w:numPr>
                <w:ilvl w:val="0"/>
                <w:numId w:val="40"/>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 xml:space="preserve">It </w:t>
            </w:r>
            <w:r w:rsidRPr="00B93B17">
              <w:rPr>
                <w:rFonts w:ascii="Arial" w:hAnsi="Arial" w:cs="Arial"/>
              </w:rPr>
              <w:t>m</w:t>
            </w:r>
            <w:r>
              <w:rPr>
                <w:rFonts w:ascii="Arial" w:hAnsi="Arial" w:cs="Arial"/>
              </w:rPr>
              <w:t>ay</w:t>
            </w:r>
            <w:r w:rsidRPr="00B93B17">
              <w:rPr>
                <w:rFonts w:ascii="Arial" w:hAnsi="Arial" w:cs="Arial"/>
              </w:rPr>
              <w:t xml:space="preserve"> </w:t>
            </w:r>
            <w:r>
              <w:rPr>
                <w:rFonts w:ascii="Arial" w:hAnsi="Arial" w:cs="Arial"/>
              </w:rPr>
              <w:t>lead to</w:t>
            </w:r>
            <w:r w:rsidRPr="00B93B17">
              <w:rPr>
                <w:rFonts w:ascii="Arial" w:hAnsi="Arial" w:cs="Arial"/>
              </w:rPr>
              <w:t xml:space="preserve"> significant benefits in the marketing and stakeholder relations that come with environmental reporting</w:t>
            </w:r>
            <w:r>
              <w:rPr>
                <w:rFonts w:ascii="Arial" w:hAnsi="Arial" w:cs="Arial"/>
              </w:rPr>
              <w:t>;</w:t>
            </w:r>
          </w:p>
          <w:p w14:paraId="46EC96A0" w14:textId="77777777" w:rsidR="00944B23" w:rsidRDefault="00944B23" w:rsidP="00944B23">
            <w:pPr>
              <w:pStyle w:val="NormalWeb"/>
              <w:numPr>
                <w:ilvl w:val="0"/>
                <w:numId w:val="40"/>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Managing environmental performance improves public image of the company;</w:t>
            </w:r>
          </w:p>
          <w:p w14:paraId="7D5B4D04" w14:textId="77777777" w:rsidR="00944B23" w:rsidRPr="00B93B17" w:rsidRDefault="00944B23" w:rsidP="00944B23">
            <w:pPr>
              <w:pStyle w:val="NormalWeb"/>
              <w:numPr>
                <w:ilvl w:val="0"/>
                <w:numId w:val="40"/>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Brings range of financial benefits;</w:t>
            </w:r>
          </w:p>
          <w:p w14:paraId="32A68AF0" w14:textId="77777777" w:rsidR="00944B23" w:rsidRDefault="00944B23" w:rsidP="00944B23">
            <w:pPr>
              <w:pStyle w:val="NormalWeb"/>
              <w:numPr>
                <w:ilvl w:val="0"/>
                <w:numId w:val="40"/>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Helps to stay compliant with current legislation.</w:t>
            </w:r>
          </w:p>
          <w:p w14:paraId="3A2CF606" w14:textId="77777777" w:rsidR="00944B23" w:rsidRPr="00B93B17"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sidRPr="00B93B17">
              <w:rPr>
                <w:rFonts w:ascii="Arial" w:hAnsi="Arial" w:cs="Arial"/>
              </w:rPr>
              <w:t xml:space="preserve">Legal compliance benefit relates to the need for bigger companies to produce </w:t>
            </w:r>
            <w:r w:rsidRPr="00944B23">
              <w:rPr>
                <w:rFonts w:ascii="Arial" w:hAnsi="Arial" w:cs="Arial"/>
              </w:rPr>
              <w:t>an</w:t>
            </w:r>
            <w:r w:rsidRPr="00944B23">
              <w:rPr>
                <w:rFonts w:ascii="Arial" w:hAnsi="Arial" w:cs="Arial"/>
                <w:b/>
              </w:rPr>
              <w:t> </w:t>
            </w:r>
            <w:r w:rsidRPr="00944B23">
              <w:rPr>
                <w:rStyle w:val="Strong"/>
                <w:rFonts w:ascii="Arial" w:hAnsi="Arial" w:cs="Arial"/>
                <w:b w:val="0"/>
                <w:bdr w:val="none" w:sz="0" w:space="0" w:color="auto" w:frame="1"/>
              </w:rPr>
              <w:t>annual business review</w:t>
            </w:r>
            <w:r w:rsidRPr="00B93B17">
              <w:rPr>
                <w:rFonts w:ascii="Arial" w:hAnsi="Arial" w:cs="Arial"/>
              </w:rPr>
              <w:t>, which incorporate a description of the principal risks and uncertainties facing the company along with mentioning of environmental matters, including the </w:t>
            </w:r>
            <w:r w:rsidRPr="00944B23">
              <w:rPr>
                <w:rStyle w:val="Strong"/>
                <w:rFonts w:ascii="Arial" w:hAnsi="Arial" w:cs="Arial"/>
                <w:b w:val="0"/>
                <w:bdr w:val="none" w:sz="0" w:space="0" w:color="auto" w:frame="1"/>
              </w:rPr>
              <w:t>company's impact on the environment.</w:t>
            </w:r>
            <w:r w:rsidRPr="00B93B17">
              <w:rPr>
                <w:rFonts w:ascii="Arial" w:hAnsi="Arial" w:cs="Arial"/>
              </w:rPr>
              <w:t> </w:t>
            </w:r>
          </w:p>
          <w:p w14:paraId="69E7200A" w14:textId="77777777" w:rsidR="00944B23"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Pr>
                <w:rFonts w:ascii="Arial" w:hAnsi="Arial" w:cs="Arial"/>
              </w:rPr>
              <w:t>E</w:t>
            </w:r>
            <w:r w:rsidRPr="00D56055">
              <w:rPr>
                <w:rFonts w:ascii="Arial" w:hAnsi="Arial" w:cs="Arial"/>
              </w:rPr>
              <w:t>nvironmental report</w:t>
            </w:r>
            <w:r>
              <w:rPr>
                <w:rFonts w:ascii="Arial" w:hAnsi="Arial" w:cs="Arial"/>
              </w:rPr>
              <w:t>ing</w:t>
            </w:r>
            <w:r w:rsidRPr="00D56055">
              <w:rPr>
                <w:rFonts w:ascii="Arial" w:hAnsi="Arial" w:cs="Arial"/>
              </w:rPr>
              <w:t xml:space="preserve"> demonstrat</w:t>
            </w:r>
            <w:r>
              <w:rPr>
                <w:rFonts w:ascii="Arial" w:hAnsi="Arial" w:cs="Arial"/>
              </w:rPr>
              <w:t>es</w:t>
            </w:r>
            <w:r w:rsidRPr="00D56055">
              <w:rPr>
                <w:rFonts w:ascii="Arial" w:hAnsi="Arial" w:cs="Arial"/>
              </w:rPr>
              <w:t xml:space="preserve"> business' awareness of its environmental responsibilities</w:t>
            </w:r>
            <w:r>
              <w:rPr>
                <w:rFonts w:ascii="Arial" w:hAnsi="Arial" w:cs="Arial"/>
              </w:rPr>
              <w:t xml:space="preserve"> thus</w:t>
            </w:r>
            <w:r w:rsidRPr="00D56055">
              <w:rPr>
                <w:rFonts w:ascii="Arial" w:hAnsi="Arial" w:cs="Arial"/>
              </w:rPr>
              <w:t xml:space="preserve"> help</w:t>
            </w:r>
            <w:r>
              <w:rPr>
                <w:rFonts w:ascii="Arial" w:hAnsi="Arial" w:cs="Arial"/>
              </w:rPr>
              <w:t>ing</w:t>
            </w:r>
            <w:r w:rsidRPr="00D56055">
              <w:rPr>
                <w:rFonts w:ascii="Arial" w:hAnsi="Arial" w:cs="Arial"/>
              </w:rPr>
              <w:t xml:space="preserve"> to </w:t>
            </w:r>
            <w:r w:rsidRPr="00D56055">
              <w:rPr>
                <w:rFonts w:ascii="Arial" w:hAnsi="Arial" w:cs="Arial"/>
                <w:bCs/>
                <w:bdr w:val="none" w:sz="0" w:space="0" w:color="auto" w:frame="1"/>
              </w:rPr>
              <w:t>improve business relationship with key stakeholders and the local community</w:t>
            </w:r>
            <w:r w:rsidRPr="00D56055">
              <w:rPr>
                <w:rFonts w:ascii="Arial" w:hAnsi="Arial" w:cs="Arial"/>
              </w:rPr>
              <w:t xml:space="preserve">. </w:t>
            </w:r>
          </w:p>
          <w:p w14:paraId="62C513FF" w14:textId="59438A99" w:rsidR="00944B23" w:rsidRPr="00D56055"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Pr>
                <w:rFonts w:ascii="Arial" w:hAnsi="Arial" w:cs="Arial"/>
              </w:rPr>
              <w:t xml:space="preserve">Reporting environmental performance can help to recruit and </w:t>
            </w:r>
            <w:r w:rsidRPr="00D56055">
              <w:rPr>
                <w:rFonts w:ascii="Arial" w:hAnsi="Arial" w:cs="Arial"/>
              </w:rPr>
              <w:t>retain existing staff</w:t>
            </w:r>
            <w:r>
              <w:rPr>
                <w:rFonts w:ascii="Arial" w:hAnsi="Arial" w:cs="Arial"/>
              </w:rPr>
              <w:t xml:space="preserve"> </w:t>
            </w:r>
            <w:r>
              <w:rPr>
                <w:rFonts w:ascii="Arial" w:hAnsi="Arial" w:cs="Arial"/>
              </w:rPr>
              <w:t xml:space="preserve">because </w:t>
            </w:r>
            <w:r w:rsidRPr="00D56055">
              <w:rPr>
                <w:rFonts w:ascii="Arial" w:hAnsi="Arial" w:cs="Arial"/>
              </w:rPr>
              <w:t>potential</w:t>
            </w:r>
            <w:r w:rsidRPr="00D56055">
              <w:rPr>
                <w:rFonts w:ascii="Arial" w:hAnsi="Arial" w:cs="Arial"/>
              </w:rPr>
              <w:t xml:space="preserve"> job applicants look</w:t>
            </w:r>
            <w:r>
              <w:rPr>
                <w:rFonts w:ascii="Arial" w:hAnsi="Arial" w:cs="Arial"/>
              </w:rPr>
              <w:t xml:space="preserve"> for businesses that</w:t>
            </w:r>
            <w:r w:rsidRPr="00D56055">
              <w:rPr>
                <w:rFonts w:ascii="Arial" w:hAnsi="Arial" w:cs="Arial"/>
              </w:rPr>
              <w:t xml:space="preserve"> clearly demonstrates </w:t>
            </w:r>
            <w:r>
              <w:rPr>
                <w:rFonts w:ascii="Arial" w:hAnsi="Arial" w:cs="Arial"/>
              </w:rPr>
              <w:t xml:space="preserve">its </w:t>
            </w:r>
            <w:r w:rsidRPr="00D56055">
              <w:rPr>
                <w:rFonts w:ascii="Arial" w:hAnsi="Arial" w:cs="Arial"/>
              </w:rPr>
              <w:t>environmental performance.</w:t>
            </w:r>
          </w:p>
          <w:p w14:paraId="3D9CFAD9" w14:textId="77777777" w:rsidR="00944B23" w:rsidRPr="0005220F"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Pr>
                <w:rFonts w:ascii="Arial" w:hAnsi="Arial" w:cs="Arial"/>
              </w:rPr>
              <w:lastRenderedPageBreak/>
              <w:t>Environmental reporting is beneficial for both business and environment. It may</w:t>
            </w:r>
            <w:r w:rsidRPr="00D56055">
              <w:rPr>
                <w:rFonts w:ascii="Arial" w:hAnsi="Arial" w:cs="Arial"/>
              </w:rPr>
              <w:t xml:space="preserve"> </w:t>
            </w:r>
            <w:r w:rsidRPr="0005220F">
              <w:rPr>
                <w:rFonts w:ascii="Arial" w:hAnsi="Arial" w:cs="Arial"/>
              </w:rPr>
              <w:t>result in </w:t>
            </w:r>
            <w:r w:rsidRPr="0005220F">
              <w:rPr>
                <w:rFonts w:ascii="Arial" w:hAnsi="Arial" w:cs="Arial"/>
                <w:bCs/>
                <w:bdr w:val="none" w:sz="0" w:space="0" w:color="auto" w:frame="1"/>
              </w:rPr>
              <w:t>improved performance, which should lead to </w:t>
            </w:r>
            <w:r w:rsidRPr="00944B23">
              <w:rPr>
                <w:rStyle w:val="Strong"/>
                <w:rFonts w:ascii="Arial" w:hAnsi="Arial" w:cs="Arial"/>
                <w:b w:val="0"/>
                <w:bdr w:val="none" w:sz="0" w:space="0" w:color="auto" w:frame="1"/>
              </w:rPr>
              <w:t>cost savings</w:t>
            </w:r>
            <w:r w:rsidRPr="0005220F">
              <w:rPr>
                <w:rFonts w:ascii="Arial" w:hAnsi="Arial" w:cs="Arial"/>
                <w:b/>
              </w:rPr>
              <w:t xml:space="preserve"> </w:t>
            </w:r>
            <w:r w:rsidRPr="0005220F">
              <w:rPr>
                <w:rFonts w:ascii="Arial" w:hAnsi="Arial" w:cs="Arial"/>
              </w:rPr>
              <w:t xml:space="preserve">through improved usage of resources and waste reduction. </w:t>
            </w:r>
          </w:p>
          <w:p w14:paraId="4A502F2C" w14:textId="77777777" w:rsidR="00944B23"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Pr>
                <w:rFonts w:ascii="Arial" w:hAnsi="Arial" w:cs="Arial"/>
              </w:rPr>
              <w:t>Other business benefits associated with environmental performance management may include:</w:t>
            </w:r>
          </w:p>
          <w:p w14:paraId="012E8ABF" w14:textId="77777777" w:rsidR="00944B23" w:rsidRDefault="00944B23" w:rsidP="00944B23">
            <w:pPr>
              <w:pStyle w:val="NormalWeb"/>
              <w:numPr>
                <w:ilvl w:val="0"/>
                <w:numId w:val="39"/>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Reduced insurance costs;</w:t>
            </w:r>
          </w:p>
          <w:p w14:paraId="718D7A1B" w14:textId="77777777" w:rsidR="00944B23" w:rsidRDefault="00944B23" w:rsidP="00944B23">
            <w:pPr>
              <w:pStyle w:val="NormalWeb"/>
              <w:numPr>
                <w:ilvl w:val="0"/>
                <w:numId w:val="39"/>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R</w:t>
            </w:r>
            <w:r w:rsidRPr="0005220F">
              <w:rPr>
                <w:rFonts w:ascii="Arial" w:hAnsi="Arial" w:cs="Arial"/>
              </w:rPr>
              <w:t>eduction of business environmental impacts</w:t>
            </w:r>
            <w:r>
              <w:rPr>
                <w:rFonts w:ascii="Arial" w:hAnsi="Arial" w:cs="Arial"/>
              </w:rPr>
              <w:t>;</w:t>
            </w:r>
          </w:p>
          <w:p w14:paraId="5B924AE7" w14:textId="77777777" w:rsidR="00944B23" w:rsidRDefault="00944B23" w:rsidP="00944B23">
            <w:pPr>
              <w:pStyle w:val="NormalWeb"/>
              <w:numPr>
                <w:ilvl w:val="0"/>
                <w:numId w:val="39"/>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Improved relations with local community;</w:t>
            </w:r>
          </w:p>
          <w:p w14:paraId="16507748" w14:textId="0F28F5F0" w:rsidR="00944B23" w:rsidRDefault="00944B23" w:rsidP="00944B23">
            <w:pPr>
              <w:pStyle w:val="NormalWeb"/>
              <w:numPr>
                <w:ilvl w:val="0"/>
                <w:numId w:val="39"/>
              </w:numPr>
              <w:shd w:val="clear" w:color="auto" w:fill="FFFFFF"/>
              <w:spacing w:before="0" w:beforeAutospacing="0" w:after="0" w:afterAutospacing="0" w:line="360" w:lineRule="auto"/>
              <w:jc w:val="both"/>
              <w:textAlignment w:val="baseline"/>
              <w:rPr>
                <w:rFonts w:ascii="Arial" w:hAnsi="Arial" w:cs="Arial"/>
              </w:rPr>
            </w:pPr>
            <w:r>
              <w:rPr>
                <w:rFonts w:ascii="Arial" w:hAnsi="Arial" w:cs="Arial"/>
              </w:rPr>
              <w:t>C</w:t>
            </w:r>
            <w:r w:rsidRPr="0005220F">
              <w:rPr>
                <w:rFonts w:ascii="Arial" w:hAnsi="Arial" w:cs="Arial"/>
              </w:rPr>
              <w:t>ost savings due to reduction on associated taxes and cost of compliance.</w:t>
            </w:r>
          </w:p>
          <w:p w14:paraId="27FCC632" w14:textId="316FB04F" w:rsidR="00944B23" w:rsidRPr="00D56055" w:rsidRDefault="00944B23" w:rsidP="00944B23">
            <w:pPr>
              <w:spacing w:line="360" w:lineRule="auto"/>
              <w:jc w:val="both"/>
              <w:rPr>
                <w:rFonts w:ascii="Arial" w:eastAsia="Times New Roman" w:hAnsi="Arial" w:cs="Arial"/>
                <w:sz w:val="24"/>
                <w:szCs w:val="24"/>
                <w:lang w:eastAsia="en-GB"/>
              </w:rPr>
            </w:pPr>
            <w:r w:rsidRPr="00D56055">
              <w:rPr>
                <w:rFonts w:ascii="Georgia" w:eastAsia="Times New Roman" w:hAnsi="Georgia" w:cs="Times New Roman"/>
                <w:color w:val="726B60"/>
                <w:sz w:val="27"/>
                <w:szCs w:val="27"/>
                <w:lang w:eastAsia="en-GB"/>
              </w:rPr>
              <w:t>     </w:t>
            </w:r>
            <w:r>
              <w:rPr>
                <w:rFonts w:ascii="Georgia" w:eastAsia="Times New Roman" w:hAnsi="Georgia" w:cs="Times New Roman"/>
                <w:color w:val="726B60"/>
                <w:sz w:val="27"/>
                <w:szCs w:val="27"/>
                <w:lang w:eastAsia="en-GB"/>
              </w:rPr>
              <w:tab/>
            </w:r>
            <w:r w:rsidRPr="00D56055">
              <w:rPr>
                <w:rFonts w:ascii="Georgia" w:eastAsia="Times New Roman" w:hAnsi="Georgia" w:cs="Times New Roman"/>
                <w:color w:val="726B60"/>
                <w:sz w:val="27"/>
                <w:szCs w:val="27"/>
                <w:lang w:eastAsia="en-GB"/>
              </w:rPr>
              <w:t xml:space="preserve">  </w:t>
            </w:r>
            <w:r w:rsidRPr="00D56F94">
              <w:rPr>
                <w:rFonts w:ascii="Arial" w:eastAsia="Times New Roman" w:hAnsi="Arial" w:cs="Arial"/>
                <w:sz w:val="24"/>
                <w:szCs w:val="24"/>
                <w:lang w:eastAsia="en-GB"/>
              </w:rPr>
              <w:t>As it is stated in learning media, “</w:t>
            </w:r>
            <w:r w:rsidRPr="00D56055">
              <w:rPr>
                <w:rFonts w:ascii="Arial" w:eastAsia="Times New Roman" w:hAnsi="Arial" w:cs="Arial"/>
                <w:sz w:val="24"/>
                <w:szCs w:val="24"/>
                <w:lang w:eastAsia="en-GB"/>
              </w:rPr>
              <w:t xml:space="preserve">importance of environmental reporting is that people will be aware about the latest </w:t>
            </w:r>
            <w:r>
              <w:rPr>
                <w:rFonts w:ascii="Arial" w:eastAsia="Times New Roman" w:hAnsi="Arial" w:cs="Arial"/>
                <w:sz w:val="24"/>
                <w:szCs w:val="24"/>
                <w:lang w:eastAsia="en-GB"/>
              </w:rPr>
              <w:t xml:space="preserve">development </w:t>
            </w:r>
            <w:r w:rsidRPr="00D56055">
              <w:rPr>
                <w:rFonts w:ascii="Arial" w:eastAsia="Times New Roman" w:hAnsi="Arial" w:cs="Arial"/>
                <w:sz w:val="24"/>
                <w:szCs w:val="24"/>
                <w:lang w:eastAsia="en-GB"/>
              </w:rPr>
              <w:t>on their environment</w:t>
            </w:r>
            <w:r w:rsidRPr="00D56F94">
              <w:rPr>
                <w:rFonts w:ascii="Arial" w:eastAsia="Times New Roman" w:hAnsi="Arial" w:cs="Arial"/>
                <w:sz w:val="24"/>
                <w:szCs w:val="24"/>
                <w:lang w:eastAsia="en-GB"/>
              </w:rPr>
              <w:t>”</w:t>
            </w:r>
            <w:r>
              <w:rPr>
                <w:rFonts w:ascii="Arial" w:eastAsia="Times New Roman" w:hAnsi="Arial" w:cs="Arial"/>
                <w:sz w:val="24"/>
                <w:szCs w:val="24"/>
                <w:lang w:eastAsia="en-GB"/>
              </w:rPr>
              <w:t xml:space="preserve">. </w:t>
            </w:r>
          </w:p>
          <w:p w14:paraId="274C391E" w14:textId="77777777" w:rsidR="00944B23" w:rsidRDefault="00944B23" w:rsidP="00944B23">
            <w:pPr>
              <w:spacing w:line="360" w:lineRule="auto"/>
              <w:ind w:firstLine="720"/>
              <w:jc w:val="both"/>
              <w:rPr>
                <w:rFonts w:ascii="Arial" w:hAnsi="Arial" w:cs="Arial"/>
                <w:color w:val="0B0C0C"/>
                <w:sz w:val="24"/>
                <w:szCs w:val="24"/>
                <w:shd w:val="clear" w:color="auto" w:fill="FFFFFF"/>
              </w:rPr>
            </w:pPr>
            <w:r>
              <w:rPr>
                <w:rFonts w:ascii="Arial" w:hAnsi="Arial" w:cs="Arial"/>
                <w:color w:val="0B0C0C"/>
                <w:sz w:val="24"/>
                <w:szCs w:val="24"/>
                <w:shd w:val="clear" w:color="auto" w:fill="FFFFFF"/>
              </w:rPr>
              <w:t>T</w:t>
            </w:r>
            <w:r w:rsidRPr="00C555B9">
              <w:rPr>
                <w:rFonts w:ascii="Arial" w:hAnsi="Arial" w:cs="Arial"/>
                <w:color w:val="0B0C0C"/>
                <w:sz w:val="24"/>
                <w:szCs w:val="24"/>
                <w:shd w:val="clear" w:color="auto" w:fill="FFFFFF"/>
              </w:rPr>
              <w:t>he government’s </w:t>
            </w:r>
            <w:r w:rsidRPr="00C555B9">
              <w:rPr>
                <w:rFonts w:ascii="Arial" w:hAnsi="Arial" w:cs="Arial"/>
                <w:sz w:val="24"/>
                <w:szCs w:val="24"/>
                <w:bdr w:val="none" w:sz="0" w:space="0" w:color="auto" w:frame="1"/>
                <w:shd w:val="clear" w:color="auto" w:fill="FFFFFF"/>
              </w:rPr>
              <w:t>environmental reporting guidance</w:t>
            </w:r>
            <w:r w:rsidRPr="00C555B9">
              <w:rPr>
                <w:rFonts w:ascii="Arial" w:hAnsi="Arial" w:cs="Arial"/>
                <w:color w:val="0B0C0C"/>
                <w:sz w:val="24"/>
                <w:szCs w:val="24"/>
                <w:shd w:val="clear" w:color="auto" w:fill="FFFFFF"/>
              </w:rPr>
              <w:t> helps companies identify and address their other significant environmental impacts. These include things like water use, air pollution, waste and biodiversity. The guidance explains how companies can set targets or “key performance indicators” (</w:t>
            </w:r>
            <w:r w:rsidRPr="00C555B9">
              <w:rPr>
                <w:rFonts w:ascii="Arial" w:hAnsi="Arial" w:cs="Arial"/>
                <w:sz w:val="24"/>
                <w:szCs w:val="24"/>
              </w:rPr>
              <w:t>KPIs</w:t>
            </w:r>
            <w:r w:rsidRPr="00C555B9">
              <w:rPr>
                <w:rFonts w:ascii="Arial" w:hAnsi="Arial" w:cs="Arial"/>
                <w:color w:val="0B0C0C"/>
                <w:sz w:val="24"/>
                <w:szCs w:val="24"/>
                <w:shd w:val="clear" w:color="auto" w:fill="FFFFFF"/>
              </w:rPr>
              <w:t>) to measure and improve their environmental performance.</w:t>
            </w:r>
          </w:p>
          <w:p w14:paraId="33227C93" w14:textId="77777777" w:rsidR="00944B23" w:rsidRDefault="00944B23" w:rsidP="00944B23">
            <w:pPr>
              <w:pStyle w:val="Heading1"/>
              <w:spacing w:before="0" w:line="360" w:lineRule="auto"/>
              <w:outlineLvl w:val="0"/>
              <w:rPr>
                <w:rFonts w:ascii="Arial" w:hAnsi="Arial" w:cs="Arial"/>
                <w:sz w:val="24"/>
                <w:szCs w:val="24"/>
              </w:rPr>
            </w:pPr>
            <w:r>
              <w:rPr>
                <w:rFonts w:ascii="Arial" w:hAnsi="Arial" w:cs="Arial"/>
                <w:sz w:val="24"/>
                <w:szCs w:val="24"/>
              </w:rPr>
              <w:lastRenderedPageBreak/>
              <w:tab/>
            </w:r>
            <w:bookmarkStart w:id="2" w:name="_Toc533345049"/>
          </w:p>
          <w:p w14:paraId="3FC5035D" w14:textId="77777777" w:rsidR="00944B23" w:rsidRDefault="00944B23" w:rsidP="00944B23">
            <w:pPr>
              <w:pStyle w:val="Heading1"/>
              <w:spacing w:before="0" w:line="360" w:lineRule="auto"/>
              <w:outlineLvl w:val="0"/>
              <w:rPr>
                <w:rFonts w:ascii="Arial" w:hAnsi="Arial" w:cs="Arial"/>
                <w:b/>
                <w:color w:val="auto"/>
                <w:sz w:val="24"/>
                <w:szCs w:val="24"/>
              </w:rPr>
            </w:pPr>
          </w:p>
          <w:p w14:paraId="318D756D" w14:textId="77777777" w:rsidR="00944B23" w:rsidRDefault="00944B23" w:rsidP="00944B23">
            <w:pPr>
              <w:pStyle w:val="Heading1"/>
              <w:spacing w:before="0" w:line="360" w:lineRule="auto"/>
              <w:outlineLvl w:val="0"/>
              <w:rPr>
                <w:rFonts w:ascii="Arial" w:hAnsi="Arial" w:cs="Arial"/>
                <w:b/>
                <w:color w:val="auto"/>
                <w:sz w:val="24"/>
                <w:szCs w:val="24"/>
              </w:rPr>
            </w:pPr>
          </w:p>
          <w:p w14:paraId="68B6D1CD" w14:textId="77777777" w:rsidR="00944B23" w:rsidRDefault="00944B23" w:rsidP="00944B23">
            <w:pPr>
              <w:pStyle w:val="Heading1"/>
              <w:spacing w:before="0" w:line="360" w:lineRule="auto"/>
              <w:outlineLvl w:val="0"/>
              <w:rPr>
                <w:rFonts w:ascii="Arial" w:hAnsi="Arial" w:cs="Arial"/>
                <w:b/>
                <w:color w:val="auto"/>
                <w:sz w:val="24"/>
                <w:szCs w:val="24"/>
              </w:rPr>
            </w:pPr>
          </w:p>
          <w:p w14:paraId="14C29FF2" w14:textId="77777777" w:rsidR="00944B23" w:rsidRDefault="00944B23" w:rsidP="00944B23">
            <w:pPr>
              <w:pStyle w:val="Heading1"/>
              <w:spacing w:before="0" w:line="360" w:lineRule="auto"/>
              <w:outlineLvl w:val="0"/>
              <w:rPr>
                <w:rFonts w:ascii="Arial" w:hAnsi="Arial" w:cs="Arial"/>
                <w:b/>
                <w:color w:val="auto"/>
                <w:sz w:val="24"/>
                <w:szCs w:val="24"/>
              </w:rPr>
            </w:pPr>
          </w:p>
          <w:p w14:paraId="6161D63A" w14:textId="77777777" w:rsidR="00944B23" w:rsidRDefault="00944B23" w:rsidP="00944B23">
            <w:pPr>
              <w:pStyle w:val="Heading1"/>
              <w:spacing w:before="0" w:line="360" w:lineRule="auto"/>
              <w:outlineLvl w:val="0"/>
              <w:rPr>
                <w:rFonts w:ascii="Arial" w:hAnsi="Arial" w:cs="Arial"/>
                <w:b/>
                <w:color w:val="auto"/>
                <w:sz w:val="24"/>
                <w:szCs w:val="24"/>
              </w:rPr>
            </w:pPr>
          </w:p>
          <w:p w14:paraId="00FA310D" w14:textId="77777777" w:rsidR="00944B23" w:rsidRDefault="00944B23" w:rsidP="00944B23">
            <w:pPr>
              <w:pStyle w:val="Heading1"/>
              <w:spacing w:before="0" w:line="360" w:lineRule="auto"/>
              <w:outlineLvl w:val="0"/>
              <w:rPr>
                <w:rFonts w:ascii="Arial" w:hAnsi="Arial" w:cs="Arial"/>
                <w:b/>
                <w:color w:val="auto"/>
                <w:sz w:val="24"/>
                <w:szCs w:val="24"/>
              </w:rPr>
            </w:pPr>
          </w:p>
          <w:p w14:paraId="258E69DD" w14:textId="77777777" w:rsidR="00944B23" w:rsidRDefault="00944B23" w:rsidP="00944B23">
            <w:pPr>
              <w:pStyle w:val="Heading1"/>
              <w:spacing w:before="0" w:line="360" w:lineRule="auto"/>
              <w:outlineLvl w:val="0"/>
              <w:rPr>
                <w:rFonts w:ascii="Arial" w:hAnsi="Arial" w:cs="Arial"/>
                <w:b/>
                <w:color w:val="auto"/>
                <w:sz w:val="24"/>
                <w:szCs w:val="24"/>
              </w:rPr>
            </w:pPr>
          </w:p>
          <w:p w14:paraId="436787B1" w14:textId="77777777" w:rsidR="00944B23" w:rsidRDefault="00944B23" w:rsidP="00944B23">
            <w:pPr>
              <w:pStyle w:val="Heading1"/>
              <w:spacing w:before="0" w:line="360" w:lineRule="auto"/>
              <w:outlineLvl w:val="0"/>
              <w:rPr>
                <w:rFonts w:ascii="Arial" w:hAnsi="Arial" w:cs="Arial"/>
                <w:b/>
                <w:color w:val="auto"/>
                <w:sz w:val="24"/>
                <w:szCs w:val="24"/>
              </w:rPr>
            </w:pPr>
          </w:p>
          <w:p w14:paraId="64353A04" w14:textId="77777777" w:rsidR="00944B23" w:rsidRDefault="00944B23" w:rsidP="00944B23">
            <w:pPr>
              <w:pStyle w:val="Heading1"/>
              <w:spacing w:before="0" w:line="360" w:lineRule="auto"/>
              <w:outlineLvl w:val="0"/>
              <w:rPr>
                <w:rFonts w:ascii="Arial" w:hAnsi="Arial" w:cs="Arial"/>
                <w:b/>
                <w:color w:val="auto"/>
                <w:sz w:val="24"/>
                <w:szCs w:val="24"/>
              </w:rPr>
            </w:pPr>
          </w:p>
          <w:p w14:paraId="30BCFC7C" w14:textId="77777777" w:rsidR="00944B23" w:rsidRDefault="00944B23" w:rsidP="00944B23">
            <w:pPr>
              <w:pStyle w:val="Heading1"/>
              <w:spacing w:before="0" w:line="360" w:lineRule="auto"/>
              <w:outlineLvl w:val="0"/>
              <w:rPr>
                <w:rFonts w:ascii="Arial" w:hAnsi="Arial" w:cs="Arial"/>
                <w:b/>
                <w:color w:val="auto"/>
                <w:sz w:val="24"/>
                <w:szCs w:val="24"/>
              </w:rPr>
            </w:pPr>
          </w:p>
          <w:p w14:paraId="6BCC459F" w14:textId="77777777" w:rsidR="00944B23" w:rsidRDefault="00944B23" w:rsidP="00944B23">
            <w:pPr>
              <w:pStyle w:val="Heading1"/>
              <w:spacing w:before="0" w:line="360" w:lineRule="auto"/>
              <w:outlineLvl w:val="0"/>
              <w:rPr>
                <w:rFonts w:ascii="Arial" w:hAnsi="Arial" w:cs="Arial"/>
                <w:b/>
                <w:color w:val="auto"/>
                <w:sz w:val="24"/>
                <w:szCs w:val="24"/>
              </w:rPr>
            </w:pPr>
          </w:p>
          <w:p w14:paraId="593B0BE0" w14:textId="77777777" w:rsidR="00944B23" w:rsidRDefault="00944B23" w:rsidP="00944B23">
            <w:pPr>
              <w:pStyle w:val="Heading1"/>
              <w:spacing w:before="0" w:line="360" w:lineRule="auto"/>
              <w:outlineLvl w:val="0"/>
              <w:rPr>
                <w:rFonts w:ascii="Arial" w:hAnsi="Arial" w:cs="Arial"/>
                <w:b/>
                <w:color w:val="auto"/>
                <w:sz w:val="24"/>
                <w:szCs w:val="24"/>
              </w:rPr>
            </w:pPr>
          </w:p>
          <w:p w14:paraId="3E95C061" w14:textId="77777777" w:rsidR="00944B23" w:rsidRDefault="00944B23" w:rsidP="00944B23">
            <w:pPr>
              <w:pStyle w:val="Heading1"/>
              <w:spacing w:before="0" w:line="360" w:lineRule="auto"/>
              <w:outlineLvl w:val="0"/>
              <w:rPr>
                <w:rFonts w:ascii="Arial" w:hAnsi="Arial" w:cs="Arial"/>
                <w:b/>
                <w:color w:val="auto"/>
                <w:sz w:val="24"/>
                <w:szCs w:val="24"/>
              </w:rPr>
            </w:pPr>
          </w:p>
          <w:p w14:paraId="7761A3ED" w14:textId="77777777" w:rsidR="00944B23" w:rsidRDefault="00944B23" w:rsidP="00944B23">
            <w:pPr>
              <w:pStyle w:val="Heading1"/>
              <w:spacing w:before="0" w:line="360" w:lineRule="auto"/>
              <w:outlineLvl w:val="0"/>
              <w:rPr>
                <w:rFonts w:ascii="Arial" w:hAnsi="Arial" w:cs="Arial"/>
                <w:b/>
                <w:color w:val="auto"/>
                <w:sz w:val="24"/>
                <w:szCs w:val="24"/>
              </w:rPr>
            </w:pPr>
          </w:p>
          <w:p w14:paraId="1B594147" w14:textId="77777777" w:rsidR="00944B23" w:rsidRDefault="00944B23" w:rsidP="00944B23">
            <w:pPr>
              <w:pStyle w:val="Heading1"/>
              <w:spacing w:before="0" w:line="360" w:lineRule="auto"/>
              <w:outlineLvl w:val="0"/>
              <w:rPr>
                <w:rFonts w:ascii="Arial" w:hAnsi="Arial" w:cs="Arial"/>
                <w:b/>
                <w:color w:val="auto"/>
                <w:sz w:val="24"/>
                <w:szCs w:val="24"/>
              </w:rPr>
            </w:pPr>
          </w:p>
          <w:p w14:paraId="4B16187E" w14:textId="77777777" w:rsidR="00944B23" w:rsidRDefault="00944B23" w:rsidP="00944B23">
            <w:pPr>
              <w:pStyle w:val="Heading1"/>
              <w:spacing w:before="0" w:line="360" w:lineRule="auto"/>
              <w:outlineLvl w:val="0"/>
              <w:rPr>
                <w:rFonts w:ascii="Arial" w:hAnsi="Arial" w:cs="Arial"/>
                <w:b/>
                <w:color w:val="auto"/>
                <w:sz w:val="24"/>
                <w:szCs w:val="24"/>
              </w:rPr>
            </w:pPr>
          </w:p>
          <w:p w14:paraId="55227ADD" w14:textId="77777777" w:rsidR="00944B23" w:rsidRDefault="00944B23" w:rsidP="00944B23">
            <w:pPr>
              <w:pStyle w:val="Heading1"/>
              <w:spacing w:before="0" w:line="360" w:lineRule="auto"/>
              <w:outlineLvl w:val="0"/>
              <w:rPr>
                <w:rFonts w:ascii="Arial" w:hAnsi="Arial" w:cs="Arial"/>
                <w:b/>
                <w:color w:val="auto"/>
                <w:sz w:val="24"/>
                <w:szCs w:val="24"/>
              </w:rPr>
            </w:pPr>
          </w:p>
          <w:p w14:paraId="22DD5B16" w14:textId="77777777" w:rsidR="00944B23" w:rsidRDefault="00944B23" w:rsidP="00944B23">
            <w:pPr>
              <w:pStyle w:val="Heading1"/>
              <w:spacing w:before="0" w:line="360" w:lineRule="auto"/>
              <w:outlineLvl w:val="0"/>
              <w:rPr>
                <w:rFonts w:ascii="Arial" w:hAnsi="Arial" w:cs="Arial"/>
                <w:b/>
                <w:color w:val="auto"/>
                <w:sz w:val="24"/>
                <w:szCs w:val="24"/>
              </w:rPr>
            </w:pPr>
          </w:p>
          <w:p w14:paraId="05FF6701" w14:textId="77777777" w:rsidR="00944B23" w:rsidRDefault="00944B23" w:rsidP="00944B23">
            <w:pPr>
              <w:pStyle w:val="Heading1"/>
              <w:spacing w:before="0" w:line="360" w:lineRule="auto"/>
              <w:outlineLvl w:val="0"/>
              <w:rPr>
                <w:rFonts w:ascii="Arial" w:hAnsi="Arial" w:cs="Arial"/>
                <w:b/>
                <w:color w:val="auto"/>
                <w:sz w:val="24"/>
                <w:szCs w:val="24"/>
              </w:rPr>
            </w:pPr>
          </w:p>
          <w:p w14:paraId="7439426E" w14:textId="77777777" w:rsidR="00944B23" w:rsidRDefault="00944B23" w:rsidP="00944B23">
            <w:pPr>
              <w:pStyle w:val="Heading1"/>
              <w:spacing w:before="0" w:line="360" w:lineRule="auto"/>
              <w:outlineLvl w:val="0"/>
              <w:rPr>
                <w:rFonts w:ascii="Arial" w:hAnsi="Arial" w:cs="Arial"/>
                <w:b/>
                <w:color w:val="auto"/>
                <w:sz w:val="24"/>
                <w:szCs w:val="24"/>
              </w:rPr>
            </w:pPr>
          </w:p>
          <w:p w14:paraId="190B4494" w14:textId="77777777" w:rsidR="00944B23" w:rsidRDefault="00944B23" w:rsidP="00944B23">
            <w:pPr>
              <w:pStyle w:val="Heading1"/>
              <w:spacing w:before="0" w:line="360" w:lineRule="auto"/>
              <w:outlineLvl w:val="0"/>
              <w:rPr>
                <w:rFonts w:ascii="Arial" w:hAnsi="Arial" w:cs="Arial"/>
                <w:b/>
                <w:color w:val="auto"/>
                <w:sz w:val="24"/>
                <w:szCs w:val="24"/>
              </w:rPr>
            </w:pPr>
          </w:p>
          <w:p w14:paraId="5BE3954E" w14:textId="77777777" w:rsidR="00944B23" w:rsidRDefault="00944B23" w:rsidP="00944B23">
            <w:pPr>
              <w:pStyle w:val="Heading1"/>
              <w:spacing w:before="0" w:line="360" w:lineRule="auto"/>
              <w:outlineLvl w:val="0"/>
              <w:rPr>
                <w:rFonts w:ascii="Arial" w:hAnsi="Arial" w:cs="Arial"/>
                <w:b/>
                <w:color w:val="auto"/>
                <w:sz w:val="24"/>
                <w:szCs w:val="24"/>
              </w:rPr>
            </w:pPr>
          </w:p>
          <w:p w14:paraId="6FABB22D" w14:textId="77777777" w:rsidR="00944B23" w:rsidRDefault="00944B23" w:rsidP="00944B23">
            <w:pPr>
              <w:pStyle w:val="Heading1"/>
              <w:spacing w:before="0" w:line="360" w:lineRule="auto"/>
              <w:outlineLvl w:val="0"/>
              <w:rPr>
                <w:rFonts w:ascii="Arial" w:hAnsi="Arial" w:cs="Arial"/>
                <w:b/>
                <w:color w:val="auto"/>
                <w:sz w:val="24"/>
                <w:szCs w:val="24"/>
              </w:rPr>
            </w:pPr>
          </w:p>
          <w:p w14:paraId="1DEB98B3" w14:textId="77777777" w:rsidR="00944B23" w:rsidRDefault="00944B23" w:rsidP="00944B23">
            <w:pPr>
              <w:pStyle w:val="Heading1"/>
              <w:spacing w:before="0" w:line="360" w:lineRule="auto"/>
              <w:outlineLvl w:val="0"/>
              <w:rPr>
                <w:rFonts w:ascii="Arial" w:hAnsi="Arial" w:cs="Arial"/>
                <w:b/>
                <w:color w:val="auto"/>
                <w:sz w:val="24"/>
                <w:szCs w:val="24"/>
              </w:rPr>
            </w:pPr>
          </w:p>
          <w:p w14:paraId="3237FC48" w14:textId="6297B228" w:rsidR="00944B23" w:rsidRDefault="00944B23" w:rsidP="00944B23">
            <w:pPr>
              <w:pStyle w:val="Heading1"/>
              <w:spacing w:before="0" w:line="360" w:lineRule="auto"/>
              <w:outlineLvl w:val="0"/>
              <w:rPr>
                <w:rFonts w:ascii="Arial" w:hAnsi="Arial" w:cs="Arial"/>
                <w:b/>
                <w:color w:val="auto"/>
                <w:sz w:val="24"/>
                <w:szCs w:val="24"/>
              </w:rPr>
            </w:pPr>
            <w:r w:rsidRPr="007942BE">
              <w:rPr>
                <w:rFonts w:ascii="Arial" w:hAnsi="Arial" w:cs="Arial"/>
                <w:b/>
                <w:color w:val="auto"/>
                <w:sz w:val="24"/>
                <w:szCs w:val="24"/>
              </w:rPr>
              <w:t>Q 2. What are the key performance indicators? Why do you use Environmental KPI’s?</w:t>
            </w:r>
            <w:bookmarkEnd w:id="2"/>
          </w:p>
          <w:p w14:paraId="709A9CD1" w14:textId="77777777" w:rsidR="00944B23" w:rsidRPr="00944B23" w:rsidRDefault="00944B23" w:rsidP="00944B23">
            <w:pPr>
              <w:spacing w:line="360" w:lineRule="auto"/>
            </w:pPr>
          </w:p>
          <w:p w14:paraId="28D61B77" w14:textId="77777777" w:rsidR="00944B23" w:rsidRPr="00C555B9" w:rsidRDefault="00944B23" w:rsidP="00944B23">
            <w:pPr>
              <w:spacing w:line="360" w:lineRule="auto"/>
              <w:ind w:firstLine="720"/>
              <w:jc w:val="both"/>
              <w:rPr>
                <w:rFonts w:ascii="Arial" w:hAnsi="Arial" w:cs="Arial"/>
                <w:sz w:val="24"/>
                <w:szCs w:val="24"/>
                <w:shd w:val="clear" w:color="auto" w:fill="FFFFFF"/>
              </w:rPr>
            </w:pPr>
            <w:r w:rsidRPr="00C555B9">
              <w:rPr>
                <w:rFonts w:ascii="Arial" w:hAnsi="Arial" w:cs="Arial"/>
                <w:sz w:val="24"/>
                <w:szCs w:val="24"/>
                <w:shd w:val="clear" w:color="auto" w:fill="FFFFFF"/>
              </w:rPr>
              <w:t>A </w:t>
            </w:r>
            <w:r w:rsidRPr="00944B23">
              <w:rPr>
                <w:rStyle w:val="Strong"/>
                <w:rFonts w:ascii="Arial" w:hAnsi="Arial" w:cs="Arial"/>
                <w:b w:val="0"/>
                <w:sz w:val="24"/>
                <w:szCs w:val="24"/>
                <w:shd w:val="clear" w:color="auto" w:fill="FFFFFF"/>
              </w:rPr>
              <w:t>Key Performance Indicator (KPI)</w:t>
            </w:r>
            <w:r w:rsidRPr="00C555B9">
              <w:rPr>
                <w:rFonts w:ascii="Arial" w:hAnsi="Arial" w:cs="Arial"/>
                <w:sz w:val="24"/>
                <w:szCs w:val="24"/>
                <w:shd w:val="clear" w:color="auto" w:fill="FFFFFF"/>
              </w:rPr>
              <w:t> can be defined as a measurable value that demonstrates how effectively a company is achieving key business objectives. Organizations use KPIs to evaluate their success at reaching targets.</w:t>
            </w:r>
          </w:p>
          <w:p w14:paraId="38E87EBF" w14:textId="339676FB" w:rsidR="00944B23" w:rsidRPr="00C555B9"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sidRPr="00C555B9">
              <w:rPr>
                <w:rFonts w:ascii="Arial" w:hAnsi="Arial" w:cs="Arial"/>
              </w:rPr>
              <w:lastRenderedPageBreak/>
              <w:t>Environmental KPIs are quantitative measures that put values on a business</w:t>
            </w:r>
            <w:r>
              <w:rPr>
                <w:rFonts w:ascii="Arial" w:hAnsi="Arial" w:cs="Arial"/>
              </w:rPr>
              <w:t xml:space="preserve"> </w:t>
            </w:r>
            <w:r w:rsidRPr="00C555B9">
              <w:rPr>
                <w:rFonts w:ascii="Arial" w:hAnsi="Arial" w:cs="Arial"/>
              </w:rPr>
              <w:t>environmental performance.</w:t>
            </w:r>
            <w:r>
              <w:rPr>
                <w:rFonts w:ascii="Arial" w:hAnsi="Arial" w:cs="Arial"/>
              </w:rPr>
              <w:t xml:space="preserve"> </w:t>
            </w:r>
            <w:r>
              <w:rPr>
                <w:rFonts w:ascii="Arial" w:hAnsi="Arial" w:cs="Arial"/>
              </w:rPr>
              <w:t>Organizations</w:t>
            </w:r>
            <w:r>
              <w:rPr>
                <w:rFonts w:ascii="Arial" w:hAnsi="Arial" w:cs="Arial"/>
              </w:rPr>
              <w:t xml:space="preserve"> may</w:t>
            </w:r>
            <w:r w:rsidRPr="00C555B9">
              <w:rPr>
                <w:rFonts w:ascii="Arial" w:hAnsi="Arial" w:cs="Arial"/>
              </w:rPr>
              <w:t xml:space="preserve"> have figures t</w:t>
            </w:r>
            <w:r>
              <w:rPr>
                <w:rFonts w:ascii="Arial" w:hAnsi="Arial" w:cs="Arial"/>
              </w:rPr>
              <w:t>hat</w:t>
            </w:r>
            <w:r w:rsidRPr="00C555B9">
              <w:rPr>
                <w:rFonts w:ascii="Arial" w:hAnsi="Arial" w:cs="Arial"/>
              </w:rPr>
              <w:t xml:space="preserve"> can </w:t>
            </w:r>
            <w:r>
              <w:rPr>
                <w:rFonts w:ascii="Arial" w:hAnsi="Arial" w:cs="Arial"/>
              </w:rPr>
              <w:t xml:space="preserve">be </w:t>
            </w:r>
            <w:r w:rsidRPr="00C555B9">
              <w:rPr>
                <w:rFonts w:ascii="Arial" w:hAnsi="Arial" w:cs="Arial"/>
              </w:rPr>
              <w:t>use</w:t>
            </w:r>
            <w:r>
              <w:rPr>
                <w:rFonts w:ascii="Arial" w:hAnsi="Arial" w:cs="Arial"/>
              </w:rPr>
              <w:t>d</w:t>
            </w:r>
            <w:r w:rsidRPr="00C555B9">
              <w:rPr>
                <w:rFonts w:ascii="Arial" w:hAnsi="Arial" w:cs="Arial"/>
              </w:rPr>
              <w:t xml:space="preserve"> to produce environmental KPIs, such as:</w:t>
            </w:r>
          </w:p>
          <w:p w14:paraId="4A53290C" w14:textId="77777777" w:rsidR="00944B23" w:rsidRPr="00E90E4A" w:rsidRDefault="00944B23" w:rsidP="00944B23">
            <w:pPr>
              <w:pStyle w:val="ListParagraph"/>
              <w:numPr>
                <w:ilvl w:val="0"/>
                <w:numId w:val="41"/>
              </w:numPr>
              <w:spacing w:line="360" w:lineRule="auto"/>
              <w:jc w:val="both"/>
              <w:textAlignment w:val="baseline"/>
              <w:rPr>
                <w:rFonts w:ascii="Arial" w:hAnsi="Arial" w:cs="Arial"/>
                <w:sz w:val="24"/>
                <w:szCs w:val="24"/>
              </w:rPr>
            </w:pPr>
            <w:r w:rsidRPr="00E90E4A">
              <w:rPr>
                <w:rFonts w:ascii="Arial" w:hAnsi="Arial" w:cs="Arial"/>
                <w:sz w:val="24"/>
                <w:szCs w:val="24"/>
              </w:rPr>
              <w:t>Energy bills</w:t>
            </w:r>
            <w:r>
              <w:rPr>
                <w:rFonts w:ascii="Arial" w:hAnsi="Arial" w:cs="Arial"/>
                <w:sz w:val="24"/>
                <w:szCs w:val="24"/>
              </w:rPr>
              <w:t>;</w:t>
            </w:r>
          </w:p>
          <w:p w14:paraId="735A8C05" w14:textId="77777777" w:rsidR="00944B23" w:rsidRPr="00E90E4A" w:rsidRDefault="00944B23" w:rsidP="00944B23">
            <w:pPr>
              <w:pStyle w:val="ListParagraph"/>
              <w:numPr>
                <w:ilvl w:val="0"/>
                <w:numId w:val="41"/>
              </w:numPr>
              <w:spacing w:line="360" w:lineRule="auto"/>
              <w:jc w:val="both"/>
              <w:textAlignment w:val="baseline"/>
              <w:rPr>
                <w:rFonts w:ascii="Arial" w:hAnsi="Arial" w:cs="Arial"/>
                <w:sz w:val="24"/>
                <w:szCs w:val="24"/>
              </w:rPr>
            </w:pPr>
            <w:r w:rsidRPr="00E90E4A">
              <w:rPr>
                <w:rFonts w:ascii="Arial" w:hAnsi="Arial" w:cs="Arial"/>
                <w:sz w:val="24"/>
                <w:szCs w:val="24"/>
              </w:rPr>
              <w:t>Water bills</w:t>
            </w:r>
            <w:r>
              <w:rPr>
                <w:rFonts w:ascii="Arial" w:hAnsi="Arial" w:cs="Arial"/>
                <w:sz w:val="24"/>
                <w:szCs w:val="24"/>
              </w:rPr>
              <w:t>;</w:t>
            </w:r>
          </w:p>
          <w:p w14:paraId="73BA93C6" w14:textId="77777777" w:rsidR="00944B23" w:rsidRPr="00E90E4A" w:rsidRDefault="00944B23" w:rsidP="00944B23">
            <w:pPr>
              <w:pStyle w:val="ListParagraph"/>
              <w:numPr>
                <w:ilvl w:val="0"/>
                <w:numId w:val="41"/>
              </w:numPr>
              <w:spacing w:line="360" w:lineRule="auto"/>
              <w:jc w:val="both"/>
              <w:textAlignment w:val="baseline"/>
              <w:rPr>
                <w:rFonts w:ascii="Arial" w:hAnsi="Arial" w:cs="Arial"/>
                <w:sz w:val="24"/>
                <w:szCs w:val="24"/>
              </w:rPr>
            </w:pPr>
            <w:r w:rsidRPr="00E90E4A">
              <w:rPr>
                <w:rFonts w:ascii="Arial" w:hAnsi="Arial" w:cs="Arial"/>
                <w:sz w:val="24"/>
                <w:szCs w:val="24"/>
              </w:rPr>
              <w:t>Purchasing records</w:t>
            </w:r>
            <w:r>
              <w:rPr>
                <w:rFonts w:ascii="Arial" w:hAnsi="Arial" w:cs="Arial"/>
                <w:sz w:val="24"/>
                <w:szCs w:val="24"/>
              </w:rPr>
              <w:t>;</w:t>
            </w:r>
          </w:p>
          <w:p w14:paraId="57C40BCA" w14:textId="77777777" w:rsidR="00944B23" w:rsidRPr="00E90E4A" w:rsidRDefault="00944B23" w:rsidP="00944B23">
            <w:pPr>
              <w:pStyle w:val="ListParagraph"/>
              <w:numPr>
                <w:ilvl w:val="0"/>
                <w:numId w:val="41"/>
              </w:numPr>
              <w:spacing w:line="360" w:lineRule="auto"/>
              <w:jc w:val="both"/>
              <w:textAlignment w:val="baseline"/>
              <w:rPr>
                <w:rFonts w:ascii="Arial" w:hAnsi="Arial" w:cs="Arial"/>
                <w:sz w:val="24"/>
                <w:szCs w:val="24"/>
              </w:rPr>
            </w:pPr>
            <w:r w:rsidRPr="00E90E4A">
              <w:rPr>
                <w:rFonts w:ascii="Arial" w:hAnsi="Arial" w:cs="Arial"/>
                <w:sz w:val="24"/>
                <w:szCs w:val="24"/>
              </w:rPr>
              <w:t xml:space="preserve">Vehicle fuel use or vehicle mileage </w:t>
            </w:r>
            <w:r>
              <w:rPr>
                <w:rFonts w:ascii="Arial" w:hAnsi="Arial" w:cs="Arial"/>
                <w:sz w:val="24"/>
                <w:szCs w:val="24"/>
              </w:rPr>
              <w:t>records;</w:t>
            </w:r>
          </w:p>
          <w:p w14:paraId="17051DC6" w14:textId="77777777" w:rsidR="00944B23" w:rsidRPr="00E90E4A" w:rsidRDefault="00944B23" w:rsidP="00944B23">
            <w:pPr>
              <w:pStyle w:val="ListParagraph"/>
              <w:numPr>
                <w:ilvl w:val="0"/>
                <w:numId w:val="41"/>
              </w:numPr>
              <w:spacing w:line="360" w:lineRule="auto"/>
              <w:jc w:val="both"/>
              <w:textAlignment w:val="baseline"/>
              <w:rPr>
                <w:rFonts w:ascii="Arial" w:hAnsi="Arial" w:cs="Arial"/>
                <w:sz w:val="24"/>
                <w:szCs w:val="24"/>
              </w:rPr>
            </w:pPr>
            <w:r w:rsidRPr="00E90E4A">
              <w:rPr>
                <w:rFonts w:ascii="Arial" w:hAnsi="Arial" w:cs="Arial"/>
                <w:sz w:val="24"/>
                <w:szCs w:val="24"/>
              </w:rPr>
              <w:t>Waste management bills</w:t>
            </w:r>
            <w:r>
              <w:rPr>
                <w:rFonts w:ascii="Arial" w:hAnsi="Arial" w:cs="Arial"/>
                <w:sz w:val="24"/>
                <w:szCs w:val="24"/>
              </w:rPr>
              <w:t>;</w:t>
            </w:r>
          </w:p>
          <w:p w14:paraId="3A540328" w14:textId="77777777" w:rsidR="00944B23" w:rsidRPr="00E90E4A"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rPr>
            </w:pPr>
            <w:r>
              <w:rPr>
                <w:rFonts w:ascii="Arial" w:hAnsi="Arial" w:cs="Arial"/>
              </w:rPr>
              <w:t>Additionally, it should be clear why</w:t>
            </w:r>
            <w:r w:rsidRPr="00C555B9">
              <w:rPr>
                <w:rFonts w:ascii="Arial" w:hAnsi="Arial" w:cs="Arial"/>
              </w:rPr>
              <w:t xml:space="preserve"> KPI was included, its purpose and impact</w:t>
            </w:r>
            <w:r>
              <w:rPr>
                <w:rFonts w:ascii="Arial" w:hAnsi="Arial" w:cs="Arial"/>
              </w:rPr>
              <w:t xml:space="preserve"> and </w:t>
            </w:r>
            <w:r w:rsidRPr="00C555B9">
              <w:rPr>
                <w:rFonts w:ascii="Arial" w:hAnsi="Arial" w:cs="Arial"/>
              </w:rPr>
              <w:t>how the information was obtained and calculated</w:t>
            </w:r>
            <w:r>
              <w:rPr>
                <w:rFonts w:ascii="Arial" w:hAnsi="Arial" w:cs="Arial"/>
              </w:rPr>
              <w:t>.</w:t>
            </w:r>
            <w:r w:rsidRPr="00C555B9">
              <w:rPr>
                <w:rFonts w:ascii="Arial" w:hAnsi="Arial" w:cs="Arial"/>
              </w:rPr>
              <w:t xml:space="preserve"> </w:t>
            </w:r>
            <w:r>
              <w:rPr>
                <w:rFonts w:ascii="Arial" w:hAnsi="Arial" w:cs="Arial"/>
              </w:rPr>
              <w:t>It</w:t>
            </w:r>
            <w:r w:rsidRPr="00E90E4A">
              <w:rPr>
                <w:rFonts w:ascii="Arial" w:hAnsi="Arial" w:cs="Arial"/>
              </w:rPr>
              <w:t xml:space="preserve"> should also cover the </w:t>
            </w:r>
            <w:r w:rsidRPr="00944B23">
              <w:rPr>
                <w:rStyle w:val="Strong"/>
                <w:rFonts w:ascii="Arial" w:hAnsi="Arial" w:cs="Arial"/>
                <w:b w:val="0"/>
                <w:bdr w:val="none" w:sz="0" w:space="0" w:color="auto" w:frame="1"/>
              </w:rPr>
              <w:t>whole business</w:t>
            </w:r>
            <w:r w:rsidRPr="00E90E4A">
              <w:rPr>
                <w:rFonts w:ascii="Arial" w:hAnsi="Arial" w:cs="Arial"/>
              </w:rPr>
              <w:t xml:space="preserve"> for the period of the </w:t>
            </w:r>
            <w:r>
              <w:rPr>
                <w:rFonts w:ascii="Arial" w:hAnsi="Arial" w:cs="Arial"/>
              </w:rPr>
              <w:t xml:space="preserve">report to </w:t>
            </w:r>
            <w:r w:rsidRPr="00E90E4A">
              <w:rPr>
                <w:rFonts w:ascii="Arial" w:hAnsi="Arial" w:cs="Arial"/>
              </w:rPr>
              <w:t>make it easier to make comparisons against previous years.</w:t>
            </w:r>
          </w:p>
          <w:p w14:paraId="4409E149" w14:textId="77777777" w:rsidR="00944B23" w:rsidRPr="00E90E4A"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color w:val="262626"/>
              </w:rPr>
            </w:pPr>
            <w:r w:rsidRPr="00E90E4A">
              <w:rPr>
                <w:rFonts w:ascii="Arial" w:hAnsi="Arial" w:cs="Arial"/>
                <w:color w:val="262626"/>
              </w:rPr>
              <w:t>The government has produced a list of 22 environmental KPIs that are relevant to UK businesses. These are under the following four headings:</w:t>
            </w:r>
          </w:p>
          <w:p w14:paraId="4A14797F" w14:textId="77777777" w:rsidR="00944B23" w:rsidRPr="00E90E4A" w:rsidRDefault="00944B23" w:rsidP="00944B23">
            <w:pPr>
              <w:pStyle w:val="ListParagraph"/>
              <w:numPr>
                <w:ilvl w:val="0"/>
                <w:numId w:val="42"/>
              </w:numPr>
              <w:spacing w:line="360" w:lineRule="auto"/>
              <w:jc w:val="both"/>
              <w:textAlignment w:val="baseline"/>
              <w:rPr>
                <w:rFonts w:ascii="Arial" w:hAnsi="Arial" w:cs="Arial"/>
                <w:color w:val="262626"/>
                <w:sz w:val="24"/>
                <w:szCs w:val="24"/>
              </w:rPr>
            </w:pPr>
            <w:r w:rsidRPr="00E90E4A">
              <w:rPr>
                <w:rFonts w:ascii="Arial" w:hAnsi="Arial" w:cs="Arial"/>
                <w:color w:val="262626"/>
                <w:sz w:val="24"/>
                <w:szCs w:val="24"/>
              </w:rPr>
              <w:t>emissions to air</w:t>
            </w:r>
          </w:p>
          <w:p w14:paraId="0E85DE06" w14:textId="77777777" w:rsidR="00944B23" w:rsidRPr="00E90E4A" w:rsidRDefault="00944B23" w:rsidP="00944B23">
            <w:pPr>
              <w:pStyle w:val="ListParagraph"/>
              <w:numPr>
                <w:ilvl w:val="0"/>
                <w:numId w:val="42"/>
              </w:numPr>
              <w:spacing w:line="360" w:lineRule="auto"/>
              <w:jc w:val="both"/>
              <w:textAlignment w:val="baseline"/>
              <w:rPr>
                <w:rFonts w:ascii="Arial" w:hAnsi="Arial" w:cs="Arial"/>
                <w:color w:val="262626"/>
                <w:sz w:val="24"/>
                <w:szCs w:val="24"/>
              </w:rPr>
            </w:pPr>
            <w:r w:rsidRPr="00E90E4A">
              <w:rPr>
                <w:rFonts w:ascii="Arial" w:hAnsi="Arial" w:cs="Arial"/>
                <w:color w:val="262626"/>
                <w:sz w:val="24"/>
                <w:szCs w:val="24"/>
              </w:rPr>
              <w:t>emissions to water</w:t>
            </w:r>
          </w:p>
          <w:p w14:paraId="40A33A56" w14:textId="77777777" w:rsidR="00944B23" w:rsidRPr="00E90E4A" w:rsidRDefault="00944B23" w:rsidP="00944B23">
            <w:pPr>
              <w:pStyle w:val="ListParagraph"/>
              <w:numPr>
                <w:ilvl w:val="0"/>
                <w:numId w:val="42"/>
              </w:numPr>
              <w:spacing w:line="360" w:lineRule="auto"/>
              <w:jc w:val="both"/>
              <w:textAlignment w:val="baseline"/>
              <w:rPr>
                <w:rFonts w:ascii="Arial" w:hAnsi="Arial" w:cs="Arial"/>
                <w:color w:val="262626"/>
                <w:sz w:val="24"/>
                <w:szCs w:val="24"/>
              </w:rPr>
            </w:pPr>
            <w:r w:rsidRPr="00E90E4A">
              <w:rPr>
                <w:rFonts w:ascii="Arial" w:hAnsi="Arial" w:cs="Arial"/>
                <w:color w:val="262626"/>
                <w:sz w:val="24"/>
                <w:szCs w:val="24"/>
              </w:rPr>
              <w:t>emissions to land</w:t>
            </w:r>
          </w:p>
          <w:p w14:paraId="5101CAE2" w14:textId="77777777" w:rsidR="00944B23" w:rsidRPr="00E90E4A" w:rsidRDefault="00944B23" w:rsidP="00944B23">
            <w:pPr>
              <w:pStyle w:val="ListParagraph"/>
              <w:numPr>
                <w:ilvl w:val="0"/>
                <w:numId w:val="42"/>
              </w:numPr>
              <w:spacing w:line="360" w:lineRule="auto"/>
              <w:jc w:val="both"/>
              <w:textAlignment w:val="baseline"/>
              <w:rPr>
                <w:rFonts w:ascii="Arial" w:hAnsi="Arial" w:cs="Arial"/>
                <w:color w:val="262626"/>
                <w:sz w:val="24"/>
                <w:szCs w:val="24"/>
              </w:rPr>
            </w:pPr>
            <w:r w:rsidRPr="00E90E4A">
              <w:rPr>
                <w:rFonts w:ascii="Arial" w:hAnsi="Arial" w:cs="Arial"/>
                <w:color w:val="262626"/>
                <w:sz w:val="24"/>
                <w:szCs w:val="24"/>
              </w:rPr>
              <w:t>resource use</w:t>
            </w:r>
          </w:p>
          <w:p w14:paraId="4CD1318B" w14:textId="77777777" w:rsidR="00944B23"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color w:val="262626"/>
              </w:rPr>
            </w:pPr>
            <w:r>
              <w:rPr>
                <w:rFonts w:ascii="Arial" w:hAnsi="Arial" w:cs="Arial"/>
                <w:color w:val="262626"/>
              </w:rPr>
              <w:t>Business</w:t>
            </w:r>
            <w:r w:rsidRPr="00E90E4A">
              <w:rPr>
                <w:rFonts w:ascii="Arial" w:hAnsi="Arial" w:cs="Arial"/>
                <w:color w:val="262626"/>
              </w:rPr>
              <w:t xml:space="preserve"> should report on KPIs that </w:t>
            </w:r>
            <w:r>
              <w:rPr>
                <w:rFonts w:ascii="Arial" w:hAnsi="Arial" w:cs="Arial"/>
                <w:color w:val="262626"/>
              </w:rPr>
              <w:t xml:space="preserve">it is </w:t>
            </w:r>
            <w:r w:rsidRPr="00E90E4A">
              <w:rPr>
                <w:rFonts w:ascii="Arial" w:hAnsi="Arial" w:cs="Arial"/>
                <w:color w:val="262626"/>
              </w:rPr>
              <w:t>responsible fo</w:t>
            </w:r>
            <w:r>
              <w:rPr>
                <w:rFonts w:ascii="Arial" w:hAnsi="Arial" w:cs="Arial"/>
                <w:color w:val="262626"/>
              </w:rPr>
              <w:t>r</w:t>
            </w:r>
            <w:r w:rsidRPr="00E90E4A">
              <w:rPr>
                <w:rFonts w:ascii="Arial" w:hAnsi="Arial" w:cs="Arial"/>
                <w:color w:val="262626"/>
              </w:rPr>
              <w:t xml:space="preserve"> </w:t>
            </w:r>
            <w:r>
              <w:rPr>
                <w:rFonts w:ascii="Arial" w:hAnsi="Arial" w:cs="Arial"/>
                <w:color w:val="262626"/>
              </w:rPr>
              <w:t xml:space="preserve">f.e. </w:t>
            </w:r>
            <w:r w:rsidRPr="00E90E4A">
              <w:rPr>
                <w:rFonts w:ascii="Arial" w:hAnsi="Arial" w:cs="Arial"/>
                <w:color w:val="262626"/>
              </w:rPr>
              <w:t xml:space="preserve">the greenhouse gas emissions resulting from </w:t>
            </w:r>
            <w:r>
              <w:rPr>
                <w:rFonts w:ascii="Arial" w:hAnsi="Arial" w:cs="Arial"/>
                <w:color w:val="262626"/>
              </w:rPr>
              <w:t xml:space="preserve">the </w:t>
            </w:r>
            <w:r w:rsidRPr="00E90E4A">
              <w:rPr>
                <w:rFonts w:ascii="Arial" w:hAnsi="Arial" w:cs="Arial"/>
                <w:color w:val="262626"/>
              </w:rPr>
              <w:t xml:space="preserve">electricity use, </w:t>
            </w:r>
            <w:r>
              <w:rPr>
                <w:rFonts w:ascii="Arial" w:hAnsi="Arial" w:cs="Arial"/>
                <w:color w:val="262626"/>
              </w:rPr>
              <w:t xml:space="preserve">and </w:t>
            </w:r>
            <w:r w:rsidRPr="00E90E4A">
              <w:rPr>
                <w:rFonts w:ascii="Arial" w:hAnsi="Arial" w:cs="Arial"/>
                <w:color w:val="262626"/>
              </w:rPr>
              <w:t xml:space="preserve">amount actually emitted directly from </w:t>
            </w:r>
            <w:r>
              <w:rPr>
                <w:rFonts w:ascii="Arial" w:hAnsi="Arial" w:cs="Arial"/>
                <w:color w:val="262626"/>
              </w:rPr>
              <w:t>business</w:t>
            </w:r>
            <w:r w:rsidRPr="00E90E4A">
              <w:rPr>
                <w:rFonts w:ascii="Arial" w:hAnsi="Arial" w:cs="Arial"/>
                <w:color w:val="262626"/>
              </w:rPr>
              <w:t xml:space="preserve"> premises. </w:t>
            </w:r>
          </w:p>
          <w:p w14:paraId="10667B7D" w14:textId="77777777" w:rsidR="00944B23" w:rsidRDefault="00944B23" w:rsidP="00944B23">
            <w:pPr>
              <w:pStyle w:val="NormalWeb"/>
              <w:shd w:val="clear" w:color="auto" w:fill="FFFFFF"/>
              <w:spacing w:before="0" w:beforeAutospacing="0" w:after="0" w:afterAutospacing="0" w:line="360" w:lineRule="auto"/>
              <w:ind w:firstLine="720"/>
              <w:jc w:val="both"/>
              <w:textAlignment w:val="baseline"/>
              <w:rPr>
                <w:rFonts w:ascii="Arial" w:hAnsi="Arial" w:cs="Arial"/>
                <w:shd w:val="clear" w:color="auto" w:fill="FFFFFF"/>
              </w:rPr>
            </w:pPr>
            <w:r>
              <w:rPr>
                <w:rFonts w:ascii="Arial" w:hAnsi="Arial" w:cs="Arial"/>
                <w:shd w:val="clear" w:color="auto" w:fill="FFFFFF"/>
              </w:rPr>
              <w:t>According to department for Environment, Food and Rural Affairs, “</w:t>
            </w:r>
            <w:r w:rsidRPr="001F247A">
              <w:rPr>
                <w:rFonts w:ascii="Arial" w:hAnsi="Arial" w:cs="Arial"/>
                <w:i/>
                <w:shd w:val="clear" w:color="auto" w:fill="FFFFFF"/>
              </w:rPr>
              <w:t>Companies that measure, manage and communicate their environmental performance are inherently well placed</w:t>
            </w:r>
            <w:r>
              <w:rPr>
                <w:rFonts w:ascii="Arial" w:hAnsi="Arial" w:cs="Arial"/>
                <w:shd w:val="clear" w:color="auto" w:fill="FFFFFF"/>
              </w:rPr>
              <w:t>”</w:t>
            </w:r>
            <w:r w:rsidRPr="001F247A">
              <w:rPr>
                <w:rFonts w:ascii="Arial" w:hAnsi="Arial" w:cs="Arial"/>
                <w:shd w:val="clear" w:color="auto" w:fill="FFFFFF"/>
              </w:rPr>
              <w:t xml:space="preserve">. </w:t>
            </w:r>
            <w:r>
              <w:rPr>
                <w:rFonts w:ascii="Arial" w:hAnsi="Arial" w:cs="Arial"/>
                <w:shd w:val="clear" w:color="auto" w:fill="FFFFFF"/>
              </w:rPr>
              <w:t>Such companies know</w:t>
            </w:r>
            <w:r w:rsidRPr="001F247A">
              <w:rPr>
                <w:rFonts w:ascii="Arial" w:hAnsi="Arial" w:cs="Arial"/>
                <w:shd w:val="clear" w:color="auto" w:fill="FFFFFF"/>
              </w:rPr>
              <w:t xml:space="preserve"> how to improve processes, reduce</w:t>
            </w:r>
            <w:r>
              <w:rPr>
                <w:rFonts w:ascii="Arial" w:hAnsi="Arial" w:cs="Arial"/>
                <w:shd w:val="clear" w:color="auto" w:fill="FFFFFF"/>
              </w:rPr>
              <w:t xml:space="preserve"> </w:t>
            </w:r>
            <w:r w:rsidRPr="001F247A">
              <w:rPr>
                <w:rFonts w:ascii="Arial" w:hAnsi="Arial" w:cs="Arial"/>
                <w:shd w:val="clear" w:color="auto" w:fill="FFFFFF"/>
              </w:rPr>
              <w:t xml:space="preserve">costs, comply with regulatory requirements and stakeholder expectations and take advantage of new market opportunities. </w:t>
            </w:r>
          </w:p>
          <w:p w14:paraId="469C23A8" w14:textId="2FCC2757" w:rsidR="00944B23" w:rsidRDefault="00944B23" w:rsidP="00944B23">
            <w:pPr>
              <w:spacing w:line="360" w:lineRule="auto"/>
              <w:jc w:val="both"/>
              <w:rPr>
                <w:rFonts w:ascii="Arial" w:hAnsi="Arial" w:cs="Arial"/>
                <w:sz w:val="24"/>
                <w:szCs w:val="24"/>
              </w:rPr>
            </w:pPr>
            <w:r>
              <w:rPr>
                <w:rFonts w:ascii="Arial" w:hAnsi="Arial" w:cs="Arial"/>
                <w:sz w:val="24"/>
                <w:szCs w:val="24"/>
              </w:rPr>
              <w:tab/>
              <w:t xml:space="preserve">The </w:t>
            </w:r>
            <w:r>
              <w:rPr>
                <w:rFonts w:ascii="Arial" w:hAnsi="Arial" w:cs="Arial"/>
                <w:sz w:val="24"/>
                <w:szCs w:val="24"/>
              </w:rPr>
              <w:t>organization</w:t>
            </w:r>
            <w:r>
              <w:rPr>
                <w:rFonts w:ascii="Arial" w:hAnsi="Arial" w:cs="Arial"/>
                <w:sz w:val="24"/>
                <w:szCs w:val="24"/>
              </w:rPr>
              <w:t xml:space="preserve"> that I work for uses environmental KPI’s to review</w:t>
            </w:r>
            <w:r w:rsidRPr="001F247A">
              <w:rPr>
                <w:rFonts w:ascii="Arial" w:hAnsi="Arial" w:cs="Arial"/>
                <w:sz w:val="24"/>
                <w:szCs w:val="24"/>
              </w:rPr>
              <w:t xml:space="preserve"> </w:t>
            </w:r>
            <w:r>
              <w:rPr>
                <w:rFonts w:ascii="Arial" w:hAnsi="Arial" w:cs="Arial"/>
                <w:sz w:val="24"/>
                <w:szCs w:val="24"/>
              </w:rPr>
              <w:t>its</w:t>
            </w:r>
            <w:r w:rsidRPr="001F247A">
              <w:rPr>
                <w:rFonts w:ascii="Arial" w:hAnsi="Arial" w:cs="Arial"/>
                <w:sz w:val="24"/>
                <w:szCs w:val="24"/>
              </w:rPr>
              <w:t xml:space="preserve"> environmental performance </w:t>
            </w:r>
            <w:r>
              <w:rPr>
                <w:rFonts w:ascii="Arial" w:hAnsi="Arial" w:cs="Arial"/>
                <w:sz w:val="24"/>
                <w:szCs w:val="24"/>
              </w:rPr>
              <w:t xml:space="preserve">and compare it against </w:t>
            </w:r>
            <w:r w:rsidRPr="001F247A">
              <w:rPr>
                <w:rFonts w:ascii="Arial" w:hAnsi="Arial" w:cs="Arial"/>
                <w:sz w:val="24"/>
                <w:szCs w:val="24"/>
              </w:rPr>
              <w:t>goals and objectives.</w:t>
            </w:r>
            <w:r>
              <w:rPr>
                <w:rFonts w:ascii="Arial" w:hAnsi="Arial" w:cs="Arial"/>
                <w:sz w:val="24"/>
                <w:szCs w:val="24"/>
              </w:rPr>
              <w:t xml:space="preserve"> It also helps to monitor all associated costs and intervene as soon as possible if any variations are </w:t>
            </w:r>
            <w:r>
              <w:rPr>
                <w:rFonts w:ascii="Arial" w:hAnsi="Arial" w:cs="Arial"/>
                <w:sz w:val="24"/>
                <w:szCs w:val="24"/>
              </w:rPr>
              <w:t>recognized</w:t>
            </w:r>
            <w:r>
              <w:rPr>
                <w:rFonts w:ascii="Arial" w:hAnsi="Arial" w:cs="Arial"/>
                <w:sz w:val="24"/>
                <w:szCs w:val="24"/>
              </w:rPr>
              <w:t xml:space="preserve">. </w:t>
            </w:r>
          </w:p>
          <w:p w14:paraId="6F10B52D" w14:textId="77777777" w:rsidR="00944B23" w:rsidRPr="001F247A" w:rsidRDefault="00944B23" w:rsidP="00944B23">
            <w:pPr>
              <w:spacing w:line="360" w:lineRule="auto"/>
              <w:ind w:firstLine="720"/>
              <w:jc w:val="both"/>
              <w:rPr>
                <w:rFonts w:ascii="Arial" w:hAnsi="Arial" w:cs="Arial"/>
                <w:sz w:val="24"/>
                <w:szCs w:val="24"/>
              </w:rPr>
            </w:pPr>
            <w:r w:rsidRPr="001F247A">
              <w:rPr>
                <w:rFonts w:ascii="Arial" w:hAnsi="Arial" w:cs="Arial"/>
                <w:sz w:val="24"/>
                <w:szCs w:val="24"/>
              </w:rPr>
              <w:t>KPIs help</w:t>
            </w:r>
            <w:r>
              <w:rPr>
                <w:rFonts w:ascii="Arial" w:hAnsi="Arial" w:cs="Arial"/>
                <w:sz w:val="24"/>
                <w:szCs w:val="24"/>
              </w:rPr>
              <w:t xml:space="preserve">s our </w:t>
            </w:r>
            <w:r w:rsidRPr="001F247A">
              <w:rPr>
                <w:rFonts w:ascii="Arial" w:hAnsi="Arial" w:cs="Arial"/>
                <w:sz w:val="24"/>
                <w:szCs w:val="24"/>
              </w:rPr>
              <w:t>business to implement strategies with clearly defined targets and benchmarks.</w:t>
            </w:r>
            <w:r>
              <w:rPr>
                <w:rFonts w:ascii="Arial" w:hAnsi="Arial" w:cs="Arial"/>
                <w:sz w:val="24"/>
                <w:szCs w:val="24"/>
              </w:rPr>
              <w:t xml:space="preserve"> </w:t>
            </w:r>
          </w:p>
          <w:p w14:paraId="6F0374AF" w14:textId="0A19678C" w:rsidR="00944B23" w:rsidRDefault="00944B23" w:rsidP="00944B23">
            <w:pPr>
              <w:spacing w:line="360" w:lineRule="auto"/>
              <w:rPr>
                <w:rFonts w:ascii="Arial" w:hAnsi="Arial" w:cs="Arial"/>
                <w:b/>
                <w:sz w:val="24"/>
                <w:szCs w:val="24"/>
              </w:rPr>
            </w:pPr>
          </w:p>
          <w:p w14:paraId="0BA61D4F" w14:textId="7EBF230E" w:rsidR="00944B23" w:rsidRDefault="00944B23" w:rsidP="00944B23">
            <w:pPr>
              <w:spacing w:line="360" w:lineRule="auto"/>
              <w:rPr>
                <w:rFonts w:ascii="Arial" w:hAnsi="Arial" w:cs="Arial"/>
                <w:b/>
                <w:sz w:val="24"/>
                <w:szCs w:val="24"/>
              </w:rPr>
            </w:pPr>
          </w:p>
          <w:p w14:paraId="05B0DB9B" w14:textId="08E93F99" w:rsidR="00944B23" w:rsidRDefault="00944B23" w:rsidP="00944B23">
            <w:pPr>
              <w:spacing w:line="360" w:lineRule="auto"/>
              <w:rPr>
                <w:rFonts w:ascii="Arial" w:hAnsi="Arial" w:cs="Arial"/>
                <w:b/>
                <w:sz w:val="24"/>
                <w:szCs w:val="24"/>
              </w:rPr>
            </w:pPr>
          </w:p>
          <w:p w14:paraId="773989F9" w14:textId="2A6527DC" w:rsidR="00944B23" w:rsidRDefault="00944B23" w:rsidP="00944B23">
            <w:pPr>
              <w:spacing w:line="360" w:lineRule="auto"/>
              <w:rPr>
                <w:rFonts w:ascii="Arial" w:hAnsi="Arial" w:cs="Arial"/>
                <w:b/>
                <w:sz w:val="24"/>
                <w:szCs w:val="24"/>
              </w:rPr>
            </w:pPr>
          </w:p>
          <w:p w14:paraId="05B6E7DC" w14:textId="48C61AD6" w:rsidR="00944B23" w:rsidRDefault="00944B23" w:rsidP="00944B23">
            <w:pPr>
              <w:spacing w:line="360" w:lineRule="auto"/>
              <w:rPr>
                <w:rFonts w:ascii="Arial" w:hAnsi="Arial" w:cs="Arial"/>
                <w:b/>
                <w:sz w:val="24"/>
                <w:szCs w:val="24"/>
              </w:rPr>
            </w:pPr>
          </w:p>
          <w:p w14:paraId="730066F2" w14:textId="186080CE" w:rsidR="00944B23" w:rsidRDefault="00944B23" w:rsidP="00944B23">
            <w:pPr>
              <w:spacing w:line="360" w:lineRule="auto"/>
              <w:rPr>
                <w:rFonts w:ascii="Arial" w:hAnsi="Arial" w:cs="Arial"/>
                <w:b/>
                <w:sz w:val="24"/>
                <w:szCs w:val="24"/>
              </w:rPr>
            </w:pPr>
          </w:p>
          <w:p w14:paraId="493A1B4E" w14:textId="0653AF80" w:rsidR="00944B23" w:rsidRDefault="00944B23" w:rsidP="00944B23">
            <w:pPr>
              <w:spacing w:line="360" w:lineRule="auto"/>
              <w:rPr>
                <w:rFonts w:ascii="Arial" w:hAnsi="Arial" w:cs="Arial"/>
                <w:b/>
                <w:sz w:val="24"/>
                <w:szCs w:val="24"/>
              </w:rPr>
            </w:pPr>
          </w:p>
          <w:p w14:paraId="5380664A" w14:textId="6EB36CD0" w:rsidR="00944B23" w:rsidRDefault="00944B23" w:rsidP="00944B23">
            <w:pPr>
              <w:spacing w:line="360" w:lineRule="auto"/>
              <w:rPr>
                <w:rFonts w:ascii="Arial" w:hAnsi="Arial" w:cs="Arial"/>
                <w:b/>
                <w:sz w:val="24"/>
                <w:szCs w:val="24"/>
              </w:rPr>
            </w:pPr>
          </w:p>
          <w:p w14:paraId="7462606B" w14:textId="5EC8F864" w:rsidR="00944B23" w:rsidRDefault="00944B23" w:rsidP="00944B23">
            <w:pPr>
              <w:spacing w:line="360" w:lineRule="auto"/>
              <w:rPr>
                <w:rFonts w:ascii="Arial" w:hAnsi="Arial" w:cs="Arial"/>
                <w:b/>
                <w:sz w:val="24"/>
                <w:szCs w:val="24"/>
              </w:rPr>
            </w:pPr>
          </w:p>
          <w:p w14:paraId="5EEE0984" w14:textId="1823D49A" w:rsidR="00944B23" w:rsidRDefault="00944B23" w:rsidP="00944B23">
            <w:pPr>
              <w:spacing w:line="360" w:lineRule="auto"/>
              <w:rPr>
                <w:rFonts w:ascii="Arial" w:hAnsi="Arial" w:cs="Arial"/>
                <w:b/>
                <w:sz w:val="24"/>
                <w:szCs w:val="24"/>
              </w:rPr>
            </w:pPr>
          </w:p>
          <w:p w14:paraId="319FDE3B" w14:textId="1B0F379B" w:rsidR="00944B23" w:rsidRDefault="00944B23" w:rsidP="00944B23">
            <w:pPr>
              <w:spacing w:line="360" w:lineRule="auto"/>
              <w:rPr>
                <w:rFonts w:ascii="Arial" w:hAnsi="Arial" w:cs="Arial"/>
                <w:b/>
                <w:sz w:val="24"/>
                <w:szCs w:val="24"/>
              </w:rPr>
            </w:pPr>
          </w:p>
          <w:p w14:paraId="31D4FF7D" w14:textId="5630BCF7" w:rsidR="00944B23" w:rsidRDefault="00944B23" w:rsidP="00944B23">
            <w:pPr>
              <w:spacing w:line="360" w:lineRule="auto"/>
              <w:rPr>
                <w:rFonts w:ascii="Arial" w:hAnsi="Arial" w:cs="Arial"/>
                <w:b/>
                <w:sz w:val="24"/>
                <w:szCs w:val="24"/>
              </w:rPr>
            </w:pPr>
          </w:p>
          <w:p w14:paraId="26CE229A" w14:textId="114AF899" w:rsidR="00944B23" w:rsidRDefault="00944B23" w:rsidP="00944B23">
            <w:pPr>
              <w:spacing w:line="360" w:lineRule="auto"/>
              <w:rPr>
                <w:rFonts w:ascii="Arial" w:hAnsi="Arial" w:cs="Arial"/>
                <w:b/>
                <w:sz w:val="24"/>
                <w:szCs w:val="24"/>
              </w:rPr>
            </w:pPr>
          </w:p>
          <w:p w14:paraId="042FBF95" w14:textId="0DFBD28A" w:rsidR="00944B23" w:rsidRDefault="00944B23" w:rsidP="00944B23">
            <w:pPr>
              <w:spacing w:line="360" w:lineRule="auto"/>
              <w:rPr>
                <w:rFonts w:ascii="Arial" w:hAnsi="Arial" w:cs="Arial"/>
                <w:b/>
                <w:sz w:val="24"/>
                <w:szCs w:val="24"/>
              </w:rPr>
            </w:pPr>
          </w:p>
          <w:p w14:paraId="10C89E0D" w14:textId="5CC9C0F2" w:rsidR="00944B23" w:rsidRDefault="00944B23" w:rsidP="00944B23">
            <w:pPr>
              <w:spacing w:line="360" w:lineRule="auto"/>
              <w:rPr>
                <w:rFonts w:ascii="Arial" w:hAnsi="Arial" w:cs="Arial"/>
                <w:b/>
                <w:sz w:val="24"/>
                <w:szCs w:val="24"/>
              </w:rPr>
            </w:pPr>
          </w:p>
          <w:p w14:paraId="42FBE745" w14:textId="5F46221F" w:rsidR="00944B23" w:rsidRDefault="00944B23" w:rsidP="00944B23">
            <w:pPr>
              <w:spacing w:line="360" w:lineRule="auto"/>
              <w:rPr>
                <w:rFonts w:ascii="Arial" w:hAnsi="Arial" w:cs="Arial"/>
                <w:b/>
                <w:sz w:val="24"/>
                <w:szCs w:val="24"/>
              </w:rPr>
            </w:pPr>
          </w:p>
          <w:p w14:paraId="2097D821" w14:textId="184EB67A" w:rsidR="00944B23" w:rsidRDefault="00944B23" w:rsidP="00944B23">
            <w:pPr>
              <w:spacing w:line="360" w:lineRule="auto"/>
              <w:rPr>
                <w:rFonts w:ascii="Arial" w:hAnsi="Arial" w:cs="Arial"/>
                <w:b/>
                <w:sz w:val="24"/>
                <w:szCs w:val="24"/>
              </w:rPr>
            </w:pPr>
          </w:p>
          <w:p w14:paraId="1EBB1334" w14:textId="4CE48ABE" w:rsidR="00944B23" w:rsidRDefault="00944B23" w:rsidP="00944B23">
            <w:pPr>
              <w:spacing w:line="360" w:lineRule="auto"/>
              <w:rPr>
                <w:rFonts w:ascii="Arial" w:hAnsi="Arial" w:cs="Arial"/>
                <w:b/>
                <w:sz w:val="24"/>
                <w:szCs w:val="24"/>
              </w:rPr>
            </w:pPr>
          </w:p>
          <w:p w14:paraId="76AB69C5" w14:textId="60E18DA6" w:rsidR="00944B23" w:rsidRDefault="00944B23" w:rsidP="00944B23">
            <w:pPr>
              <w:spacing w:line="360" w:lineRule="auto"/>
              <w:rPr>
                <w:rFonts w:ascii="Arial" w:hAnsi="Arial" w:cs="Arial"/>
                <w:b/>
                <w:sz w:val="24"/>
                <w:szCs w:val="24"/>
              </w:rPr>
            </w:pPr>
          </w:p>
          <w:p w14:paraId="4803F34B" w14:textId="7E4D83BA" w:rsidR="00944B23" w:rsidRDefault="00944B23" w:rsidP="00944B23">
            <w:pPr>
              <w:spacing w:line="360" w:lineRule="auto"/>
              <w:rPr>
                <w:rFonts w:ascii="Arial" w:hAnsi="Arial" w:cs="Arial"/>
                <w:b/>
                <w:sz w:val="24"/>
                <w:szCs w:val="24"/>
              </w:rPr>
            </w:pPr>
          </w:p>
          <w:p w14:paraId="7EC361A4" w14:textId="7E342E0C" w:rsidR="00944B23" w:rsidRDefault="00944B23" w:rsidP="00944B23">
            <w:pPr>
              <w:spacing w:line="360" w:lineRule="auto"/>
              <w:rPr>
                <w:rFonts w:ascii="Arial" w:hAnsi="Arial" w:cs="Arial"/>
                <w:b/>
                <w:sz w:val="24"/>
                <w:szCs w:val="24"/>
              </w:rPr>
            </w:pPr>
          </w:p>
          <w:p w14:paraId="32D76C62" w14:textId="2D1CF649" w:rsidR="00944B23" w:rsidRDefault="00944B23" w:rsidP="00944B23">
            <w:pPr>
              <w:spacing w:line="360" w:lineRule="auto"/>
              <w:rPr>
                <w:rFonts w:ascii="Arial" w:hAnsi="Arial" w:cs="Arial"/>
                <w:b/>
                <w:sz w:val="24"/>
                <w:szCs w:val="24"/>
              </w:rPr>
            </w:pPr>
          </w:p>
          <w:p w14:paraId="4B21213D" w14:textId="0FDD2223" w:rsidR="00944B23" w:rsidRDefault="00944B23" w:rsidP="00944B23">
            <w:pPr>
              <w:spacing w:line="360" w:lineRule="auto"/>
              <w:rPr>
                <w:rFonts w:ascii="Arial" w:hAnsi="Arial" w:cs="Arial"/>
                <w:b/>
                <w:sz w:val="24"/>
                <w:szCs w:val="24"/>
              </w:rPr>
            </w:pPr>
          </w:p>
          <w:p w14:paraId="317359C1" w14:textId="4E4BB542" w:rsidR="00944B23" w:rsidRDefault="00944B23" w:rsidP="00944B23">
            <w:pPr>
              <w:spacing w:line="360" w:lineRule="auto"/>
              <w:rPr>
                <w:rFonts w:ascii="Arial" w:hAnsi="Arial" w:cs="Arial"/>
                <w:b/>
                <w:sz w:val="24"/>
                <w:szCs w:val="24"/>
              </w:rPr>
            </w:pPr>
          </w:p>
          <w:p w14:paraId="49757F7D" w14:textId="77777777" w:rsidR="00944B23" w:rsidRPr="00C87D08" w:rsidRDefault="00944B23" w:rsidP="00944B23">
            <w:pPr>
              <w:spacing w:line="360" w:lineRule="auto"/>
              <w:rPr>
                <w:rFonts w:ascii="Arial" w:hAnsi="Arial" w:cs="Arial"/>
                <w:b/>
                <w:sz w:val="24"/>
                <w:szCs w:val="24"/>
              </w:rPr>
            </w:pPr>
          </w:p>
          <w:p w14:paraId="72A048CB" w14:textId="385B6E0E" w:rsidR="00944B23" w:rsidRPr="007942BE" w:rsidRDefault="00944B23" w:rsidP="00944B23">
            <w:pPr>
              <w:pStyle w:val="Heading1"/>
              <w:spacing w:before="0" w:line="360" w:lineRule="auto"/>
              <w:rPr>
                <w:rFonts w:ascii="Arial" w:hAnsi="Arial" w:cs="Arial"/>
                <w:b/>
                <w:color w:val="auto"/>
                <w:sz w:val="24"/>
                <w:szCs w:val="24"/>
              </w:rPr>
            </w:pPr>
            <w:bookmarkStart w:id="3" w:name="_Toc533345050"/>
            <w:r w:rsidRPr="007942BE">
              <w:rPr>
                <w:rFonts w:ascii="Arial" w:hAnsi="Arial" w:cs="Arial"/>
                <w:b/>
                <w:color w:val="auto"/>
                <w:sz w:val="24"/>
                <w:szCs w:val="24"/>
              </w:rPr>
              <w:t>Q 3. Briefly discuss the various types of reports.</w:t>
            </w:r>
            <w:bookmarkEnd w:id="3"/>
          </w:p>
          <w:p w14:paraId="0A159141" w14:textId="77777777" w:rsidR="00944B23" w:rsidRPr="000E210F" w:rsidRDefault="00944B23" w:rsidP="00944B23">
            <w:pPr>
              <w:spacing w:line="360" w:lineRule="auto"/>
              <w:ind w:firstLine="720"/>
              <w:jc w:val="both"/>
              <w:rPr>
                <w:rFonts w:ascii="Arial" w:hAnsi="Arial" w:cs="Arial"/>
                <w:sz w:val="24"/>
                <w:szCs w:val="24"/>
              </w:rPr>
            </w:pPr>
            <w:r w:rsidRPr="000E210F">
              <w:rPr>
                <w:rFonts w:ascii="Arial" w:hAnsi="Arial" w:cs="Arial"/>
                <w:color w:val="000000"/>
                <w:sz w:val="24"/>
                <w:szCs w:val="24"/>
              </w:rPr>
              <w:t>Environmental reports provide data on specific subjects such as contaminated land and flooding or comprehensive packages of information for particular uses such as risk assessment.</w:t>
            </w:r>
            <w:r w:rsidRPr="000E210F">
              <w:rPr>
                <w:rFonts w:ascii="Arial" w:hAnsi="Arial" w:cs="Arial"/>
                <w:sz w:val="24"/>
                <w:szCs w:val="24"/>
              </w:rPr>
              <w:tab/>
            </w:r>
          </w:p>
          <w:p w14:paraId="787227AD" w14:textId="758E80A5" w:rsidR="00944B23" w:rsidRPr="000E210F" w:rsidRDefault="00944B23" w:rsidP="00944B23">
            <w:pPr>
              <w:spacing w:line="360" w:lineRule="auto"/>
              <w:ind w:firstLine="720"/>
              <w:jc w:val="both"/>
              <w:rPr>
                <w:rFonts w:ascii="Arial" w:hAnsi="Arial" w:cs="Arial"/>
                <w:sz w:val="24"/>
                <w:szCs w:val="24"/>
              </w:rPr>
            </w:pPr>
            <w:r w:rsidRPr="000E210F">
              <w:rPr>
                <w:rFonts w:ascii="Arial" w:hAnsi="Arial" w:cs="Arial"/>
                <w:sz w:val="24"/>
                <w:szCs w:val="24"/>
              </w:rPr>
              <w:t xml:space="preserve">There are two types of environmental reports that </w:t>
            </w:r>
            <w:r w:rsidRPr="000E210F">
              <w:rPr>
                <w:rFonts w:ascii="Arial" w:hAnsi="Arial" w:cs="Arial"/>
                <w:sz w:val="24"/>
                <w:szCs w:val="24"/>
              </w:rPr>
              <w:t>organizations</w:t>
            </w:r>
            <w:r w:rsidRPr="000E210F">
              <w:rPr>
                <w:rFonts w:ascii="Arial" w:hAnsi="Arial" w:cs="Arial"/>
                <w:sz w:val="24"/>
                <w:szCs w:val="24"/>
              </w:rPr>
              <w:t xml:space="preserve"> can use to report on environmental matters: Mandatory reports and Voluntary reports.</w:t>
            </w:r>
          </w:p>
          <w:p w14:paraId="4E691979" w14:textId="77777777" w:rsidR="00944B23" w:rsidRPr="000E210F" w:rsidRDefault="00944B23" w:rsidP="00944B23">
            <w:pPr>
              <w:spacing w:line="360" w:lineRule="auto"/>
              <w:ind w:firstLine="720"/>
              <w:jc w:val="both"/>
              <w:rPr>
                <w:rFonts w:ascii="Arial" w:hAnsi="Arial" w:cs="Arial"/>
                <w:sz w:val="24"/>
                <w:szCs w:val="24"/>
              </w:rPr>
            </w:pPr>
            <w:r w:rsidRPr="000E210F">
              <w:rPr>
                <w:rFonts w:ascii="Arial" w:hAnsi="Arial" w:cs="Arial"/>
                <w:sz w:val="24"/>
                <w:szCs w:val="24"/>
              </w:rPr>
              <w:t>Mandatory Report is a business review with reflection of environmental matters</w:t>
            </w:r>
            <w:r>
              <w:rPr>
                <w:rFonts w:ascii="Arial" w:hAnsi="Arial" w:cs="Arial"/>
                <w:sz w:val="24"/>
                <w:szCs w:val="24"/>
              </w:rPr>
              <w:t xml:space="preserve">. </w:t>
            </w:r>
          </w:p>
          <w:p w14:paraId="31031A17" w14:textId="77777777" w:rsidR="00944B23" w:rsidRDefault="00944B23" w:rsidP="00944B23">
            <w:pPr>
              <w:spacing w:line="360" w:lineRule="auto"/>
              <w:ind w:firstLine="720"/>
              <w:jc w:val="both"/>
              <w:rPr>
                <w:rFonts w:ascii="Arial" w:hAnsi="Arial" w:cs="Arial"/>
                <w:sz w:val="24"/>
                <w:szCs w:val="24"/>
              </w:rPr>
            </w:pPr>
            <w:r>
              <w:rPr>
                <w:rFonts w:ascii="Arial" w:hAnsi="Arial" w:cs="Arial"/>
                <w:sz w:val="24"/>
                <w:szCs w:val="24"/>
              </w:rPr>
              <w:lastRenderedPageBreak/>
              <w:t xml:space="preserve">According to learning media, </w:t>
            </w:r>
            <w:r w:rsidRPr="00C87D08">
              <w:rPr>
                <w:rFonts w:ascii="Arial" w:hAnsi="Arial" w:cs="Arial"/>
                <w:sz w:val="24"/>
                <w:szCs w:val="24"/>
              </w:rPr>
              <w:t>Voluntary Report</w:t>
            </w:r>
            <w:r>
              <w:rPr>
                <w:rFonts w:ascii="Arial" w:hAnsi="Arial" w:cs="Arial"/>
                <w:sz w:val="24"/>
                <w:szCs w:val="24"/>
              </w:rPr>
              <w:t xml:space="preserve"> is a “</w:t>
            </w:r>
            <w:r w:rsidRPr="000E210F">
              <w:rPr>
                <w:rFonts w:ascii="Arial" w:hAnsi="Arial" w:cs="Arial"/>
                <w:i/>
                <w:sz w:val="24"/>
                <w:szCs w:val="24"/>
              </w:rPr>
              <w:t>Corporate Responsibility, Sustainability, or stand-alone Environmental reports</w:t>
            </w:r>
            <w:r>
              <w:rPr>
                <w:rFonts w:ascii="Arial" w:hAnsi="Arial" w:cs="Arial"/>
                <w:sz w:val="24"/>
                <w:szCs w:val="24"/>
              </w:rPr>
              <w:t>”</w:t>
            </w:r>
            <w:r w:rsidRPr="00C87D08">
              <w:rPr>
                <w:rFonts w:ascii="Arial" w:hAnsi="Arial" w:cs="Arial"/>
                <w:sz w:val="24"/>
                <w:szCs w:val="24"/>
              </w:rPr>
              <w:t>.</w:t>
            </w:r>
          </w:p>
          <w:p w14:paraId="5F0CA3BE" w14:textId="77777777" w:rsidR="00944B23" w:rsidRDefault="00944B23" w:rsidP="00944B23">
            <w:pPr>
              <w:spacing w:line="360" w:lineRule="auto"/>
              <w:ind w:firstLine="720"/>
              <w:jc w:val="both"/>
              <w:rPr>
                <w:rFonts w:ascii="Arial" w:hAnsi="Arial" w:cs="Arial"/>
                <w:sz w:val="24"/>
                <w:szCs w:val="24"/>
                <w:lang w:eastAsia="en-GB"/>
              </w:rPr>
            </w:pPr>
            <w:r w:rsidRPr="00731287">
              <w:rPr>
                <w:rFonts w:ascii="Arial" w:hAnsi="Arial" w:cs="Arial"/>
                <w:sz w:val="24"/>
                <w:szCs w:val="24"/>
                <w:lang w:eastAsia="en-GB"/>
              </w:rPr>
              <w:t>The</w:t>
            </w:r>
            <w:r w:rsidRPr="00731287">
              <w:rPr>
                <w:rFonts w:ascii="Arial" w:hAnsi="Arial" w:cs="Arial"/>
                <w:sz w:val="24"/>
                <w:szCs w:val="24"/>
              </w:rPr>
              <w:t xml:space="preserve"> Companies Act 2006 (Strategic Report and Directors’ Reports) Regulations 2013 requires companies to report on greenhouse gas (GHG) emissions for which they are responsible.</w:t>
            </w:r>
            <w:r>
              <w:rPr>
                <w:rFonts w:ascii="Arial" w:hAnsi="Arial" w:cs="Arial"/>
                <w:sz w:val="24"/>
                <w:szCs w:val="24"/>
              </w:rPr>
              <w:t xml:space="preserve"> Also, companies are</w:t>
            </w:r>
            <w:r w:rsidRPr="00731287">
              <w:rPr>
                <w:rFonts w:ascii="Arial" w:hAnsi="Arial" w:cs="Arial"/>
                <w:sz w:val="24"/>
                <w:szCs w:val="24"/>
              </w:rPr>
              <w:t xml:space="preserve"> required to report </w:t>
            </w:r>
            <w:r w:rsidRPr="00731287">
              <w:rPr>
                <w:rFonts w:ascii="Arial" w:hAnsi="Arial" w:cs="Arial"/>
                <w:sz w:val="24"/>
                <w:szCs w:val="24"/>
                <w:lang w:eastAsia="en-GB"/>
              </w:rPr>
              <w:t>on environmental matters for an understanding of the company’s business within their Annual Report, including where appropriate the use of key performance indicators</w:t>
            </w:r>
            <w:r>
              <w:rPr>
                <w:rFonts w:ascii="Arial" w:hAnsi="Arial" w:cs="Arial"/>
                <w:sz w:val="24"/>
                <w:szCs w:val="24"/>
                <w:lang w:eastAsia="en-GB"/>
              </w:rPr>
              <w:t>.</w:t>
            </w:r>
            <w:r w:rsidRPr="00731287">
              <w:rPr>
                <w:rFonts w:ascii="Arial" w:hAnsi="Arial" w:cs="Arial"/>
                <w:sz w:val="24"/>
                <w:szCs w:val="24"/>
                <w:lang w:eastAsia="en-GB"/>
              </w:rPr>
              <w:t xml:space="preserve"> </w:t>
            </w:r>
          </w:p>
          <w:p w14:paraId="02F2A37E" w14:textId="11A607AA" w:rsidR="00944B23" w:rsidRPr="005B3CB3" w:rsidRDefault="00944B23" w:rsidP="00944B23">
            <w:pPr>
              <w:spacing w:line="360" w:lineRule="auto"/>
              <w:ind w:firstLine="720"/>
              <w:jc w:val="both"/>
              <w:rPr>
                <w:rFonts w:ascii="Arial" w:hAnsi="Arial" w:cs="Arial"/>
                <w:sz w:val="24"/>
                <w:szCs w:val="24"/>
              </w:rPr>
            </w:pPr>
            <w:r>
              <w:rPr>
                <w:rFonts w:ascii="Arial" w:hAnsi="Arial" w:cs="Arial"/>
                <w:sz w:val="24"/>
                <w:szCs w:val="24"/>
              </w:rPr>
              <w:t xml:space="preserve">The guiding documents were produced by the government to help </w:t>
            </w:r>
            <w:r>
              <w:rPr>
                <w:rFonts w:ascii="Arial" w:hAnsi="Arial" w:cs="Arial"/>
                <w:sz w:val="24"/>
                <w:szCs w:val="24"/>
              </w:rPr>
              <w:t>organizations</w:t>
            </w:r>
            <w:r>
              <w:rPr>
                <w:rFonts w:ascii="Arial" w:hAnsi="Arial" w:cs="Arial"/>
                <w:sz w:val="24"/>
                <w:szCs w:val="24"/>
              </w:rPr>
              <w:t xml:space="preserve"> to produce their annual reports. As learning media advice, “</w:t>
            </w:r>
            <w:r w:rsidRPr="00731287">
              <w:rPr>
                <w:rFonts w:ascii="Arial" w:hAnsi="Arial" w:cs="Arial"/>
                <w:i/>
                <w:sz w:val="24"/>
                <w:szCs w:val="24"/>
              </w:rPr>
              <w:t>guidelines seek to help companies report their environmental impacts in a meaningful and cost</w:t>
            </w:r>
            <w:r>
              <w:rPr>
                <w:rFonts w:ascii="Arial" w:hAnsi="Arial" w:cs="Arial"/>
                <w:i/>
                <w:sz w:val="24"/>
                <w:szCs w:val="24"/>
              </w:rPr>
              <w:t>-</w:t>
            </w:r>
            <w:r w:rsidRPr="00731287">
              <w:rPr>
                <w:rFonts w:ascii="Arial" w:hAnsi="Arial" w:cs="Arial"/>
                <w:i/>
                <w:sz w:val="24"/>
                <w:szCs w:val="24"/>
              </w:rPr>
              <w:t>effective way</w:t>
            </w:r>
            <w:r>
              <w:rPr>
                <w:rFonts w:ascii="Arial" w:hAnsi="Arial" w:cs="Arial"/>
                <w:i/>
                <w:sz w:val="24"/>
                <w:szCs w:val="24"/>
              </w:rPr>
              <w:t xml:space="preserve">”. </w:t>
            </w:r>
            <w:r>
              <w:rPr>
                <w:rFonts w:ascii="Verdana" w:hAnsi="Verdana"/>
                <w:color w:val="000000"/>
                <w:sz w:val="20"/>
                <w:szCs w:val="20"/>
                <w:shd w:val="clear" w:color="auto" w:fill="FFFFFF"/>
              </w:rPr>
              <w:t> </w:t>
            </w:r>
            <w:r w:rsidRPr="005B3CB3">
              <w:rPr>
                <w:rFonts w:ascii="Arial" w:hAnsi="Arial" w:cs="Arial"/>
                <w:color w:val="000000"/>
                <w:sz w:val="24"/>
                <w:szCs w:val="24"/>
                <w:shd w:val="clear" w:color="auto" w:fill="FFFFFF"/>
              </w:rPr>
              <w:t xml:space="preserve">These guidelines </w:t>
            </w:r>
            <w:r>
              <w:rPr>
                <w:rFonts w:ascii="Arial" w:hAnsi="Arial" w:cs="Arial"/>
                <w:color w:val="000000"/>
                <w:sz w:val="24"/>
                <w:szCs w:val="24"/>
                <w:shd w:val="clear" w:color="auto" w:fill="FFFFFF"/>
              </w:rPr>
              <w:t xml:space="preserve">are designed to help </w:t>
            </w:r>
            <w:r w:rsidRPr="005B3CB3">
              <w:rPr>
                <w:rFonts w:ascii="Arial" w:hAnsi="Arial" w:cs="Arial"/>
                <w:color w:val="000000"/>
                <w:sz w:val="24"/>
                <w:szCs w:val="24"/>
                <w:shd w:val="clear" w:color="auto" w:fill="FFFFFF"/>
              </w:rPr>
              <w:t>companies to identify and address their significant environmental impacts.  Companies can make use of standard business data already collected</w:t>
            </w:r>
            <w:r>
              <w:rPr>
                <w:rFonts w:ascii="Arial" w:hAnsi="Arial" w:cs="Arial"/>
                <w:color w:val="000000"/>
                <w:sz w:val="24"/>
                <w:szCs w:val="24"/>
                <w:shd w:val="clear" w:color="auto" w:fill="FFFFFF"/>
              </w:rPr>
              <w:t xml:space="preserve"> </w:t>
            </w:r>
            <w:r w:rsidRPr="005B3CB3">
              <w:rPr>
                <w:rFonts w:ascii="Arial" w:hAnsi="Arial" w:cs="Arial"/>
                <w:color w:val="000000"/>
                <w:sz w:val="24"/>
                <w:szCs w:val="24"/>
                <w:shd w:val="clear" w:color="auto" w:fill="FFFFFF"/>
              </w:rPr>
              <w:t>from </w:t>
            </w:r>
            <w:r w:rsidRPr="005B3CB3">
              <w:rPr>
                <w:rFonts w:ascii="Arial" w:hAnsi="Arial" w:cs="Arial"/>
                <w:sz w:val="24"/>
                <w:szCs w:val="24"/>
                <w:shd w:val="clear" w:color="auto" w:fill="FFFFFF"/>
              </w:rPr>
              <w:t>Environmental Management System</w:t>
            </w:r>
            <w:r>
              <w:rPr>
                <w:rFonts w:ascii="Arial" w:hAnsi="Arial" w:cs="Arial"/>
                <w:sz w:val="24"/>
                <w:szCs w:val="24"/>
                <w:shd w:val="clear" w:color="auto" w:fill="FFFFFF"/>
              </w:rPr>
              <w:t xml:space="preserve">. </w:t>
            </w:r>
            <w:r w:rsidRPr="005B3CB3">
              <w:rPr>
                <w:rFonts w:ascii="Arial" w:hAnsi="Arial" w:cs="Arial"/>
                <w:color w:val="000000"/>
                <w:sz w:val="24"/>
                <w:szCs w:val="24"/>
                <w:shd w:val="clear" w:color="auto" w:fill="FFFFFF"/>
              </w:rPr>
              <w:t xml:space="preserve">The environmental </w:t>
            </w:r>
            <w:r>
              <w:rPr>
                <w:rFonts w:ascii="Arial" w:hAnsi="Arial" w:cs="Arial"/>
                <w:color w:val="000000"/>
                <w:sz w:val="24"/>
                <w:szCs w:val="24"/>
                <w:shd w:val="clear" w:color="auto" w:fill="FFFFFF"/>
              </w:rPr>
              <w:t xml:space="preserve">reporting </w:t>
            </w:r>
            <w:r w:rsidRPr="005B3CB3">
              <w:rPr>
                <w:rFonts w:ascii="Arial" w:hAnsi="Arial" w:cs="Arial"/>
                <w:color w:val="000000"/>
                <w:sz w:val="24"/>
                <w:szCs w:val="24"/>
                <w:shd w:val="clear" w:color="auto" w:fill="FFFFFF"/>
              </w:rPr>
              <w:t>guidelines provide guidance on how data could be reported.</w:t>
            </w:r>
          </w:p>
          <w:p w14:paraId="3176C8BB" w14:textId="2980B3E4" w:rsidR="00944B23" w:rsidRDefault="00944B23" w:rsidP="00944B23">
            <w:pPr>
              <w:spacing w:line="360" w:lineRule="auto"/>
              <w:rPr>
                <w:rFonts w:ascii="Arial" w:hAnsi="Arial" w:cs="Arial"/>
                <w:sz w:val="24"/>
                <w:szCs w:val="24"/>
              </w:rPr>
            </w:pPr>
          </w:p>
          <w:p w14:paraId="4981EEF8" w14:textId="18B98254" w:rsidR="00944B23" w:rsidRDefault="00944B23" w:rsidP="00944B23">
            <w:pPr>
              <w:spacing w:line="360" w:lineRule="auto"/>
              <w:rPr>
                <w:rFonts w:ascii="Arial" w:hAnsi="Arial" w:cs="Arial"/>
                <w:sz w:val="24"/>
                <w:szCs w:val="24"/>
              </w:rPr>
            </w:pPr>
          </w:p>
          <w:p w14:paraId="1FC98904" w14:textId="119A1049" w:rsidR="00944B23" w:rsidRDefault="00944B23" w:rsidP="00944B23">
            <w:pPr>
              <w:spacing w:line="360" w:lineRule="auto"/>
              <w:rPr>
                <w:rFonts w:ascii="Arial" w:hAnsi="Arial" w:cs="Arial"/>
                <w:sz w:val="24"/>
                <w:szCs w:val="24"/>
              </w:rPr>
            </w:pPr>
          </w:p>
          <w:p w14:paraId="5E6F6BFA" w14:textId="738E3D25" w:rsidR="00944B23" w:rsidRDefault="00944B23" w:rsidP="00944B23">
            <w:pPr>
              <w:spacing w:line="360" w:lineRule="auto"/>
              <w:rPr>
                <w:rFonts w:ascii="Arial" w:hAnsi="Arial" w:cs="Arial"/>
                <w:sz w:val="24"/>
                <w:szCs w:val="24"/>
              </w:rPr>
            </w:pPr>
          </w:p>
          <w:p w14:paraId="32CCA0CA" w14:textId="6F413208" w:rsidR="00944B23" w:rsidRDefault="00944B23" w:rsidP="00944B23">
            <w:pPr>
              <w:spacing w:line="360" w:lineRule="auto"/>
              <w:rPr>
                <w:rFonts w:ascii="Arial" w:hAnsi="Arial" w:cs="Arial"/>
                <w:sz w:val="24"/>
                <w:szCs w:val="24"/>
              </w:rPr>
            </w:pPr>
          </w:p>
          <w:p w14:paraId="33295624" w14:textId="53DA7905" w:rsidR="00944B23" w:rsidRDefault="00944B23" w:rsidP="00944B23">
            <w:pPr>
              <w:spacing w:line="360" w:lineRule="auto"/>
              <w:rPr>
                <w:rFonts w:ascii="Arial" w:hAnsi="Arial" w:cs="Arial"/>
                <w:sz w:val="24"/>
                <w:szCs w:val="24"/>
              </w:rPr>
            </w:pPr>
          </w:p>
          <w:p w14:paraId="7F619BC4" w14:textId="5EA19E12" w:rsidR="00944B23" w:rsidRDefault="00944B23" w:rsidP="00944B23">
            <w:pPr>
              <w:spacing w:line="360" w:lineRule="auto"/>
              <w:rPr>
                <w:rFonts w:ascii="Arial" w:hAnsi="Arial" w:cs="Arial"/>
                <w:sz w:val="24"/>
                <w:szCs w:val="24"/>
              </w:rPr>
            </w:pPr>
          </w:p>
          <w:p w14:paraId="7939F9B8" w14:textId="77777777" w:rsidR="00944B23" w:rsidRPr="005B3CB3" w:rsidRDefault="00944B23" w:rsidP="00944B23">
            <w:pPr>
              <w:spacing w:line="360" w:lineRule="auto"/>
              <w:rPr>
                <w:rFonts w:ascii="Arial" w:hAnsi="Arial" w:cs="Arial"/>
                <w:sz w:val="24"/>
                <w:szCs w:val="24"/>
              </w:rPr>
            </w:pPr>
          </w:p>
          <w:p w14:paraId="34FF6B01" w14:textId="77777777" w:rsidR="00944B23" w:rsidRDefault="00944B23" w:rsidP="00944B23">
            <w:pPr>
              <w:spacing w:line="360" w:lineRule="auto"/>
              <w:rPr>
                <w:rFonts w:ascii="Arial" w:hAnsi="Arial" w:cs="Arial"/>
                <w:sz w:val="24"/>
                <w:szCs w:val="24"/>
              </w:rPr>
            </w:pPr>
          </w:p>
          <w:p w14:paraId="45B8D144" w14:textId="77777777" w:rsidR="00944B23" w:rsidRPr="007942BE" w:rsidRDefault="00944B23" w:rsidP="00944B23">
            <w:pPr>
              <w:pStyle w:val="Heading1"/>
              <w:spacing w:before="0" w:line="360" w:lineRule="auto"/>
              <w:rPr>
                <w:rFonts w:ascii="Arial" w:hAnsi="Arial" w:cs="Arial"/>
                <w:b/>
                <w:color w:val="auto"/>
                <w:sz w:val="24"/>
                <w:szCs w:val="24"/>
              </w:rPr>
            </w:pPr>
            <w:bookmarkStart w:id="4" w:name="_Toc533345051"/>
            <w:r w:rsidRPr="007942BE">
              <w:rPr>
                <w:rFonts w:ascii="Arial" w:hAnsi="Arial" w:cs="Arial"/>
                <w:b/>
                <w:color w:val="auto"/>
                <w:sz w:val="24"/>
                <w:szCs w:val="24"/>
              </w:rPr>
              <w:t>Q 4. What are different principles of reporting and key performance indicators?</w:t>
            </w:r>
            <w:bookmarkEnd w:id="4"/>
          </w:p>
          <w:p w14:paraId="5E40F79E" w14:textId="77777777" w:rsidR="00944B23" w:rsidRPr="00C556BC" w:rsidRDefault="00944B23" w:rsidP="00944B23">
            <w:pPr>
              <w:tabs>
                <w:tab w:val="left" w:pos="930"/>
              </w:tabs>
              <w:spacing w:line="360" w:lineRule="auto"/>
              <w:ind w:firstLine="930"/>
              <w:jc w:val="both"/>
              <w:rPr>
                <w:rFonts w:ascii="Arial" w:hAnsi="Arial" w:cs="Arial"/>
                <w:sz w:val="24"/>
                <w:szCs w:val="24"/>
              </w:rPr>
            </w:pPr>
            <w:r w:rsidRPr="00C556BC">
              <w:rPr>
                <w:rFonts w:ascii="Arial" w:hAnsi="Arial" w:cs="Arial"/>
                <w:sz w:val="24"/>
                <w:szCs w:val="24"/>
              </w:rPr>
              <w:t>The environmental reporting is based on principles to assure business stakeholders that appropriate processes and procedures have been used for sustainable reporting.</w:t>
            </w:r>
          </w:p>
          <w:p w14:paraId="7D684109" w14:textId="77777777" w:rsidR="00944B23" w:rsidRDefault="00944B23" w:rsidP="00944B23">
            <w:pPr>
              <w:tabs>
                <w:tab w:val="left" w:pos="930"/>
              </w:tabs>
              <w:spacing w:line="360" w:lineRule="auto"/>
              <w:ind w:firstLine="930"/>
              <w:jc w:val="both"/>
              <w:rPr>
                <w:rFonts w:ascii="Arial" w:hAnsi="Arial" w:cs="Arial"/>
                <w:sz w:val="24"/>
                <w:szCs w:val="24"/>
              </w:rPr>
            </w:pPr>
            <w:r>
              <w:t xml:space="preserve"> </w:t>
            </w:r>
            <w:r w:rsidRPr="00C556BC">
              <w:rPr>
                <w:rFonts w:ascii="Arial" w:hAnsi="Arial" w:cs="Arial"/>
                <w:sz w:val="24"/>
                <w:szCs w:val="24"/>
              </w:rPr>
              <w:t>The environmental reporting must contain true statements about companies’ environmental management state and must represent the results of all the environmental management activities</w:t>
            </w:r>
            <w:r>
              <w:rPr>
                <w:rFonts w:ascii="Arial" w:hAnsi="Arial" w:cs="Arial"/>
                <w:sz w:val="24"/>
                <w:szCs w:val="24"/>
              </w:rPr>
              <w:t>. Three main reporting principles are as follows:</w:t>
            </w:r>
          </w:p>
          <w:p w14:paraId="2393F1E7" w14:textId="77777777" w:rsidR="00944B23" w:rsidRDefault="00944B23" w:rsidP="00944B23">
            <w:pPr>
              <w:pStyle w:val="ListParagraph"/>
              <w:numPr>
                <w:ilvl w:val="0"/>
                <w:numId w:val="43"/>
              </w:numPr>
              <w:tabs>
                <w:tab w:val="left" w:pos="930"/>
              </w:tabs>
              <w:spacing w:line="360" w:lineRule="auto"/>
              <w:ind w:hanging="357"/>
              <w:jc w:val="both"/>
              <w:rPr>
                <w:rFonts w:ascii="Arial" w:hAnsi="Arial" w:cs="Arial"/>
                <w:sz w:val="24"/>
                <w:szCs w:val="24"/>
              </w:rPr>
            </w:pPr>
            <w:r w:rsidRPr="00C556BC">
              <w:rPr>
                <w:rFonts w:ascii="Arial" w:hAnsi="Arial" w:cs="Arial"/>
                <w:sz w:val="24"/>
                <w:szCs w:val="24"/>
              </w:rPr>
              <w:lastRenderedPageBreak/>
              <w:t>1–Transparency</w:t>
            </w:r>
            <w:r>
              <w:rPr>
                <w:rFonts w:ascii="Arial" w:hAnsi="Arial" w:cs="Arial"/>
                <w:sz w:val="24"/>
                <w:szCs w:val="24"/>
              </w:rPr>
              <w:t>;</w:t>
            </w:r>
          </w:p>
          <w:p w14:paraId="7DB3F9AA" w14:textId="77777777" w:rsidR="00944B23" w:rsidRPr="00C556BC" w:rsidRDefault="00944B23" w:rsidP="00944B23">
            <w:pPr>
              <w:pStyle w:val="ListParagraph"/>
              <w:numPr>
                <w:ilvl w:val="0"/>
                <w:numId w:val="43"/>
              </w:numPr>
              <w:tabs>
                <w:tab w:val="left" w:pos="930"/>
              </w:tabs>
              <w:spacing w:line="360" w:lineRule="auto"/>
              <w:ind w:hanging="357"/>
              <w:jc w:val="both"/>
              <w:rPr>
                <w:rFonts w:ascii="Arial" w:hAnsi="Arial" w:cs="Arial"/>
                <w:sz w:val="24"/>
                <w:szCs w:val="24"/>
              </w:rPr>
            </w:pPr>
            <w:r w:rsidRPr="00C556BC">
              <w:rPr>
                <w:rFonts w:ascii="Arial" w:hAnsi="Arial" w:cs="Arial"/>
                <w:sz w:val="24"/>
                <w:szCs w:val="24"/>
              </w:rPr>
              <w:t>2–Accountability</w:t>
            </w:r>
          </w:p>
          <w:p w14:paraId="7C7DEB49" w14:textId="77777777" w:rsidR="00944B23" w:rsidRDefault="00944B23" w:rsidP="00944B23">
            <w:pPr>
              <w:pStyle w:val="ListParagraph"/>
              <w:numPr>
                <w:ilvl w:val="0"/>
                <w:numId w:val="43"/>
              </w:numPr>
              <w:tabs>
                <w:tab w:val="left" w:pos="930"/>
              </w:tabs>
              <w:spacing w:line="360" w:lineRule="auto"/>
              <w:ind w:hanging="357"/>
              <w:jc w:val="both"/>
              <w:rPr>
                <w:rFonts w:ascii="Arial" w:hAnsi="Arial" w:cs="Arial"/>
                <w:sz w:val="24"/>
                <w:szCs w:val="24"/>
              </w:rPr>
            </w:pPr>
            <w:r w:rsidRPr="005B3CB3">
              <w:rPr>
                <w:rFonts w:ascii="Arial" w:hAnsi="Arial" w:cs="Arial"/>
                <w:sz w:val="24"/>
                <w:szCs w:val="24"/>
              </w:rPr>
              <w:t>3–Credibility</w:t>
            </w:r>
          </w:p>
          <w:p w14:paraId="05B84B88" w14:textId="77777777" w:rsidR="00944B23" w:rsidRPr="005B3CB3"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r>
            <w:r w:rsidRPr="00C556BC">
              <w:rPr>
                <w:rFonts w:ascii="Arial" w:hAnsi="Arial" w:cs="Arial"/>
                <w:sz w:val="24"/>
                <w:szCs w:val="24"/>
              </w:rPr>
              <w:t>It is essential to produce a transparent report as it must clearly represent the facts necessary for stakeholders to judge the environmental impact of the business.</w:t>
            </w:r>
            <w:r w:rsidRPr="005B3CB3">
              <w:rPr>
                <w:rFonts w:ascii="Arial" w:hAnsi="Arial" w:cs="Arial"/>
                <w:sz w:val="24"/>
                <w:szCs w:val="24"/>
              </w:rPr>
              <w:t xml:space="preserve"> </w:t>
            </w:r>
            <w:r w:rsidRPr="00C556BC">
              <w:rPr>
                <w:rFonts w:ascii="Arial" w:hAnsi="Arial" w:cs="Arial"/>
                <w:sz w:val="24"/>
                <w:szCs w:val="24"/>
              </w:rPr>
              <w:t xml:space="preserve">The environmental reporting must reflect the </w:t>
            </w:r>
            <w:r>
              <w:rPr>
                <w:rFonts w:ascii="Arial" w:hAnsi="Arial" w:cs="Arial"/>
                <w:sz w:val="24"/>
                <w:szCs w:val="24"/>
              </w:rPr>
              <w:t>i</w:t>
            </w:r>
            <w:r w:rsidRPr="00C556BC">
              <w:rPr>
                <w:rFonts w:ascii="Arial" w:hAnsi="Arial" w:cs="Arial"/>
                <w:sz w:val="24"/>
                <w:szCs w:val="24"/>
              </w:rPr>
              <w:t xml:space="preserve">nternal processes and procedures along with </w:t>
            </w:r>
            <w:r>
              <w:rPr>
                <w:rFonts w:ascii="Arial" w:hAnsi="Arial" w:cs="Arial"/>
                <w:sz w:val="24"/>
                <w:szCs w:val="24"/>
              </w:rPr>
              <w:t xml:space="preserve">ways </w:t>
            </w:r>
            <w:r w:rsidRPr="00C556BC">
              <w:rPr>
                <w:rFonts w:ascii="Arial" w:hAnsi="Arial" w:cs="Arial"/>
                <w:sz w:val="24"/>
                <w:szCs w:val="24"/>
              </w:rPr>
              <w:t>of data processing and representation methods.</w:t>
            </w:r>
            <w:r>
              <w:t xml:space="preserve">  </w:t>
            </w:r>
          </w:p>
          <w:p w14:paraId="0A364533" w14:textId="77777777" w:rsidR="00944B23" w:rsidRDefault="00944B23" w:rsidP="00944B23">
            <w:pPr>
              <w:tabs>
                <w:tab w:val="left" w:pos="930"/>
              </w:tabs>
              <w:spacing w:line="360" w:lineRule="auto"/>
              <w:ind w:firstLine="930"/>
              <w:jc w:val="both"/>
              <w:rPr>
                <w:rFonts w:ascii="Arial" w:hAnsi="Arial" w:cs="Arial"/>
                <w:sz w:val="24"/>
                <w:szCs w:val="24"/>
              </w:rPr>
            </w:pPr>
            <w:r w:rsidRPr="003A7E25">
              <w:rPr>
                <w:rFonts w:ascii="Arial" w:hAnsi="Arial" w:cs="Arial"/>
                <w:sz w:val="24"/>
                <w:szCs w:val="24"/>
              </w:rPr>
              <w:t xml:space="preserve">The avoidance of disclosing negative information </w:t>
            </w:r>
            <w:r>
              <w:rPr>
                <w:rFonts w:ascii="Arial" w:hAnsi="Arial" w:cs="Arial"/>
                <w:sz w:val="24"/>
                <w:szCs w:val="24"/>
              </w:rPr>
              <w:t>will result in failure to comply with requirement of</w:t>
            </w:r>
            <w:r w:rsidRPr="003A7E25">
              <w:rPr>
                <w:rFonts w:ascii="Arial" w:hAnsi="Arial" w:cs="Arial"/>
                <w:sz w:val="24"/>
                <w:szCs w:val="24"/>
              </w:rPr>
              <w:t xml:space="preserve"> fair representation of all information. The state of companies’ environmental risk management shall be included in the information stakeholders use in decision making</w:t>
            </w:r>
            <w:r>
              <w:rPr>
                <w:rFonts w:ascii="Arial" w:hAnsi="Arial" w:cs="Arial"/>
                <w:sz w:val="24"/>
                <w:szCs w:val="24"/>
              </w:rPr>
              <w:t xml:space="preserve"> and s</w:t>
            </w:r>
            <w:r w:rsidRPr="003A7E25">
              <w:rPr>
                <w:rFonts w:ascii="Arial" w:hAnsi="Arial" w:cs="Arial"/>
                <w:sz w:val="24"/>
                <w:szCs w:val="24"/>
              </w:rPr>
              <w:t xml:space="preserve">ignificant subsequent events shall be described in the report. </w:t>
            </w:r>
          </w:p>
          <w:p w14:paraId="5F09701F" w14:textId="075AA90E" w:rsidR="00944B23" w:rsidRPr="003A7E25" w:rsidRDefault="00944B23" w:rsidP="00944B23">
            <w:pPr>
              <w:tabs>
                <w:tab w:val="left" w:pos="930"/>
              </w:tabs>
              <w:spacing w:line="360" w:lineRule="auto"/>
              <w:ind w:firstLine="930"/>
              <w:jc w:val="both"/>
              <w:rPr>
                <w:rFonts w:ascii="Arial" w:hAnsi="Arial" w:cs="Arial"/>
                <w:sz w:val="24"/>
                <w:szCs w:val="24"/>
              </w:rPr>
            </w:pPr>
            <w:r w:rsidRPr="005B3CB3">
              <w:rPr>
                <w:rFonts w:ascii="Arial" w:hAnsi="Arial" w:cs="Arial"/>
                <w:sz w:val="24"/>
                <w:szCs w:val="24"/>
              </w:rPr>
              <w:t>A company can be</w:t>
            </w:r>
            <w:r>
              <w:rPr>
                <w:rFonts w:ascii="Arial" w:hAnsi="Arial" w:cs="Arial"/>
                <w:sz w:val="24"/>
                <w:szCs w:val="24"/>
              </w:rPr>
              <w:t xml:space="preserve"> </w:t>
            </w:r>
            <w:r w:rsidRPr="005B3CB3">
              <w:rPr>
                <w:rFonts w:ascii="Arial" w:hAnsi="Arial" w:cs="Arial"/>
                <w:sz w:val="24"/>
                <w:szCs w:val="24"/>
              </w:rPr>
              <w:t xml:space="preserve">accountable to a variety of different people for its </w:t>
            </w:r>
            <w:r w:rsidRPr="005B3CB3">
              <w:rPr>
                <w:rFonts w:ascii="Arial" w:hAnsi="Arial" w:cs="Arial"/>
                <w:sz w:val="24"/>
                <w:szCs w:val="24"/>
              </w:rPr>
              <w:t>behavior</w:t>
            </w:r>
            <w:r>
              <w:rPr>
                <w:rFonts w:ascii="Arial" w:hAnsi="Arial" w:cs="Arial"/>
                <w:sz w:val="24"/>
                <w:szCs w:val="24"/>
              </w:rPr>
              <w:t xml:space="preserve"> including its employees and other stakeholders and local community.</w:t>
            </w:r>
            <w:r w:rsidRPr="005B3CB3">
              <w:rPr>
                <w:rFonts w:ascii="Arial" w:hAnsi="Arial" w:cs="Arial"/>
                <w:sz w:val="24"/>
                <w:szCs w:val="24"/>
              </w:rPr>
              <w:t xml:space="preserve"> </w:t>
            </w:r>
            <w:r>
              <w:rPr>
                <w:rFonts w:ascii="Arial" w:hAnsi="Arial" w:cs="Arial"/>
                <w:sz w:val="24"/>
                <w:szCs w:val="24"/>
              </w:rPr>
              <w:t xml:space="preserve">It </w:t>
            </w:r>
            <w:r>
              <w:rPr>
                <w:rFonts w:ascii="Arial" w:hAnsi="Arial" w:cs="Arial"/>
                <w:sz w:val="24"/>
                <w:szCs w:val="24"/>
              </w:rPr>
              <w:t>must</w:t>
            </w:r>
            <w:r>
              <w:rPr>
                <w:rFonts w:ascii="Arial" w:hAnsi="Arial" w:cs="Arial"/>
                <w:sz w:val="24"/>
                <w:szCs w:val="24"/>
              </w:rPr>
              <w:t xml:space="preserve"> be responsible for its activities and environmental impact. </w:t>
            </w:r>
          </w:p>
          <w:p w14:paraId="081F30C1" w14:textId="22FD30D4" w:rsidR="00944B23" w:rsidRPr="003B4B75"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r>
            <w:r w:rsidRPr="003B4B75">
              <w:rPr>
                <w:rFonts w:ascii="Arial" w:hAnsi="Arial" w:cs="Arial"/>
                <w:color w:val="1C1D1E"/>
                <w:sz w:val="24"/>
                <w:shd w:val="clear" w:color="auto" w:fill="FFFFFF"/>
              </w:rPr>
              <w:t>Concerns about the credibility of sustainability reports can be mitigated through assurance</w:t>
            </w:r>
            <w:r>
              <w:rPr>
                <w:rFonts w:ascii="Arial" w:hAnsi="Arial" w:cs="Arial"/>
                <w:color w:val="1C1D1E"/>
                <w:sz w:val="24"/>
                <w:shd w:val="clear" w:color="auto" w:fill="FFFFFF"/>
              </w:rPr>
              <w:t xml:space="preserve"> and </w:t>
            </w:r>
            <w:r w:rsidRPr="003B4B75">
              <w:rPr>
                <w:rFonts w:ascii="Arial" w:hAnsi="Arial" w:cs="Arial"/>
                <w:color w:val="1C1D1E"/>
                <w:sz w:val="24"/>
                <w:shd w:val="clear" w:color="auto" w:fill="FFFFFF"/>
              </w:rPr>
              <w:t>monitoring of sustainability issues</w:t>
            </w:r>
            <w:r>
              <w:rPr>
                <w:rFonts w:ascii="Arial" w:hAnsi="Arial" w:cs="Arial"/>
                <w:color w:val="1C1D1E"/>
                <w:sz w:val="24"/>
                <w:shd w:val="clear" w:color="auto" w:fill="FFFFFF"/>
              </w:rPr>
              <w:t xml:space="preserve"> through internal and external auditing.</w:t>
            </w:r>
            <w:r w:rsidRPr="003B4B75">
              <w:rPr>
                <w:rFonts w:ascii="Arial" w:hAnsi="Arial" w:cs="Arial"/>
                <w:color w:val="1C1D1E"/>
                <w:sz w:val="24"/>
                <w:shd w:val="clear" w:color="auto" w:fill="FFFFFF"/>
              </w:rPr>
              <w:t xml:space="preserve"> </w:t>
            </w:r>
            <w:r w:rsidRPr="003B4B75">
              <w:rPr>
                <w:rFonts w:ascii="Arial" w:hAnsi="Arial" w:cs="Arial"/>
                <w:sz w:val="24"/>
                <w:szCs w:val="24"/>
              </w:rPr>
              <w:t>A</w:t>
            </w:r>
            <w:r>
              <w:rPr>
                <w:rFonts w:ascii="Arial" w:hAnsi="Arial" w:cs="Arial"/>
                <w:sz w:val="24"/>
                <w:szCs w:val="24"/>
              </w:rPr>
              <w:t xml:space="preserve"> credibility</w:t>
            </w:r>
            <w:r w:rsidRPr="003B4B75">
              <w:rPr>
                <w:rFonts w:ascii="Arial" w:hAnsi="Arial" w:cs="Arial"/>
                <w:sz w:val="24"/>
                <w:szCs w:val="24"/>
              </w:rPr>
              <w:t xml:space="preserve"> assurance confirms </w:t>
            </w:r>
            <w:r>
              <w:rPr>
                <w:rFonts w:ascii="Arial" w:hAnsi="Arial" w:cs="Arial"/>
                <w:sz w:val="24"/>
                <w:szCs w:val="24"/>
              </w:rPr>
              <w:t xml:space="preserve">reliability of the business </w:t>
            </w:r>
            <w:r>
              <w:rPr>
                <w:rFonts w:ascii="Arial" w:hAnsi="Arial" w:cs="Arial"/>
                <w:sz w:val="24"/>
                <w:szCs w:val="24"/>
              </w:rPr>
              <w:t>environmental</w:t>
            </w:r>
            <w:r w:rsidRPr="003B4B75">
              <w:rPr>
                <w:rFonts w:ascii="Arial" w:hAnsi="Arial" w:cs="Arial"/>
                <w:sz w:val="24"/>
                <w:szCs w:val="24"/>
              </w:rPr>
              <w:t xml:space="preserve"> report</w:t>
            </w:r>
            <w:r w:rsidRPr="003B4B75">
              <w:rPr>
                <w:rFonts w:ascii="Arial" w:hAnsi="Arial" w:cs="Arial"/>
                <w:sz w:val="24"/>
                <w:szCs w:val="24"/>
              </w:rPr>
              <w:t xml:space="preserve"> and boosts stakeholder confidence. This applies to business partners and shareholders, investors and </w:t>
            </w:r>
            <w:r>
              <w:rPr>
                <w:rFonts w:ascii="Arial" w:hAnsi="Arial" w:cs="Arial"/>
                <w:sz w:val="24"/>
                <w:szCs w:val="24"/>
              </w:rPr>
              <w:t>regulating</w:t>
            </w:r>
            <w:r w:rsidRPr="003B4B75">
              <w:rPr>
                <w:rFonts w:ascii="Arial" w:hAnsi="Arial" w:cs="Arial"/>
                <w:sz w:val="24"/>
                <w:szCs w:val="24"/>
              </w:rPr>
              <w:t xml:space="preserve"> </w:t>
            </w:r>
            <w:r>
              <w:rPr>
                <w:rFonts w:ascii="Arial" w:hAnsi="Arial" w:cs="Arial"/>
                <w:sz w:val="24"/>
                <w:szCs w:val="24"/>
              </w:rPr>
              <w:t>bodies.</w:t>
            </w:r>
            <w:r w:rsidRPr="003B4B75">
              <w:rPr>
                <w:rFonts w:ascii="Arial" w:hAnsi="Arial" w:cs="Arial"/>
                <w:sz w:val="24"/>
                <w:szCs w:val="24"/>
              </w:rPr>
              <w:t xml:space="preserve"> </w:t>
            </w:r>
          </w:p>
          <w:p w14:paraId="2F9E0746" w14:textId="77777777" w:rsidR="00944B23" w:rsidRPr="005B3CB3"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t xml:space="preserve">Learning media provide </w:t>
            </w:r>
            <w:r w:rsidRPr="005B3CB3">
              <w:rPr>
                <w:rFonts w:ascii="Arial" w:hAnsi="Arial" w:cs="Arial"/>
                <w:sz w:val="24"/>
                <w:szCs w:val="24"/>
              </w:rPr>
              <w:t>KPI-specific principles:</w:t>
            </w:r>
          </w:p>
          <w:p w14:paraId="5C89D3E2" w14:textId="77777777" w:rsidR="00944B23" w:rsidRDefault="00944B23" w:rsidP="00944B23">
            <w:pPr>
              <w:pStyle w:val="ListParagraph"/>
              <w:numPr>
                <w:ilvl w:val="0"/>
                <w:numId w:val="44"/>
              </w:numPr>
              <w:tabs>
                <w:tab w:val="left" w:pos="930"/>
              </w:tabs>
              <w:spacing w:line="360" w:lineRule="auto"/>
              <w:jc w:val="both"/>
              <w:rPr>
                <w:rFonts w:ascii="Arial" w:hAnsi="Arial" w:cs="Arial"/>
                <w:sz w:val="24"/>
                <w:szCs w:val="24"/>
              </w:rPr>
            </w:pPr>
            <w:r w:rsidRPr="00006E70">
              <w:rPr>
                <w:rFonts w:ascii="Arial" w:hAnsi="Arial" w:cs="Arial"/>
                <w:sz w:val="24"/>
                <w:szCs w:val="24"/>
              </w:rPr>
              <w:t>Quantitative</w:t>
            </w:r>
            <w:r>
              <w:rPr>
                <w:rFonts w:ascii="Arial" w:hAnsi="Arial" w:cs="Arial"/>
                <w:sz w:val="24"/>
                <w:szCs w:val="24"/>
              </w:rPr>
              <w:t>;</w:t>
            </w:r>
          </w:p>
          <w:p w14:paraId="2E925B92" w14:textId="77777777" w:rsidR="00944B23" w:rsidRDefault="00944B23" w:rsidP="00944B23">
            <w:pPr>
              <w:pStyle w:val="ListParagraph"/>
              <w:numPr>
                <w:ilvl w:val="0"/>
                <w:numId w:val="44"/>
              </w:numPr>
              <w:tabs>
                <w:tab w:val="left" w:pos="930"/>
              </w:tabs>
              <w:spacing w:line="360" w:lineRule="auto"/>
              <w:jc w:val="both"/>
              <w:rPr>
                <w:rFonts w:ascii="Arial" w:hAnsi="Arial" w:cs="Arial"/>
                <w:sz w:val="24"/>
                <w:szCs w:val="24"/>
              </w:rPr>
            </w:pPr>
            <w:r>
              <w:rPr>
                <w:rFonts w:ascii="Arial" w:hAnsi="Arial" w:cs="Arial"/>
                <w:sz w:val="24"/>
                <w:szCs w:val="24"/>
              </w:rPr>
              <w:t>Relevance;</w:t>
            </w:r>
          </w:p>
          <w:p w14:paraId="3FCFBB0B" w14:textId="77777777" w:rsidR="00944B23" w:rsidRPr="00006E70" w:rsidRDefault="00944B23" w:rsidP="00944B23">
            <w:pPr>
              <w:pStyle w:val="ListParagraph"/>
              <w:numPr>
                <w:ilvl w:val="0"/>
                <w:numId w:val="44"/>
              </w:numPr>
              <w:tabs>
                <w:tab w:val="left" w:pos="930"/>
              </w:tabs>
              <w:spacing w:line="360" w:lineRule="auto"/>
              <w:jc w:val="both"/>
              <w:rPr>
                <w:rFonts w:ascii="Arial" w:hAnsi="Arial" w:cs="Arial"/>
                <w:sz w:val="24"/>
                <w:szCs w:val="24"/>
              </w:rPr>
            </w:pPr>
            <w:r>
              <w:rPr>
                <w:rFonts w:ascii="Arial" w:hAnsi="Arial" w:cs="Arial"/>
                <w:sz w:val="24"/>
                <w:szCs w:val="24"/>
              </w:rPr>
              <w:t>Comparable.</w:t>
            </w:r>
          </w:p>
          <w:p w14:paraId="1F476805" w14:textId="77777777" w:rsidR="00944B23" w:rsidRDefault="00944B23" w:rsidP="00944B23">
            <w:pPr>
              <w:tabs>
                <w:tab w:val="left" w:pos="930"/>
              </w:tabs>
              <w:spacing w:line="360" w:lineRule="auto"/>
              <w:ind w:firstLine="930"/>
              <w:jc w:val="both"/>
              <w:rPr>
                <w:rFonts w:ascii="Arial" w:hAnsi="Arial" w:cs="Arial"/>
                <w:sz w:val="24"/>
                <w:szCs w:val="24"/>
              </w:rPr>
            </w:pPr>
            <w:r>
              <w:rPr>
                <w:rFonts w:ascii="Arial" w:hAnsi="Arial" w:cs="Arial"/>
                <w:sz w:val="24"/>
                <w:szCs w:val="24"/>
              </w:rPr>
              <w:t xml:space="preserve">KPI’s should be measurable, relevant to the process it measures and </w:t>
            </w:r>
            <w:r w:rsidRPr="005B3CB3">
              <w:rPr>
                <w:rFonts w:ascii="Arial" w:hAnsi="Arial" w:cs="Arial"/>
                <w:sz w:val="24"/>
                <w:szCs w:val="24"/>
              </w:rPr>
              <w:t>in a comparable format</w:t>
            </w:r>
            <w:r>
              <w:rPr>
                <w:rFonts w:ascii="Arial" w:hAnsi="Arial" w:cs="Arial"/>
                <w:sz w:val="24"/>
                <w:szCs w:val="24"/>
              </w:rPr>
              <w:t>.</w:t>
            </w:r>
            <w:r w:rsidRPr="00006E70">
              <w:rPr>
                <w:rFonts w:ascii="Arial" w:hAnsi="Arial" w:cs="Arial"/>
                <w:sz w:val="24"/>
                <w:szCs w:val="24"/>
              </w:rPr>
              <w:t xml:space="preserve"> </w:t>
            </w:r>
            <w:r>
              <w:rPr>
                <w:rFonts w:ascii="Arial" w:hAnsi="Arial" w:cs="Arial"/>
                <w:sz w:val="24"/>
                <w:szCs w:val="24"/>
              </w:rPr>
              <w:t xml:space="preserve"> </w:t>
            </w:r>
            <w:r w:rsidRPr="005B3CB3">
              <w:rPr>
                <w:rFonts w:ascii="Arial" w:hAnsi="Arial" w:cs="Arial"/>
                <w:sz w:val="24"/>
                <w:szCs w:val="24"/>
              </w:rPr>
              <w:t xml:space="preserve">Units of measurement should be uniform, </w:t>
            </w:r>
            <w:r>
              <w:rPr>
                <w:rFonts w:ascii="Arial" w:hAnsi="Arial" w:cs="Arial"/>
                <w:sz w:val="24"/>
                <w:szCs w:val="24"/>
              </w:rPr>
              <w:t xml:space="preserve">and </w:t>
            </w:r>
            <w:r w:rsidRPr="005B3CB3">
              <w:rPr>
                <w:rFonts w:ascii="Arial" w:hAnsi="Arial" w:cs="Arial"/>
                <w:sz w:val="24"/>
                <w:szCs w:val="24"/>
              </w:rPr>
              <w:t xml:space="preserve">data </w:t>
            </w:r>
            <w:r>
              <w:rPr>
                <w:rFonts w:ascii="Arial" w:hAnsi="Arial" w:cs="Arial"/>
                <w:sz w:val="24"/>
                <w:szCs w:val="24"/>
              </w:rPr>
              <w:t>s</w:t>
            </w:r>
            <w:r w:rsidRPr="005B3CB3">
              <w:rPr>
                <w:rFonts w:ascii="Arial" w:hAnsi="Arial" w:cs="Arial"/>
                <w:sz w:val="24"/>
                <w:szCs w:val="24"/>
              </w:rPr>
              <w:t xml:space="preserve">ources should be available </w:t>
            </w:r>
            <w:r>
              <w:rPr>
                <w:rFonts w:ascii="Arial" w:hAnsi="Arial" w:cs="Arial"/>
                <w:sz w:val="24"/>
                <w:szCs w:val="24"/>
              </w:rPr>
              <w:t>for</w:t>
            </w:r>
            <w:r w:rsidRPr="005B3CB3">
              <w:rPr>
                <w:rFonts w:ascii="Arial" w:hAnsi="Arial" w:cs="Arial"/>
                <w:sz w:val="24"/>
                <w:szCs w:val="24"/>
              </w:rPr>
              <w:t xml:space="preserve"> add</w:t>
            </w:r>
            <w:r>
              <w:rPr>
                <w:rFonts w:ascii="Arial" w:hAnsi="Arial" w:cs="Arial"/>
                <w:sz w:val="24"/>
                <w:szCs w:val="24"/>
              </w:rPr>
              <w:t>ed</w:t>
            </w:r>
            <w:r w:rsidRPr="005B3CB3">
              <w:rPr>
                <w:rFonts w:ascii="Arial" w:hAnsi="Arial" w:cs="Arial"/>
                <w:sz w:val="24"/>
                <w:szCs w:val="24"/>
              </w:rPr>
              <w:t xml:space="preserve"> transparency and independent analys</w:t>
            </w:r>
            <w:r>
              <w:rPr>
                <w:rFonts w:ascii="Arial" w:hAnsi="Arial" w:cs="Arial"/>
                <w:sz w:val="24"/>
                <w:szCs w:val="24"/>
              </w:rPr>
              <w:t>is if needed.</w:t>
            </w:r>
            <w:r w:rsidRPr="005B3CB3">
              <w:rPr>
                <w:rFonts w:ascii="Arial" w:hAnsi="Arial" w:cs="Arial"/>
                <w:sz w:val="24"/>
                <w:szCs w:val="24"/>
              </w:rPr>
              <w:t xml:space="preserve"> </w:t>
            </w:r>
          </w:p>
          <w:p w14:paraId="116E4530" w14:textId="664703C3" w:rsidR="00944B23"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r>
            <w:r w:rsidRPr="005B3CB3">
              <w:rPr>
                <w:rFonts w:ascii="Arial" w:hAnsi="Arial" w:cs="Arial"/>
                <w:sz w:val="24"/>
                <w:szCs w:val="24"/>
              </w:rPr>
              <w:t xml:space="preserve">Environmental information should be published at the same time as Annual Reports and relate to the same accounting period. </w:t>
            </w:r>
            <w:r>
              <w:rPr>
                <w:rFonts w:ascii="Arial" w:hAnsi="Arial" w:cs="Arial"/>
                <w:sz w:val="24"/>
                <w:szCs w:val="24"/>
              </w:rPr>
              <w:t>Government advice that “</w:t>
            </w:r>
            <w:r w:rsidRPr="009C4DEF">
              <w:rPr>
                <w:rFonts w:ascii="Arial" w:hAnsi="Arial" w:cs="Arial"/>
                <w:i/>
                <w:sz w:val="24"/>
                <w:szCs w:val="24"/>
              </w:rPr>
              <w:t>environmental report should be consistent with other types of company reporting as far as possible</w:t>
            </w:r>
            <w:r>
              <w:rPr>
                <w:rFonts w:ascii="Arial" w:hAnsi="Arial" w:cs="Arial"/>
                <w:sz w:val="24"/>
                <w:szCs w:val="24"/>
              </w:rPr>
              <w:t>”</w:t>
            </w:r>
            <w:r w:rsidRPr="005B3CB3">
              <w:rPr>
                <w:rFonts w:ascii="Arial" w:hAnsi="Arial" w:cs="Arial"/>
                <w:sz w:val="24"/>
                <w:szCs w:val="24"/>
              </w:rPr>
              <w:t>.</w:t>
            </w:r>
          </w:p>
          <w:p w14:paraId="4D684C5F" w14:textId="3546AE02" w:rsidR="00944B23" w:rsidRDefault="00944B23" w:rsidP="00944B23">
            <w:pPr>
              <w:tabs>
                <w:tab w:val="left" w:pos="930"/>
              </w:tabs>
              <w:spacing w:line="360" w:lineRule="auto"/>
              <w:jc w:val="both"/>
              <w:rPr>
                <w:rFonts w:ascii="Arial" w:hAnsi="Arial" w:cs="Arial"/>
                <w:sz w:val="24"/>
                <w:szCs w:val="24"/>
              </w:rPr>
            </w:pPr>
          </w:p>
          <w:p w14:paraId="738E3FDD" w14:textId="333509E1" w:rsidR="00944B23" w:rsidRDefault="00944B23" w:rsidP="00944B23">
            <w:pPr>
              <w:tabs>
                <w:tab w:val="left" w:pos="930"/>
              </w:tabs>
              <w:spacing w:line="360" w:lineRule="auto"/>
              <w:jc w:val="both"/>
              <w:rPr>
                <w:rFonts w:ascii="Arial" w:hAnsi="Arial" w:cs="Arial"/>
                <w:sz w:val="24"/>
                <w:szCs w:val="24"/>
              </w:rPr>
            </w:pPr>
          </w:p>
          <w:p w14:paraId="14C8DBAD" w14:textId="78A034A4" w:rsidR="00944B23" w:rsidRDefault="00944B23" w:rsidP="00944B23">
            <w:pPr>
              <w:tabs>
                <w:tab w:val="left" w:pos="930"/>
              </w:tabs>
              <w:spacing w:line="360" w:lineRule="auto"/>
              <w:jc w:val="both"/>
              <w:rPr>
                <w:rFonts w:ascii="Arial" w:hAnsi="Arial" w:cs="Arial"/>
                <w:sz w:val="24"/>
                <w:szCs w:val="24"/>
              </w:rPr>
            </w:pPr>
          </w:p>
          <w:p w14:paraId="35106BA5" w14:textId="51FE5A5A" w:rsidR="00944B23" w:rsidRDefault="00944B23" w:rsidP="00944B23">
            <w:pPr>
              <w:tabs>
                <w:tab w:val="left" w:pos="930"/>
              </w:tabs>
              <w:spacing w:line="360" w:lineRule="auto"/>
              <w:jc w:val="both"/>
              <w:rPr>
                <w:rFonts w:ascii="Arial" w:hAnsi="Arial" w:cs="Arial"/>
                <w:sz w:val="24"/>
                <w:szCs w:val="24"/>
              </w:rPr>
            </w:pPr>
          </w:p>
          <w:p w14:paraId="25DD1E7E" w14:textId="2EE77B8D" w:rsidR="00944B23" w:rsidRDefault="00944B23" w:rsidP="00944B23">
            <w:pPr>
              <w:tabs>
                <w:tab w:val="left" w:pos="930"/>
              </w:tabs>
              <w:spacing w:line="360" w:lineRule="auto"/>
              <w:jc w:val="both"/>
              <w:rPr>
                <w:rFonts w:ascii="Arial" w:hAnsi="Arial" w:cs="Arial"/>
                <w:sz w:val="24"/>
                <w:szCs w:val="24"/>
              </w:rPr>
            </w:pPr>
          </w:p>
          <w:p w14:paraId="017B9769" w14:textId="7D6C39AF" w:rsidR="00944B23" w:rsidRDefault="00944B23" w:rsidP="00944B23">
            <w:pPr>
              <w:tabs>
                <w:tab w:val="left" w:pos="930"/>
              </w:tabs>
              <w:spacing w:line="360" w:lineRule="auto"/>
              <w:jc w:val="both"/>
              <w:rPr>
                <w:rFonts w:ascii="Arial" w:hAnsi="Arial" w:cs="Arial"/>
                <w:sz w:val="24"/>
                <w:szCs w:val="24"/>
              </w:rPr>
            </w:pPr>
          </w:p>
          <w:p w14:paraId="3BEDE4AA" w14:textId="306A16F7" w:rsidR="00944B23" w:rsidRDefault="00944B23" w:rsidP="00944B23">
            <w:pPr>
              <w:tabs>
                <w:tab w:val="left" w:pos="930"/>
              </w:tabs>
              <w:spacing w:line="360" w:lineRule="auto"/>
              <w:jc w:val="both"/>
              <w:rPr>
                <w:rFonts w:ascii="Arial" w:hAnsi="Arial" w:cs="Arial"/>
                <w:sz w:val="24"/>
                <w:szCs w:val="24"/>
              </w:rPr>
            </w:pPr>
          </w:p>
          <w:p w14:paraId="70FFC6F6" w14:textId="1F80C547" w:rsidR="00944B23" w:rsidRDefault="00944B23" w:rsidP="00944B23">
            <w:pPr>
              <w:tabs>
                <w:tab w:val="left" w:pos="930"/>
              </w:tabs>
              <w:spacing w:line="360" w:lineRule="auto"/>
              <w:jc w:val="both"/>
              <w:rPr>
                <w:rFonts w:ascii="Arial" w:hAnsi="Arial" w:cs="Arial"/>
                <w:sz w:val="24"/>
                <w:szCs w:val="24"/>
              </w:rPr>
            </w:pPr>
          </w:p>
          <w:p w14:paraId="2A1CFCA7" w14:textId="35154D90" w:rsidR="00944B23" w:rsidRDefault="00944B23" w:rsidP="00944B23">
            <w:pPr>
              <w:tabs>
                <w:tab w:val="left" w:pos="930"/>
              </w:tabs>
              <w:spacing w:line="360" w:lineRule="auto"/>
              <w:jc w:val="both"/>
              <w:rPr>
                <w:rFonts w:ascii="Arial" w:hAnsi="Arial" w:cs="Arial"/>
                <w:sz w:val="24"/>
                <w:szCs w:val="24"/>
              </w:rPr>
            </w:pPr>
          </w:p>
          <w:p w14:paraId="0D4D5E50" w14:textId="6C27E419" w:rsidR="00944B23" w:rsidRDefault="00944B23" w:rsidP="00944B23">
            <w:pPr>
              <w:tabs>
                <w:tab w:val="left" w:pos="930"/>
              </w:tabs>
              <w:spacing w:line="360" w:lineRule="auto"/>
              <w:jc w:val="both"/>
              <w:rPr>
                <w:rFonts w:ascii="Arial" w:hAnsi="Arial" w:cs="Arial"/>
                <w:sz w:val="24"/>
                <w:szCs w:val="24"/>
              </w:rPr>
            </w:pPr>
          </w:p>
          <w:p w14:paraId="51668665" w14:textId="653EBF82" w:rsidR="00944B23" w:rsidRDefault="00944B23" w:rsidP="00944B23">
            <w:pPr>
              <w:tabs>
                <w:tab w:val="left" w:pos="930"/>
              </w:tabs>
              <w:spacing w:line="360" w:lineRule="auto"/>
              <w:jc w:val="both"/>
              <w:rPr>
                <w:rFonts w:ascii="Arial" w:hAnsi="Arial" w:cs="Arial"/>
                <w:sz w:val="24"/>
                <w:szCs w:val="24"/>
              </w:rPr>
            </w:pPr>
          </w:p>
          <w:p w14:paraId="3345D0DE" w14:textId="186AAB0B" w:rsidR="00944B23" w:rsidRDefault="00944B23" w:rsidP="00944B23">
            <w:pPr>
              <w:tabs>
                <w:tab w:val="left" w:pos="930"/>
              </w:tabs>
              <w:spacing w:line="360" w:lineRule="auto"/>
              <w:jc w:val="both"/>
              <w:rPr>
                <w:rFonts w:ascii="Arial" w:hAnsi="Arial" w:cs="Arial"/>
                <w:sz w:val="24"/>
                <w:szCs w:val="24"/>
              </w:rPr>
            </w:pPr>
          </w:p>
          <w:p w14:paraId="4F308908" w14:textId="1405CF0D" w:rsidR="00944B23" w:rsidRDefault="00944B23" w:rsidP="00944B23">
            <w:pPr>
              <w:tabs>
                <w:tab w:val="left" w:pos="930"/>
              </w:tabs>
              <w:spacing w:line="360" w:lineRule="auto"/>
              <w:jc w:val="both"/>
              <w:rPr>
                <w:rFonts w:ascii="Arial" w:hAnsi="Arial" w:cs="Arial"/>
                <w:sz w:val="24"/>
                <w:szCs w:val="24"/>
              </w:rPr>
            </w:pPr>
          </w:p>
          <w:p w14:paraId="3DE4E2B7" w14:textId="10DA5AC7" w:rsidR="00944B23" w:rsidRDefault="00944B23" w:rsidP="00944B23">
            <w:pPr>
              <w:tabs>
                <w:tab w:val="left" w:pos="930"/>
              </w:tabs>
              <w:spacing w:line="360" w:lineRule="auto"/>
              <w:jc w:val="both"/>
              <w:rPr>
                <w:rFonts w:ascii="Arial" w:hAnsi="Arial" w:cs="Arial"/>
                <w:sz w:val="24"/>
                <w:szCs w:val="24"/>
              </w:rPr>
            </w:pPr>
          </w:p>
          <w:p w14:paraId="23D94508" w14:textId="613A1B59" w:rsidR="00944B23" w:rsidRDefault="00944B23" w:rsidP="00944B23">
            <w:pPr>
              <w:tabs>
                <w:tab w:val="left" w:pos="930"/>
              </w:tabs>
              <w:spacing w:line="360" w:lineRule="auto"/>
              <w:jc w:val="both"/>
              <w:rPr>
                <w:rFonts w:ascii="Arial" w:hAnsi="Arial" w:cs="Arial"/>
                <w:sz w:val="24"/>
                <w:szCs w:val="24"/>
              </w:rPr>
            </w:pPr>
          </w:p>
          <w:p w14:paraId="0D37FE33" w14:textId="381FAE57" w:rsidR="00944B23" w:rsidRDefault="00944B23" w:rsidP="00944B23">
            <w:pPr>
              <w:tabs>
                <w:tab w:val="left" w:pos="930"/>
              </w:tabs>
              <w:spacing w:line="360" w:lineRule="auto"/>
              <w:jc w:val="both"/>
              <w:rPr>
                <w:rFonts w:ascii="Arial" w:hAnsi="Arial" w:cs="Arial"/>
                <w:sz w:val="24"/>
                <w:szCs w:val="24"/>
              </w:rPr>
            </w:pPr>
          </w:p>
          <w:p w14:paraId="327001D8" w14:textId="77777777" w:rsidR="00944B23" w:rsidRPr="005B3CB3" w:rsidRDefault="00944B23" w:rsidP="00944B23">
            <w:pPr>
              <w:tabs>
                <w:tab w:val="left" w:pos="930"/>
              </w:tabs>
              <w:spacing w:line="360" w:lineRule="auto"/>
              <w:jc w:val="both"/>
              <w:rPr>
                <w:rFonts w:ascii="Arial" w:hAnsi="Arial" w:cs="Arial"/>
                <w:sz w:val="24"/>
                <w:szCs w:val="24"/>
              </w:rPr>
            </w:pPr>
          </w:p>
          <w:p w14:paraId="4E60ECD9" w14:textId="77777777" w:rsidR="00944B23" w:rsidRPr="009C4DEF" w:rsidRDefault="00944B23" w:rsidP="00944B23">
            <w:pPr>
              <w:pStyle w:val="Heading1"/>
              <w:spacing w:before="0" w:line="360" w:lineRule="auto"/>
              <w:rPr>
                <w:rFonts w:ascii="Arial" w:hAnsi="Arial" w:cs="Arial"/>
                <w:b/>
                <w:sz w:val="24"/>
                <w:szCs w:val="24"/>
              </w:rPr>
            </w:pPr>
            <w:r>
              <w:rPr>
                <w:rFonts w:ascii="Arial" w:hAnsi="Arial" w:cs="Arial"/>
                <w:sz w:val="24"/>
                <w:szCs w:val="24"/>
              </w:rPr>
              <w:tab/>
            </w:r>
            <w:bookmarkStart w:id="5" w:name="_Toc533345052"/>
            <w:r w:rsidRPr="007942BE">
              <w:rPr>
                <w:rFonts w:ascii="Arial" w:hAnsi="Arial" w:cs="Arial"/>
                <w:b/>
                <w:color w:val="auto"/>
                <w:sz w:val="24"/>
                <w:szCs w:val="24"/>
              </w:rPr>
              <w:t>Q 5. Draw and explain the reporting process in detail</w:t>
            </w:r>
            <w:bookmarkEnd w:id="5"/>
          </w:p>
          <w:p w14:paraId="776B1353" w14:textId="77777777" w:rsidR="00944B23" w:rsidRDefault="00944B23" w:rsidP="00944B23">
            <w:pPr>
              <w:tabs>
                <w:tab w:val="left" w:pos="930"/>
              </w:tabs>
              <w:spacing w:line="360" w:lineRule="auto"/>
              <w:ind w:firstLine="720"/>
              <w:jc w:val="both"/>
              <w:rPr>
                <w:rFonts w:ascii="Arial" w:hAnsi="Arial" w:cs="Arial"/>
                <w:sz w:val="24"/>
                <w:szCs w:val="24"/>
              </w:rPr>
            </w:pPr>
            <w:r>
              <w:rPr>
                <w:rFonts w:ascii="Arial" w:hAnsi="Arial" w:cs="Arial"/>
                <w:sz w:val="24"/>
                <w:szCs w:val="24"/>
              </w:rPr>
              <w:tab/>
            </w:r>
            <w:r>
              <w:rPr>
                <w:rFonts w:ascii="Arial" w:hAnsi="Arial" w:cs="Arial"/>
                <w:noProof/>
                <w:sz w:val="24"/>
                <w:szCs w:val="24"/>
              </w:rPr>
              <w:drawing>
                <wp:inline distT="0" distB="0" distL="0" distR="0" wp14:anchorId="7F43BFA6" wp14:editId="651C4394">
                  <wp:extent cx="5486400" cy="320040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1D156D4" w14:textId="77777777" w:rsidR="00944B23" w:rsidRPr="002F0162" w:rsidRDefault="00944B23" w:rsidP="00944B23">
            <w:pPr>
              <w:tabs>
                <w:tab w:val="left" w:pos="930"/>
              </w:tabs>
              <w:spacing w:line="360" w:lineRule="auto"/>
              <w:jc w:val="right"/>
              <w:rPr>
                <w:rFonts w:ascii="Arial" w:hAnsi="Arial" w:cs="Arial"/>
                <w:b/>
                <w:sz w:val="24"/>
                <w:szCs w:val="24"/>
              </w:rPr>
            </w:pPr>
            <w:r w:rsidRPr="002F0162">
              <w:rPr>
                <w:rFonts w:ascii="Arial" w:hAnsi="Arial" w:cs="Arial"/>
                <w:b/>
                <w:sz w:val="24"/>
                <w:szCs w:val="24"/>
              </w:rPr>
              <w:t>Figure 1. Process of reporting</w:t>
            </w:r>
          </w:p>
          <w:p w14:paraId="36FCF0A3" w14:textId="77777777" w:rsidR="00944B23" w:rsidRPr="002F0162"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r>
          </w:p>
          <w:p w14:paraId="20A86D17" w14:textId="097AE805" w:rsidR="00944B23" w:rsidRPr="002F0162" w:rsidRDefault="00944B23" w:rsidP="00944B23">
            <w:pPr>
              <w:tabs>
                <w:tab w:val="left" w:pos="930"/>
              </w:tabs>
              <w:spacing w:line="360" w:lineRule="auto"/>
              <w:ind w:firstLine="930"/>
              <w:jc w:val="both"/>
              <w:rPr>
                <w:rFonts w:ascii="Arial" w:hAnsi="Arial" w:cs="Arial"/>
                <w:sz w:val="24"/>
                <w:szCs w:val="24"/>
              </w:rPr>
            </w:pPr>
            <w:r w:rsidRPr="002F0162">
              <w:rPr>
                <w:rFonts w:ascii="Arial" w:hAnsi="Arial" w:cs="Arial"/>
                <w:sz w:val="24"/>
                <w:szCs w:val="24"/>
              </w:rPr>
              <w:t xml:space="preserve">There are a </w:t>
            </w:r>
            <w:proofErr w:type="gramStart"/>
            <w:r w:rsidRPr="002F0162">
              <w:rPr>
                <w:rFonts w:ascii="Arial" w:hAnsi="Arial" w:cs="Arial"/>
                <w:sz w:val="24"/>
                <w:szCs w:val="24"/>
              </w:rPr>
              <w:t>different way</w:t>
            </w:r>
            <w:r>
              <w:rPr>
                <w:rFonts w:ascii="Arial" w:hAnsi="Arial" w:cs="Arial"/>
                <w:sz w:val="24"/>
                <w:szCs w:val="24"/>
              </w:rPr>
              <w:t>s</w:t>
            </w:r>
            <w:proofErr w:type="gramEnd"/>
            <w:r w:rsidRPr="002F0162">
              <w:rPr>
                <w:rFonts w:ascii="Arial" w:hAnsi="Arial" w:cs="Arial"/>
                <w:sz w:val="24"/>
                <w:szCs w:val="24"/>
              </w:rPr>
              <w:t xml:space="preserve"> to </w:t>
            </w:r>
            <w:r>
              <w:rPr>
                <w:rFonts w:ascii="Arial" w:hAnsi="Arial" w:cs="Arial"/>
                <w:sz w:val="24"/>
                <w:szCs w:val="24"/>
              </w:rPr>
              <w:t xml:space="preserve">produce an annual environmental report which </w:t>
            </w:r>
            <w:r w:rsidRPr="002F0162">
              <w:rPr>
                <w:rFonts w:ascii="Arial" w:hAnsi="Arial" w:cs="Arial"/>
                <w:sz w:val="24"/>
                <w:szCs w:val="24"/>
              </w:rPr>
              <w:t xml:space="preserve">will depend on the </w:t>
            </w:r>
            <w:r>
              <w:rPr>
                <w:rFonts w:ascii="Arial" w:hAnsi="Arial" w:cs="Arial"/>
                <w:sz w:val="24"/>
                <w:szCs w:val="24"/>
              </w:rPr>
              <w:t>business internal processes, procedures and</w:t>
            </w:r>
            <w:r w:rsidRPr="002F0162">
              <w:rPr>
                <w:rFonts w:ascii="Arial" w:hAnsi="Arial" w:cs="Arial"/>
                <w:sz w:val="24"/>
                <w:szCs w:val="24"/>
              </w:rPr>
              <w:t xml:space="preserve"> </w:t>
            </w:r>
            <w:r w:rsidRPr="002F0162">
              <w:rPr>
                <w:rFonts w:ascii="Arial" w:hAnsi="Arial" w:cs="Arial"/>
                <w:sz w:val="24"/>
                <w:szCs w:val="24"/>
              </w:rPr>
              <w:t>organization</w:t>
            </w:r>
            <w:r w:rsidRPr="002F0162">
              <w:rPr>
                <w:rFonts w:ascii="Arial" w:hAnsi="Arial" w:cs="Arial"/>
                <w:sz w:val="24"/>
                <w:szCs w:val="24"/>
              </w:rPr>
              <w:t xml:space="preserve"> </w:t>
            </w:r>
            <w:r>
              <w:rPr>
                <w:rFonts w:ascii="Arial" w:hAnsi="Arial" w:cs="Arial"/>
                <w:sz w:val="24"/>
                <w:szCs w:val="24"/>
              </w:rPr>
              <w:lastRenderedPageBreak/>
              <w:t>capability to produce the report. There are external agencies, who can produce the report although, this is an expensive service.</w:t>
            </w:r>
          </w:p>
          <w:p w14:paraId="786DD6F4" w14:textId="77777777" w:rsidR="00944B23"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t>There are five main steps in reporting process (figure above):</w:t>
            </w:r>
          </w:p>
          <w:p w14:paraId="28DC5969" w14:textId="77777777" w:rsidR="00944B23" w:rsidRDefault="00944B23" w:rsidP="00944B23">
            <w:pPr>
              <w:pStyle w:val="ListParagraph"/>
              <w:numPr>
                <w:ilvl w:val="0"/>
                <w:numId w:val="45"/>
              </w:numPr>
              <w:tabs>
                <w:tab w:val="left" w:pos="930"/>
              </w:tabs>
              <w:spacing w:line="360" w:lineRule="auto"/>
              <w:jc w:val="both"/>
              <w:rPr>
                <w:rFonts w:ascii="Arial" w:hAnsi="Arial" w:cs="Arial"/>
                <w:sz w:val="24"/>
                <w:szCs w:val="24"/>
              </w:rPr>
            </w:pPr>
            <w:r w:rsidRPr="002F0162">
              <w:rPr>
                <w:rFonts w:ascii="Arial" w:hAnsi="Arial" w:cs="Arial"/>
                <w:sz w:val="24"/>
                <w:szCs w:val="24"/>
              </w:rPr>
              <w:t xml:space="preserve">Determine </w:t>
            </w:r>
            <w:r>
              <w:rPr>
                <w:rFonts w:ascii="Arial" w:hAnsi="Arial" w:cs="Arial"/>
                <w:sz w:val="24"/>
                <w:szCs w:val="24"/>
              </w:rPr>
              <w:t>r</w:t>
            </w:r>
            <w:r w:rsidRPr="002F0162">
              <w:rPr>
                <w:rFonts w:ascii="Arial" w:hAnsi="Arial" w:cs="Arial"/>
                <w:sz w:val="24"/>
                <w:szCs w:val="24"/>
              </w:rPr>
              <w:t>elevant KPIs</w:t>
            </w:r>
            <w:r>
              <w:rPr>
                <w:rFonts w:ascii="Arial" w:hAnsi="Arial" w:cs="Arial"/>
                <w:sz w:val="24"/>
                <w:szCs w:val="24"/>
              </w:rPr>
              <w:t>;</w:t>
            </w:r>
          </w:p>
          <w:p w14:paraId="285ED3E8" w14:textId="77777777" w:rsidR="00944B23" w:rsidRDefault="00944B23" w:rsidP="00944B23">
            <w:pPr>
              <w:pStyle w:val="ListParagraph"/>
              <w:numPr>
                <w:ilvl w:val="0"/>
                <w:numId w:val="45"/>
              </w:numPr>
              <w:tabs>
                <w:tab w:val="left" w:pos="930"/>
              </w:tabs>
              <w:spacing w:line="360" w:lineRule="auto"/>
              <w:jc w:val="both"/>
              <w:rPr>
                <w:rFonts w:ascii="Arial" w:hAnsi="Arial" w:cs="Arial"/>
                <w:sz w:val="24"/>
                <w:szCs w:val="24"/>
              </w:rPr>
            </w:pPr>
            <w:r w:rsidRPr="002F0162">
              <w:rPr>
                <w:rFonts w:ascii="Arial" w:hAnsi="Arial" w:cs="Arial"/>
                <w:sz w:val="24"/>
                <w:szCs w:val="24"/>
              </w:rPr>
              <w:t>Identify Audience</w:t>
            </w:r>
            <w:r>
              <w:rPr>
                <w:rFonts w:ascii="Arial" w:hAnsi="Arial" w:cs="Arial"/>
                <w:sz w:val="24"/>
                <w:szCs w:val="24"/>
              </w:rPr>
              <w:t>;</w:t>
            </w:r>
          </w:p>
          <w:p w14:paraId="58F43F0D" w14:textId="77777777" w:rsidR="00944B23" w:rsidRDefault="00944B23" w:rsidP="00944B23">
            <w:pPr>
              <w:pStyle w:val="ListParagraph"/>
              <w:numPr>
                <w:ilvl w:val="0"/>
                <w:numId w:val="45"/>
              </w:numPr>
              <w:tabs>
                <w:tab w:val="left" w:pos="930"/>
              </w:tabs>
              <w:spacing w:line="360" w:lineRule="auto"/>
              <w:jc w:val="both"/>
              <w:rPr>
                <w:rFonts w:ascii="Arial" w:hAnsi="Arial" w:cs="Arial"/>
                <w:sz w:val="24"/>
                <w:szCs w:val="24"/>
              </w:rPr>
            </w:pPr>
            <w:r w:rsidRPr="002F0162">
              <w:rPr>
                <w:rFonts w:ascii="Arial" w:hAnsi="Arial" w:cs="Arial"/>
                <w:sz w:val="24"/>
                <w:szCs w:val="24"/>
              </w:rPr>
              <w:t>Review Data Requirements &amp; Sources</w:t>
            </w:r>
            <w:r>
              <w:rPr>
                <w:rFonts w:ascii="Arial" w:hAnsi="Arial" w:cs="Arial"/>
                <w:sz w:val="24"/>
                <w:szCs w:val="24"/>
              </w:rPr>
              <w:t>;</w:t>
            </w:r>
          </w:p>
          <w:p w14:paraId="2D23B269" w14:textId="77777777" w:rsidR="00944B23" w:rsidRDefault="00944B23" w:rsidP="00944B23">
            <w:pPr>
              <w:pStyle w:val="ListParagraph"/>
              <w:numPr>
                <w:ilvl w:val="0"/>
                <w:numId w:val="45"/>
              </w:numPr>
              <w:tabs>
                <w:tab w:val="left" w:pos="930"/>
              </w:tabs>
              <w:spacing w:line="360" w:lineRule="auto"/>
              <w:jc w:val="both"/>
              <w:rPr>
                <w:rFonts w:ascii="Arial" w:hAnsi="Arial" w:cs="Arial"/>
                <w:sz w:val="24"/>
                <w:szCs w:val="24"/>
              </w:rPr>
            </w:pPr>
            <w:r w:rsidRPr="002F0162">
              <w:rPr>
                <w:rFonts w:ascii="Arial" w:hAnsi="Arial" w:cs="Arial"/>
                <w:sz w:val="24"/>
                <w:szCs w:val="24"/>
              </w:rPr>
              <w:t xml:space="preserve">Collect </w:t>
            </w:r>
            <w:r>
              <w:rPr>
                <w:rFonts w:ascii="Arial" w:hAnsi="Arial" w:cs="Arial"/>
                <w:sz w:val="24"/>
                <w:szCs w:val="24"/>
              </w:rPr>
              <w:t>additional d</w:t>
            </w:r>
            <w:r w:rsidRPr="002F0162">
              <w:rPr>
                <w:rFonts w:ascii="Arial" w:hAnsi="Arial" w:cs="Arial"/>
                <w:sz w:val="24"/>
                <w:szCs w:val="24"/>
              </w:rPr>
              <w:t xml:space="preserve">ata </w:t>
            </w:r>
            <w:r>
              <w:rPr>
                <w:rFonts w:ascii="Arial" w:hAnsi="Arial" w:cs="Arial"/>
                <w:sz w:val="24"/>
                <w:szCs w:val="24"/>
              </w:rPr>
              <w:t>if</w:t>
            </w:r>
            <w:r w:rsidRPr="002F0162">
              <w:rPr>
                <w:rFonts w:ascii="Arial" w:hAnsi="Arial" w:cs="Arial"/>
                <w:sz w:val="24"/>
                <w:szCs w:val="24"/>
              </w:rPr>
              <w:t xml:space="preserve"> </w:t>
            </w:r>
            <w:r>
              <w:rPr>
                <w:rFonts w:ascii="Arial" w:hAnsi="Arial" w:cs="Arial"/>
                <w:sz w:val="24"/>
                <w:szCs w:val="24"/>
              </w:rPr>
              <w:t>ne</w:t>
            </w:r>
            <w:r w:rsidRPr="002F0162">
              <w:rPr>
                <w:rFonts w:ascii="Arial" w:hAnsi="Arial" w:cs="Arial"/>
                <w:sz w:val="24"/>
                <w:szCs w:val="24"/>
              </w:rPr>
              <w:t>cessary</w:t>
            </w:r>
            <w:r>
              <w:rPr>
                <w:rFonts w:ascii="Arial" w:hAnsi="Arial" w:cs="Arial"/>
                <w:sz w:val="24"/>
                <w:szCs w:val="24"/>
              </w:rPr>
              <w:t>;</w:t>
            </w:r>
          </w:p>
          <w:p w14:paraId="4D803412" w14:textId="77777777" w:rsidR="00944B23" w:rsidRPr="002F0162" w:rsidRDefault="00944B23" w:rsidP="00944B23">
            <w:pPr>
              <w:pStyle w:val="ListParagraph"/>
              <w:numPr>
                <w:ilvl w:val="0"/>
                <w:numId w:val="45"/>
              </w:numPr>
              <w:tabs>
                <w:tab w:val="left" w:pos="930"/>
              </w:tabs>
              <w:spacing w:line="360" w:lineRule="auto"/>
              <w:jc w:val="both"/>
              <w:rPr>
                <w:rFonts w:ascii="Arial" w:hAnsi="Arial" w:cs="Arial"/>
                <w:sz w:val="24"/>
                <w:szCs w:val="24"/>
              </w:rPr>
            </w:pPr>
            <w:r w:rsidRPr="002F0162">
              <w:rPr>
                <w:rFonts w:ascii="Arial" w:hAnsi="Arial" w:cs="Arial"/>
                <w:sz w:val="24"/>
                <w:szCs w:val="24"/>
              </w:rPr>
              <w:t>Report</w:t>
            </w:r>
            <w:r>
              <w:rPr>
                <w:rFonts w:ascii="Arial" w:hAnsi="Arial" w:cs="Arial"/>
                <w:sz w:val="24"/>
                <w:szCs w:val="24"/>
              </w:rPr>
              <w:t>.</w:t>
            </w:r>
          </w:p>
          <w:p w14:paraId="4A5A6CC8" w14:textId="77777777" w:rsidR="00944B23" w:rsidRPr="002F0162"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t xml:space="preserve">Set of KPI’s will depend on the nature of the business, its impacts on environment. As stated in the chapter above, KPI’s should be measurable, relevant to the process it measures and </w:t>
            </w:r>
            <w:r w:rsidRPr="005B3CB3">
              <w:rPr>
                <w:rFonts w:ascii="Arial" w:hAnsi="Arial" w:cs="Arial"/>
                <w:sz w:val="24"/>
                <w:szCs w:val="24"/>
              </w:rPr>
              <w:t>in a comparable format</w:t>
            </w:r>
            <w:r>
              <w:rPr>
                <w:rFonts w:ascii="Arial" w:hAnsi="Arial" w:cs="Arial"/>
                <w:sz w:val="24"/>
                <w:szCs w:val="24"/>
              </w:rPr>
              <w:t>.</w:t>
            </w:r>
            <w:r w:rsidRPr="00006E70">
              <w:rPr>
                <w:rFonts w:ascii="Arial" w:hAnsi="Arial" w:cs="Arial"/>
                <w:sz w:val="24"/>
                <w:szCs w:val="24"/>
              </w:rPr>
              <w:t xml:space="preserve"> </w:t>
            </w:r>
            <w:r>
              <w:rPr>
                <w:rFonts w:ascii="Arial" w:hAnsi="Arial" w:cs="Arial"/>
                <w:sz w:val="24"/>
                <w:szCs w:val="24"/>
              </w:rPr>
              <w:t xml:space="preserve"> </w:t>
            </w:r>
          </w:p>
          <w:p w14:paraId="0A0C111F" w14:textId="4B23B3B9" w:rsidR="00944B23" w:rsidRPr="002F0162"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t>Selected</w:t>
            </w:r>
            <w:r w:rsidRPr="002F0162">
              <w:rPr>
                <w:rFonts w:ascii="Arial" w:hAnsi="Arial" w:cs="Arial"/>
                <w:sz w:val="24"/>
                <w:szCs w:val="24"/>
              </w:rPr>
              <w:t xml:space="preserve"> KPIs </w:t>
            </w:r>
            <w:r>
              <w:rPr>
                <w:rFonts w:ascii="Arial" w:hAnsi="Arial" w:cs="Arial"/>
                <w:sz w:val="24"/>
                <w:szCs w:val="24"/>
              </w:rPr>
              <w:t xml:space="preserve">have to </w:t>
            </w:r>
            <w:r w:rsidRPr="002F0162">
              <w:rPr>
                <w:rFonts w:ascii="Arial" w:hAnsi="Arial" w:cs="Arial"/>
                <w:sz w:val="24"/>
                <w:szCs w:val="24"/>
              </w:rPr>
              <w:t xml:space="preserve">meet the expectations of the </w:t>
            </w:r>
            <w:r>
              <w:rPr>
                <w:rFonts w:ascii="Arial" w:hAnsi="Arial" w:cs="Arial"/>
                <w:sz w:val="24"/>
                <w:szCs w:val="24"/>
              </w:rPr>
              <w:t>target audience, f.e. regulating bodies or stakeholders.</w:t>
            </w:r>
            <w:r w:rsidRPr="002F0162">
              <w:rPr>
                <w:rFonts w:ascii="Arial" w:hAnsi="Arial" w:cs="Arial"/>
                <w:sz w:val="24"/>
                <w:szCs w:val="24"/>
              </w:rPr>
              <w:t xml:space="preserve"> </w:t>
            </w:r>
            <w:r>
              <w:rPr>
                <w:rFonts w:ascii="Arial" w:hAnsi="Arial" w:cs="Arial"/>
                <w:sz w:val="24"/>
                <w:szCs w:val="24"/>
              </w:rPr>
              <w:t xml:space="preserve">Relevant data can be acquired from business EMS and other monitoring systems (Balanced scorecard, transactional systems and records). If implemented and managed appropriately, </w:t>
            </w:r>
            <w:r w:rsidRPr="002F0162">
              <w:rPr>
                <w:rFonts w:ascii="Arial" w:hAnsi="Arial" w:cs="Arial"/>
                <w:sz w:val="24"/>
                <w:szCs w:val="24"/>
              </w:rPr>
              <w:t xml:space="preserve">these systems are effective way </w:t>
            </w:r>
            <w:r>
              <w:rPr>
                <w:rFonts w:ascii="Arial" w:hAnsi="Arial" w:cs="Arial"/>
                <w:sz w:val="24"/>
                <w:szCs w:val="24"/>
              </w:rPr>
              <w:t xml:space="preserve">to </w:t>
            </w:r>
            <w:r w:rsidRPr="002F0162">
              <w:rPr>
                <w:rFonts w:ascii="Arial" w:hAnsi="Arial" w:cs="Arial"/>
                <w:sz w:val="24"/>
                <w:szCs w:val="24"/>
              </w:rPr>
              <w:t>gathering</w:t>
            </w:r>
            <w:r>
              <w:rPr>
                <w:rFonts w:ascii="Arial" w:hAnsi="Arial" w:cs="Arial"/>
                <w:sz w:val="24"/>
                <w:szCs w:val="24"/>
              </w:rPr>
              <w:t xml:space="preserve"> good quality data.</w:t>
            </w:r>
            <w:r w:rsidRPr="002F0162">
              <w:rPr>
                <w:rFonts w:ascii="Arial" w:hAnsi="Arial" w:cs="Arial"/>
                <w:sz w:val="24"/>
                <w:szCs w:val="24"/>
              </w:rPr>
              <w:t xml:space="preserve"> </w:t>
            </w:r>
          </w:p>
          <w:p w14:paraId="0BF98B49" w14:textId="77777777" w:rsidR="00944B23" w:rsidRPr="002F0162"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t xml:space="preserve">Sometimes it will be </w:t>
            </w:r>
            <w:r w:rsidRPr="002F0162">
              <w:rPr>
                <w:rFonts w:ascii="Arial" w:hAnsi="Arial" w:cs="Arial"/>
                <w:sz w:val="24"/>
                <w:szCs w:val="24"/>
              </w:rPr>
              <w:t xml:space="preserve">necessary to collect more information than is available. This may involve </w:t>
            </w:r>
            <w:r>
              <w:rPr>
                <w:rFonts w:ascii="Arial" w:hAnsi="Arial" w:cs="Arial"/>
                <w:sz w:val="24"/>
                <w:szCs w:val="24"/>
              </w:rPr>
              <w:t>data acquisition from different sources such as archive records, previous reports etc.</w:t>
            </w:r>
          </w:p>
          <w:p w14:paraId="7F612BC2" w14:textId="77777777" w:rsidR="00944B23" w:rsidRDefault="00944B23" w:rsidP="00944B23">
            <w:pPr>
              <w:tabs>
                <w:tab w:val="left" w:pos="930"/>
              </w:tabs>
              <w:spacing w:line="360" w:lineRule="auto"/>
              <w:jc w:val="both"/>
              <w:rPr>
                <w:rFonts w:ascii="Arial" w:hAnsi="Arial" w:cs="Arial"/>
                <w:sz w:val="24"/>
                <w:szCs w:val="24"/>
              </w:rPr>
            </w:pPr>
            <w:r>
              <w:rPr>
                <w:rFonts w:ascii="Arial" w:hAnsi="Arial" w:cs="Arial"/>
                <w:sz w:val="24"/>
                <w:szCs w:val="24"/>
              </w:rPr>
              <w:tab/>
            </w:r>
            <w:r w:rsidRPr="002F0162">
              <w:rPr>
                <w:rFonts w:ascii="Arial" w:hAnsi="Arial" w:cs="Arial"/>
                <w:sz w:val="24"/>
                <w:szCs w:val="24"/>
              </w:rPr>
              <w:t xml:space="preserve">Once </w:t>
            </w:r>
            <w:r>
              <w:rPr>
                <w:rFonts w:ascii="Arial" w:hAnsi="Arial" w:cs="Arial"/>
                <w:sz w:val="24"/>
                <w:szCs w:val="24"/>
              </w:rPr>
              <w:t>data has been gathered and reviewed</w:t>
            </w:r>
            <w:r w:rsidRPr="002F0162">
              <w:rPr>
                <w:rFonts w:ascii="Arial" w:hAnsi="Arial" w:cs="Arial"/>
                <w:sz w:val="24"/>
                <w:szCs w:val="24"/>
              </w:rPr>
              <w:t xml:space="preserve">, the </w:t>
            </w:r>
            <w:r>
              <w:rPr>
                <w:rFonts w:ascii="Arial" w:hAnsi="Arial" w:cs="Arial"/>
                <w:sz w:val="24"/>
                <w:szCs w:val="24"/>
              </w:rPr>
              <w:t xml:space="preserve">report </w:t>
            </w:r>
            <w:r w:rsidRPr="002F0162">
              <w:rPr>
                <w:rFonts w:ascii="Arial" w:hAnsi="Arial" w:cs="Arial"/>
                <w:sz w:val="24"/>
                <w:szCs w:val="24"/>
              </w:rPr>
              <w:t xml:space="preserve">can be </w:t>
            </w:r>
            <w:r>
              <w:rPr>
                <w:rFonts w:ascii="Arial" w:hAnsi="Arial" w:cs="Arial"/>
                <w:sz w:val="24"/>
                <w:szCs w:val="24"/>
              </w:rPr>
              <w:t>produced</w:t>
            </w:r>
            <w:r w:rsidRPr="002F0162">
              <w:rPr>
                <w:rFonts w:ascii="Arial" w:hAnsi="Arial" w:cs="Arial"/>
                <w:sz w:val="24"/>
                <w:szCs w:val="24"/>
              </w:rPr>
              <w:t xml:space="preserve">. This </w:t>
            </w:r>
            <w:r>
              <w:rPr>
                <w:rFonts w:ascii="Arial" w:hAnsi="Arial" w:cs="Arial"/>
                <w:sz w:val="24"/>
                <w:szCs w:val="24"/>
              </w:rPr>
              <w:t xml:space="preserve">is continuous cyclical </w:t>
            </w:r>
            <w:r w:rsidRPr="002F0162">
              <w:rPr>
                <w:rFonts w:ascii="Arial" w:hAnsi="Arial" w:cs="Arial"/>
                <w:sz w:val="24"/>
                <w:szCs w:val="24"/>
              </w:rPr>
              <w:t xml:space="preserve">process </w:t>
            </w:r>
            <w:r>
              <w:rPr>
                <w:rFonts w:ascii="Arial" w:hAnsi="Arial" w:cs="Arial"/>
                <w:sz w:val="24"/>
                <w:szCs w:val="24"/>
              </w:rPr>
              <w:t xml:space="preserve">that </w:t>
            </w:r>
            <w:r w:rsidRPr="002F0162">
              <w:rPr>
                <w:rFonts w:ascii="Arial" w:hAnsi="Arial" w:cs="Arial"/>
                <w:sz w:val="24"/>
                <w:szCs w:val="24"/>
              </w:rPr>
              <w:t>can be repeated every reporting period</w:t>
            </w:r>
            <w:r>
              <w:rPr>
                <w:rFonts w:ascii="Arial" w:hAnsi="Arial" w:cs="Arial"/>
                <w:sz w:val="24"/>
                <w:szCs w:val="24"/>
              </w:rPr>
              <w:t>.</w:t>
            </w:r>
          </w:p>
          <w:p w14:paraId="4DD8B32D" w14:textId="77777777" w:rsidR="00944B23" w:rsidRDefault="00944B23" w:rsidP="00944B23">
            <w:pPr>
              <w:tabs>
                <w:tab w:val="left" w:pos="930"/>
              </w:tabs>
              <w:spacing w:line="360" w:lineRule="auto"/>
              <w:rPr>
                <w:rFonts w:ascii="Arial" w:hAnsi="Arial" w:cs="Arial"/>
                <w:sz w:val="24"/>
                <w:szCs w:val="24"/>
              </w:rPr>
            </w:pPr>
          </w:p>
          <w:p w14:paraId="0D5EAF60" w14:textId="77777777" w:rsidR="00944B23" w:rsidRDefault="00944B23" w:rsidP="00944B23">
            <w:pPr>
              <w:tabs>
                <w:tab w:val="left" w:pos="930"/>
              </w:tabs>
              <w:spacing w:line="360" w:lineRule="auto"/>
              <w:rPr>
                <w:rFonts w:ascii="Arial" w:hAnsi="Arial" w:cs="Arial"/>
                <w:sz w:val="24"/>
                <w:szCs w:val="24"/>
              </w:rPr>
            </w:pPr>
          </w:p>
          <w:p w14:paraId="047AAA2E" w14:textId="77777777" w:rsidR="00944B23" w:rsidRDefault="00944B23" w:rsidP="00944B23">
            <w:pPr>
              <w:tabs>
                <w:tab w:val="left" w:pos="930"/>
              </w:tabs>
              <w:spacing w:line="360" w:lineRule="auto"/>
              <w:rPr>
                <w:rFonts w:ascii="Arial" w:hAnsi="Arial" w:cs="Arial"/>
                <w:sz w:val="24"/>
                <w:szCs w:val="24"/>
              </w:rPr>
            </w:pPr>
          </w:p>
          <w:p w14:paraId="70DF51F1" w14:textId="77777777" w:rsidR="00944B23" w:rsidRDefault="00944B23" w:rsidP="00944B23">
            <w:pPr>
              <w:tabs>
                <w:tab w:val="left" w:pos="930"/>
              </w:tabs>
              <w:spacing w:line="360" w:lineRule="auto"/>
              <w:rPr>
                <w:rFonts w:ascii="Arial" w:hAnsi="Arial" w:cs="Arial"/>
                <w:sz w:val="24"/>
                <w:szCs w:val="24"/>
              </w:rPr>
            </w:pPr>
          </w:p>
          <w:p w14:paraId="42578356" w14:textId="77777777" w:rsidR="00944B23" w:rsidRDefault="00944B23" w:rsidP="00944B23">
            <w:pPr>
              <w:tabs>
                <w:tab w:val="left" w:pos="930"/>
              </w:tabs>
              <w:spacing w:line="360" w:lineRule="auto"/>
              <w:rPr>
                <w:rFonts w:ascii="Arial" w:hAnsi="Arial" w:cs="Arial"/>
                <w:sz w:val="24"/>
                <w:szCs w:val="24"/>
              </w:rPr>
            </w:pPr>
          </w:p>
          <w:p w14:paraId="32564C97" w14:textId="77777777" w:rsidR="00944B23" w:rsidRDefault="00944B23" w:rsidP="00944B23">
            <w:pPr>
              <w:tabs>
                <w:tab w:val="left" w:pos="930"/>
              </w:tabs>
              <w:spacing w:line="360" w:lineRule="auto"/>
              <w:rPr>
                <w:rFonts w:ascii="Arial" w:hAnsi="Arial" w:cs="Arial"/>
                <w:sz w:val="24"/>
                <w:szCs w:val="24"/>
              </w:rPr>
            </w:pPr>
          </w:p>
          <w:p w14:paraId="33C5083C" w14:textId="77777777" w:rsidR="00944B23" w:rsidRDefault="00944B23" w:rsidP="00944B23">
            <w:pPr>
              <w:tabs>
                <w:tab w:val="left" w:pos="930"/>
              </w:tabs>
              <w:spacing w:line="360" w:lineRule="auto"/>
              <w:rPr>
                <w:rFonts w:ascii="Arial" w:hAnsi="Arial" w:cs="Arial"/>
                <w:sz w:val="24"/>
                <w:szCs w:val="24"/>
              </w:rPr>
            </w:pPr>
          </w:p>
          <w:p w14:paraId="28D9B54C" w14:textId="77777777" w:rsidR="00944B23" w:rsidRDefault="00944B23" w:rsidP="00944B23">
            <w:pPr>
              <w:tabs>
                <w:tab w:val="left" w:pos="930"/>
              </w:tabs>
              <w:spacing w:line="360" w:lineRule="auto"/>
              <w:rPr>
                <w:rFonts w:ascii="Arial" w:hAnsi="Arial" w:cs="Arial"/>
                <w:sz w:val="24"/>
                <w:szCs w:val="24"/>
              </w:rPr>
            </w:pPr>
          </w:p>
          <w:p w14:paraId="430CF3BC" w14:textId="77777777" w:rsidR="00944B23" w:rsidRDefault="00944B23" w:rsidP="00944B23">
            <w:pPr>
              <w:tabs>
                <w:tab w:val="left" w:pos="930"/>
              </w:tabs>
              <w:spacing w:line="360" w:lineRule="auto"/>
              <w:rPr>
                <w:rFonts w:ascii="Arial" w:hAnsi="Arial" w:cs="Arial"/>
                <w:sz w:val="24"/>
                <w:szCs w:val="24"/>
              </w:rPr>
            </w:pPr>
          </w:p>
          <w:p w14:paraId="62EF45F1" w14:textId="77777777" w:rsidR="00944B23" w:rsidRDefault="00944B23" w:rsidP="00944B23">
            <w:pPr>
              <w:tabs>
                <w:tab w:val="left" w:pos="930"/>
              </w:tabs>
              <w:spacing w:line="360" w:lineRule="auto"/>
              <w:rPr>
                <w:rFonts w:ascii="Arial" w:hAnsi="Arial" w:cs="Arial"/>
                <w:sz w:val="24"/>
                <w:szCs w:val="24"/>
              </w:rPr>
            </w:pPr>
          </w:p>
          <w:p w14:paraId="105B15CE" w14:textId="77777777" w:rsidR="00944B23" w:rsidRDefault="00944B23" w:rsidP="00944B23">
            <w:pPr>
              <w:tabs>
                <w:tab w:val="left" w:pos="930"/>
              </w:tabs>
              <w:spacing w:line="360" w:lineRule="auto"/>
              <w:rPr>
                <w:rFonts w:ascii="Arial" w:hAnsi="Arial" w:cs="Arial"/>
                <w:sz w:val="24"/>
                <w:szCs w:val="24"/>
              </w:rPr>
            </w:pPr>
          </w:p>
          <w:p w14:paraId="11603EDB" w14:textId="77777777" w:rsidR="00944B23" w:rsidRDefault="00944B23" w:rsidP="00944B23">
            <w:pPr>
              <w:tabs>
                <w:tab w:val="left" w:pos="930"/>
              </w:tabs>
              <w:spacing w:line="360" w:lineRule="auto"/>
              <w:rPr>
                <w:rFonts w:ascii="Arial" w:hAnsi="Arial" w:cs="Arial"/>
                <w:sz w:val="24"/>
                <w:szCs w:val="24"/>
              </w:rPr>
            </w:pPr>
          </w:p>
          <w:p w14:paraId="345801D2" w14:textId="77777777" w:rsidR="00944B23" w:rsidRDefault="00944B23" w:rsidP="00944B23">
            <w:pPr>
              <w:tabs>
                <w:tab w:val="left" w:pos="930"/>
              </w:tabs>
              <w:spacing w:line="360" w:lineRule="auto"/>
              <w:rPr>
                <w:rFonts w:ascii="Arial" w:hAnsi="Arial" w:cs="Arial"/>
                <w:sz w:val="24"/>
                <w:szCs w:val="24"/>
              </w:rPr>
            </w:pPr>
          </w:p>
          <w:p w14:paraId="2F4A99DA" w14:textId="77777777" w:rsidR="00944B23" w:rsidRDefault="00944B23" w:rsidP="00944B23">
            <w:pPr>
              <w:tabs>
                <w:tab w:val="left" w:pos="930"/>
              </w:tabs>
              <w:spacing w:line="360" w:lineRule="auto"/>
              <w:rPr>
                <w:rFonts w:ascii="Arial" w:hAnsi="Arial" w:cs="Arial"/>
                <w:sz w:val="24"/>
                <w:szCs w:val="24"/>
              </w:rPr>
            </w:pPr>
          </w:p>
          <w:p w14:paraId="5BFCFB63" w14:textId="33B2AAFB" w:rsidR="00944B23" w:rsidRDefault="00944B23" w:rsidP="00944B23">
            <w:pPr>
              <w:tabs>
                <w:tab w:val="left" w:pos="930"/>
              </w:tabs>
              <w:spacing w:line="360" w:lineRule="auto"/>
              <w:rPr>
                <w:rFonts w:ascii="Arial" w:hAnsi="Arial" w:cs="Arial"/>
                <w:sz w:val="24"/>
                <w:szCs w:val="24"/>
              </w:rPr>
            </w:pPr>
          </w:p>
          <w:p w14:paraId="685632CD" w14:textId="4DE7D796" w:rsidR="00944B23" w:rsidRDefault="00944B23" w:rsidP="00944B23">
            <w:pPr>
              <w:tabs>
                <w:tab w:val="left" w:pos="930"/>
              </w:tabs>
              <w:spacing w:line="360" w:lineRule="auto"/>
              <w:rPr>
                <w:rFonts w:ascii="Arial" w:hAnsi="Arial" w:cs="Arial"/>
                <w:sz w:val="24"/>
                <w:szCs w:val="24"/>
              </w:rPr>
            </w:pPr>
          </w:p>
          <w:p w14:paraId="52466BA9" w14:textId="729D07E3" w:rsidR="00944B23" w:rsidRDefault="00944B23" w:rsidP="00944B23">
            <w:pPr>
              <w:tabs>
                <w:tab w:val="left" w:pos="930"/>
              </w:tabs>
              <w:spacing w:line="360" w:lineRule="auto"/>
              <w:rPr>
                <w:rFonts w:ascii="Arial" w:hAnsi="Arial" w:cs="Arial"/>
                <w:sz w:val="24"/>
                <w:szCs w:val="24"/>
              </w:rPr>
            </w:pPr>
          </w:p>
          <w:p w14:paraId="0D4472F9" w14:textId="15FB7654" w:rsidR="00944B23" w:rsidRDefault="00944B23" w:rsidP="00944B23">
            <w:pPr>
              <w:tabs>
                <w:tab w:val="left" w:pos="930"/>
              </w:tabs>
              <w:spacing w:line="360" w:lineRule="auto"/>
              <w:rPr>
                <w:rFonts w:ascii="Arial" w:hAnsi="Arial" w:cs="Arial"/>
                <w:sz w:val="24"/>
                <w:szCs w:val="24"/>
              </w:rPr>
            </w:pPr>
          </w:p>
          <w:p w14:paraId="6AF72D02" w14:textId="2786A448" w:rsidR="00944B23" w:rsidRDefault="00944B23" w:rsidP="00944B23">
            <w:pPr>
              <w:tabs>
                <w:tab w:val="left" w:pos="930"/>
              </w:tabs>
              <w:spacing w:line="360" w:lineRule="auto"/>
              <w:rPr>
                <w:rFonts w:ascii="Arial" w:hAnsi="Arial" w:cs="Arial"/>
                <w:sz w:val="24"/>
                <w:szCs w:val="24"/>
              </w:rPr>
            </w:pPr>
          </w:p>
          <w:p w14:paraId="7359300D" w14:textId="3F955104" w:rsidR="00944B23" w:rsidRDefault="00944B23" w:rsidP="00944B23">
            <w:pPr>
              <w:tabs>
                <w:tab w:val="left" w:pos="930"/>
              </w:tabs>
              <w:spacing w:line="360" w:lineRule="auto"/>
              <w:rPr>
                <w:rFonts w:ascii="Arial" w:hAnsi="Arial" w:cs="Arial"/>
                <w:sz w:val="24"/>
                <w:szCs w:val="24"/>
              </w:rPr>
            </w:pPr>
          </w:p>
          <w:p w14:paraId="5E51EEAD" w14:textId="083E5617" w:rsidR="00944B23" w:rsidRDefault="00944B23" w:rsidP="00944B23">
            <w:pPr>
              <w:tabs>
                <w:tab w:val="left" w:pos="930"/>
              </w:tabs>
              <w:spacing w:line="360" w:lineRule="auto"/>
              <w:rPr>
                <w:rFonts w:ascii="Arial" w:hAnsi="Arial" w:cs="Arial"/>
                <w:sz w:val="24"/>
                <w:szCs w:val="24"/>
              </w:rPr>
            </w:pPr>
          </w:p>
          <w:p w14:paraId="5A7971C4" w14:textId="000E5C00" w:rsidR="00944B23" w:rsidRDefault="00944B23" w:rsidP="00944B23">
            <w:pPr>
              <w:tabs>
                <w:tab w:val="left" w:pos="930"/>
              </w:tabs>
              <w:spacing w:line="360" w:lineRule="auto"/>
              <w:rPr>
                <w:rFonts w:ascii="Arial" w:hAnsi="Arial" w:cs="Arial"/>
                <w:sz w:val="24"/>
                <w:szCs w:val="24"/>
              </w:rPr>
            </w:pPr>
          </w:p>
          <w:p w14:paraId="41EC1FC7" w14:textId="1A8BDC7B" w:rsidR="00944B23" w:rsidRDefault="00944B23" w:rsidP="00944B23">
            <w:pPr>
              <w:tabs>
                <w:tab w:val="left" w:pos="930"/>
              </w:tabs>
              <w:spacing w:line="360" w:lineRule="auto"/>
              <w:rPr>
                <w:rFonts w:ascii="Arial" w:hAnsi="Arial" w:cs="Arial"/>
                <w:sz w:val="24"/>
                <w:szCs w:val="24"/>
              </w:rPr>
            </w:pPr>
          </w:p>
          <w:p w14:paraId="02960ADE" w14:textId="512B9242" w:rsidR="00944B23" w:rsidRDefault="00944B23" w:rsidP="00944B23">
            <w:pPr>
              <w:tabs>
                <w:tab w:val="left" w:pos="930"/>
              </w:tabs>
              <w:spacing w:line="360" w:lineRule="auto"/>
              <w:rPr>
                <w:rFonts w:ascii="Arial" w:hAnsi="Arial" w:cs="Arial"/>
                <w:sz w:val="24"/>
                <w:szCs w:val="24"/>
              </w:rPr>
            </w:pPr>
          </w:p>
          <w:p w14:paraId="0F96BCE2" w14:textId="79FE677C" w:rsidR="00944B23" w:rsidRDefault="00944B23" w:rsidP="00944B23">
            <w:pPr>
              <w:tabs>
                <w:tab w:val="left" w:pos="930"/>
              </w:tabs>
              <w:spacing w:line="360" w:lineRule="auto"/>
              <w:rPr>
                <w:rFonts w:ascii="Arial" w:hAnsi="Arial" w:cs="Arial"/>
                <w:sz w:val="24"/>
                <w:szCs w:val="24"/>
              </w:rPr>
            </w:pPr>
          </w:p>
          <w:p w14:paraId="2FD50ABE" w14:textId="1B09D6E5" w:rsidR="00944B23" w:rsidRDefault="00944B23" w:rsidP="00944B23">
            <w:pPr>
              <w:tabs>
                <w:tab w:val="left" w:pos="930"/>
              </w:tabs>
              <w:spacing w:line="360" w:lineRule="auto"/>
              <w:rPr>
                <w:rFonts w:ascii="Arial" w:hAnsi="Arial" w:cs="Arial"/>
                <w:sz w:val="24"/>
                <w:szCs w:val="24"/>
              </w:rPr>
            </w:pPr>
          </w:p>
          <w:p w14:paraId="6385C7AF" w14:textId="1E4A8321" w:rsidR="00944B23" w:rsidRDefault="00944B23" w:rsidP="00944B23">
            <w:pPr>
              <w:tabs>
                <w:tab w:val="left" w:pos="930"/>
              </w:tabs>
              <w:spacing w:line="360" w:lineRule="auto"/>
              <w:rPr>
                <w:rFonts w:ascii="Arial" w:hAnsi="Arial" w:cs="Arial"/>
                <w:sz w:val="24"/>
                <w:szCs w:val="24"/>
              </w:rPr>
            </w:pPr>
          </w:p>
          <w:p w14:paraId="2B955AD0" w14:textId="1BC99E87" w:rsidR="00944B23" w:rsidRDefault="00944B23" w:rsidP="00944B23">
            <w:pPr>
              <w:tabs>
                <w:tab w:val="left" w:pos="930"/>
              </w:tabs>
              <w:spacing w:line="360" w:lineRule="auto"/>
              <w:rPr>
                <w:rFonts w:ascii="Arial" w:hAnsi="Arial" w:cs="Arial"/>
                <w:sz w:val="24"/>
                <w:szCs w:val="24"/>
              </w:rPr>
            </w:pPr>
          </w:p>
          <w:p w14:paraId="20D36707" w14:textId="6924440B" w:rsidR="00944B23" w:rsidRDefault="00944B23" w:rsidP="00944B23">
            <w:pPr>
              <w:tabs>
                <w:tab w:val="left" w:pos="930"/>
              </w:tabs>
              <w:spacing w:line="360" w:lineRule="auto"/>
              <w:rPr>
                <w:rFonts w:ascii="Arial" w:hAnsi="Arial" w:cs="Arial"/>
                <w:sz w:val="24"/>
                <w:szCs w:val="24"/>
              </w:rPr>
            </w:pPr>
          </w:p>
          <w:p w14:paraId="2F53454B" w14:textId="77777777" w:rsidR="00944B23" w:rsidRDefault="00944B23" w:rsidP="00944B23">
            <w:pPr>
              <w:tabs>
                <w:tab w:val="left" w:pos="930"/>
              </w:tabs>
              <w:spacing w:line="360" w:lineRule="auto"/>
              <w:rPr>
                <w:rFonts w:ascii="Arial" w:hAnsi="Arial" w:cs="Arial"/>
                <w:sz w:val="24"/>
                <w:szCs w:val="24"/>
              </w:rPr>
            </w:pPr>
          </w:p>
          <w:p w14:paraId="2DF5D13C" w14:textId="4A68A983" w:rsidR="00944B23" w:rsidRDefault="00944B23" w:rsidP="00944B23">
            <w:pPr>
              <w:tabs>
                <w:tab w:val="left" w:pos="930"/>
              </w:tabs>
              <w:spacing w:line="360" w:lineRule="auto"/>
              <w:rPr>
                <w:rFonts w:ascii="Arial" w:hAnsi="Arial" w:cs="Arial"/>
                <w:sz w:val="24"/>
                <w:szCs w:val="24"/>
              </w:rPr>
            </w:pPr>
          </w:p>
          <w:p w14:paraId="2C3BE1B4" w14:textId="104E8B70" w:rsidR="00944B23" w:rsidRDefault="00944B23" w:rsidP="00944B23">
            <w:pPr>
              <w:tabs>
                <w:tab w:val="left" w:pos="930"/>
              </w:tabs>
              <w:spacing w:line="360" w:lineRule="auto"/>
              <w:rPr>
                <w:rFonts w:ascii="Arial" w:hAnsi="Arial" w:cs="Arial"/>
                <w:sz w:val="24"/>
                <w:szCs w:val="24"/>
              </w:rPr>
            </w:pPr>
          </w:p>
          <w:p w14:paraId="30480162" w14:textId="5569E132" w:rsidR="00944B23" w:rsidRDefault="00944B23" w:rsidP="00944B23">
            <w:pPr>
              <w:tabs>
                <w:tab w:val="left" w:pos="930"/>
              </w:tabs>
              <w:spacing w:line="360" w:lineRule="auto"/>
              <w:rPr>
                <w:rFonts w:ascii="Arial" w:hAnsi="Arial" w:cs="Arial"/>
                <w:sz w:val="24"/>
                <w:szCs w:val="24"/>
              </w:rPr>
            </w:pPr>
          </w:p>
          <w:p w14:paraId="59F117C6" w14:textId="1129F441" w:rsidR="00944B23" w:rsidRDefault="00944B23" w:rsidP="00944B23">
            <w:pPr>
              <w:tabs>
                <w:tab w:val="left" w:pos="930"/>
              </w:tabs>
              <w:spacing w:line="360" w:lineRule="auto"/>
              <w:rPr>
                <w:rFonts w:ascii="Arial" w:hAnsi="Arial" w:cs="Arial"/>
                <w:sz w:val="24"/>
                <w:szCs w:val="24"/>
              </w:rPr>
            </w:pPr>
          </w:p>
          <w:p w14:paraId="118C159E" w14:textId="4626041F" w:rsidR="00944B23" w:rsidRDefault="00944B23" w:rsidP="00944B23">
            <w:pPr>
              <w:tabs>
                <w:tab w:val="left" w:pos="930"/>
              </w:tabs>
              <w:spacing w:line="360" w:lineRule="auto"/>
              <w:rPr>
                <w:rFonts w:ascii="Arial" w:hAnsi="Arial" w:cs="Arial"/>
                <w:sz w:val="24"/>
                <w:szCs w:val="24"/>
              </w:rPr>
            </w:pPr>
          </w:p>
          <w:p w14:paraId="3B78FC2B" w14:textId="2B6ECE78" w:rsidR="00944B23" w:rsidRDefault="00944B23" w:rsidP="00944B23">
            <w:pPr>
              <w:tabs>
                <w:tab w:val="left" w:pos="930"/>
              </w:tabs>
              <w:spacing w:line="360" w:lineRule="auto"/>
              <w:rPr>
                <w:rFonts w:ascii="Arial" w:hAnsi="Arial" w:cs="Arial"/>
                <w:sz w:val="24"/>
                <w:szCs w:val="24"/>
              </w:rPr>
            </w:pPr>
          </w:p>
          <w:p w14:paraId="54F3AB0F" w14:textId="22F633A5" w:rsidR="00944B23" w:rsidRDefault="00944B23" w:rsidP="00944B23">
            <w:pPr>
              <w:tabs>
                <w:tab w:val="left" w:pos="930"/>
              </w:tabs>
              <w:spacing w:line="360" w:lineRule="auto"/>
              <w:rPr>
                <w:rFonts w:ascii="Arial" w:hAnsi="Arial" w:cs="Arial"/>
                <w:sz w:val="24"/>
                <w:szCs w:val="24"/>
              </w:rPr>
            </w:pPr>
          </w:p>
          <w:p w14:paraId="5A280892" w14:textId="4CDDBBC1" w:rsidR="00944B23" w:rsidRDefault="00944B23" w:rsidP="00944B23">
            <w:pPr>
              <w:tabs>
                <w:tab w:val="left" w:pos="930"/>
              </w:tabs>
              <w:spacing w:line="360" w:lineRule="auto"/>
              <w:rPr>
                <w:rFonts w:ascii="Arial" w:hAnsi="Arial" w:cs="Arial"/>
                <w:sz w:val="24"/>
                <w:szCs w:val="24"/>
              </w:rPr>
            </w:pPr>
          </w:p>
          <w:p w14:paraId="7178B879" w14:textId="3F49E03C" w:rsidR="00944B23" w:rsidRDefault="00944B23" w:rsidP="00944B23">
            <w:pPr>
              <w:tabs>
                <w:tab w:val="left" w:pos="930"/>
              </w:tabs>
              <w:spacing w:line="360" w:lineRule="auto"/>
              <w:rPr>
                <w:rFonts w:ascii="Arial" w:hAnsi="Arial" w:cs="Arial"/>
                <w:sz w:val="24"/>
                <w:szCs w:val="24"/>
              </w:rPr>
            </w:pPr>
          </w:p>
          <w:p w14:paraId="102C3564" w14:textId="77777777" w:rsidR="00944B23" w:rsidRDefault="00944B23" w:rsidP="00944B23">
            <w:pPr>
              <w:tabs>
                <w:tab w:val="left" w:pos="930"/>
              </w:tabs>
              <w:spacing w:line="360" w:lineRule="auto"/>
              <w:rPr>
                <w:rFonts w:ascii="Arial" w:hAnsi="Arial" w:cs="Arial"/>
                <w:sz w:val="24"/>
                <w:szCs w:val="24"/>
              </w:rPr>
            </w:pPr>
          </w:p>
          <w:p w14:paraId="1344F1D7" w14:textId="77777777" w:rsidR="00944B23" w:rsidRDefault="00944B23" w:rsidP="00944B23">
            <w:pPr>
              <w:tabs>
                <w:tab w:val="left" w:pos="930"/>
              </w:tabs>
              <w:spacing w:line="360" w:lineRule="auto"/>
              <w:rPr>
                <w:rFonts w:ascii="Arial" w:hAnsi="Arial" w:cs="Arial"/>
                <w:sz w:val="24"/>
                <w:szCs w:val="24"/>
              </w:rPr>
            </w:pPr>
          </w:p>
          <w:p w14:paraId="56FE75A8" w14:textId="77777777" w:rsidR="00944B23" w:rsidRDefault="00944B23" w:rsidP="00944B23">
            <w:pPr>
              <w:tabs>
                <w:tab w:val="left" w:pos="930"/>
              </w:tabs>
              <w:spacing w:line="360" w:lineRule="auto"/>
              <w:rPr>
                <w:rFonts w:ascii="Arial" w:hAnsi="Arial" w:cs="Arial"/>
                <w:sz w:val="24"/>
                <w:szCs w:val="24"/>
              </w:rPr>
            </w:pPr>
          </w:p>
          <w:p w14:paraId="7AF4A2D7" w14:textId="77777777" w:rsidR="00944B23" w:rsidRDefault="00944B23" w:rsidP="00944B23">
            <w:pPr>
              <w:tabs>
                <w:tab w:val="left" w:pos="930"/>
              </w:tabs>
              <w:spacing w:line="360" w:lineRule="auto"/>
              <w:rPr>
                <w:rFonts w:ascii="Arial" w:hAnsi="Arial" w:cs="Arial"/>
                <w:sz w:val="24"/>
                <w:szCs w:val="24"/>
              </w:rPr>
            </w:pPr>
          </w:p>
          <w:p w14:paraId="16181921" w14:textId="77777777" w:rsidR="00944B23" w:rsidRPr="007942BE" w:rsidRDefault="00944B23" w:rsidP="00944B23">
            <w:pPr>
              <w:pStyle w:val="Heading1"/>
              <w:spacing w:before="0" w:line="360" w:lineRule="auto"/>
              <w:rPr>
                <w:rFonts w:ascii="Arial" w:hAnsi="Arial" w:cs="Arial"/>
                <w:b/>
                <w:color w:val="auto"/>
                <w:sz w:val="24"/>
                <w:szCs w:val="24"/>
              </w:rPr>
            </w:pPr>
            <w:bookmarkStart w:id="6" w:name="_Toc533345053"/>
            <w:r w:rsidRPr="007942BE">
              <w:rPr>
                <w:rFonts w:ascii="Arial" w:hAnsi="Arial" w:cs="Arial"/>
                <w:b/>
                <w:color w:val="auto"/>
                <w:sz w:val="24"/>
                <w:szCs w:val="24"/>
              </w:rPr>
              <w:lastRenderedPageBreak/>
              <w:t>Bibliography</w:t>
            </w:r>
            <w:bookmarkEnd w:id="6"/>
          </w:p>
          <w:p w14:paraId="3588C6C1" w14:textId="77777777" w:rsidR="00944B23" w:rsidRPr="00EC58D7" w:rsidRDefault="00944B23" w:rsidP="00944B23">
            <w:pPr>
              <w:tabs>
                <w:tab w:val="left" w:pos="930"/>
              </w:tabs>
              <w:spacing w:line="360" w:lineRule="auto"/>
              <w:rPr>
                <w:rFonts w:ascii="Arial" w:hAnsi="Arial" w:cs="Arial"/>
                <w:sz w:val="24"/>
                <w:szCs w:val="24"/>
              </w:rPr>
            </w:pPr>
            <w:hyperlink r:id="rId14" w:history="1">
              <w:r w:rsidRPr="00EC58D7">
                <w:rPr>
                  <w:rStyle w:val="Hyperlink"/>
                  <w:rFonts w:ascii="Arial" w:hAnsi="Arial" w:cs="Arial"/>
                  <w:sz w:val="24"/>
                  <w:szCs w:val="24"/>
                </w:rPr>
                <w:t>https://www.accountancyage.com/aa/news/1785782/environmental-reporting-creating-environment</w:t>
              </w:r>
            </w:hyperlink>
            <w:r w:rsidRPr="00EC58D7">
              <w:rPr>
                <w:rFonts w:ascii="Arial" w:hAnsi="Arial" w:cs="Arial"/>
                <w:sz w:val="24"/>
                <w:szCs w:val="24"/>
              </w:rPr>
              <w:t>;</w:t>
            </w:r>
          </w:p>
          <w:p w14:paraId="5B3DA3B1" w14:textId="77777777" w:rsidR="00944B23" w:rsidRPr="00EC58D7" w:rsidRDefault="00944B23" w:rsidP="00944B23">
            <w:pPr>
              <w:tabs>
                <w:tab w:val="left" w:pos="930"/>
              </w:tabs>
              <w:spacing w:line="360" w:lineRule="auto"/>
              <w:rPr>
                <w:rFonts w:ascii="Arial" w:hAnsi="Arial" w:cs="Arial"/>
                <w:sz w:val="24"/>
                <w:szCs w:val="24"/>
              </w:rPr>
            </w:pPr>
            <w:hyperlink r:id="rId15" w:history="1">
              <w:r w:rsidRPr="00EC58D7">
                <w:rPr>
                  <w:rStyle w:val="Hyperlink"/>
                  <w:rFonts w:ascii="Arial" w:hAnsi="Arial" w:cs="Arial"/>
                  <w:sz w:val="24"/>
                  <w:szCs w:val="24"/>
                </w:rPr>
                <w:t>https://www.gov.uk/guidance/measuring-and-reporting-environmental-impacts-guidance-for-businesses</w:t>
              </w:r>
            </w:hyperlink>
            <w:r w:rsidRPr="00EC58D7">
              <w:rPr>
                <w:rFonts w:ascii="Arial" w:hAnsi="Arial" w:cs="Arial"/>
                <w:sz w:val="24"/>
                <w:szCs w:val="24"/>
              </w:rPr>
              <w:t>;</w:t>
            </w:r>
          </w:p>
          <w:p w14:paraId="66BDA560" w14:textId="77777777" w:rsidR="00944B23" w:rsidRPr="00EC58D7" w:rsidRDefault="00944B23" w:rsidP="00944B23">
            <w:pPr>
              <w:tabs>
                <w:tab w:val="left" w:pos="930"/>
              </w:tabs>
              <w:spacing w:line="360" w:lineRule="auto"/>
              <w:rPr>
                <w:rFonts w:ascii="Arial" w:hAnsi="Arial" w:cs="Arial"/>
                <w:sz w:val="24"/>
                <w:szCs w:val="24"/>
              </w:rPr>
            </w:pPr>
            <w:hyperlink r:id="rId16" w:history="1">
              <w:r w:rsidRPr="00EC58D7">
                <w:rPr>
                  <w:rStyle w:val="Hyperlink"/>
                  <w:rFonts w:ascii="Arial" w:hAnsi="Arial" w:cs="Arial"/>
                  <w:sz w:val="24"/>
                  <w:szCs w:val="24"/>
                </w:rPr>
                <w:t>https://assets.publishing.service.gov.uk/government/uploads/system/uploads/attachment_data/file/69281/pb11321-envkpi-guidelines-060121.pdf</w:t>
              </w:r>
            </w:hyperlink>
            <w:r w:rsidRPr="00EC58D7">
              <w:rPr>
                <w:rFonts w:ascii="Arial" w:hAnsi="Arial" w:cs="Arial"/>
                <w:sz w:val="24"/>
                <w:szCs w:val="24"/>
              </w:rPr>
              <w:t>;</w:t>
            </w:r>
          </w:p>
          <w:p w14:paraId="147E392E" w14:textId="77777777" w:rsidR="00944B23" w:rsidRPr="00EC58D7" w:rsidRDefault="00944B23" w:rsidP="00944B23">
            <w:pPr>
              <w:tabs>
                <w:tab w:val="left" w:pos="930"/>
              </w:tabs>
              <w:spacing w:line="360" w:lineRule="auto"/>
              <w:rPr>
                <w:rFonts w:ascii="Arial" w:hAnsi="Arial" w:cs="Arial"/>
                <w:sz w:val="24"/>
                <w:szCs w:val="24"/>
              </w:rPr>
            </w:pPr>
            <w:hyperlink r:id="rId17" w:history="1">
              <w:r w:rsidRPr="00EC58D7">
                <w:rPr>
                  <w:rStyle w:val="Hyperlink"/>
                  <w:rFonts w:ascii="Arial" w:hAnsi="Arial" w:cs="Arial"/>
                  <w:sz w:val="24"/>
                  <w:szCs w:val="24"/>
                </w:rPr>
                <w:t>https://assets.publishing.service.gov.uk/government/uploads/system/uploads/attachment_data/file/206392/pb13944-env-reporting-guidance.pdf</w:t>
              </w:r>
            </w:hyperlink>
            <w:r w:rsidRPr="00EC58D7">
              <w:rPr>
                <w:rFonts w:ascii="Arial" w:hAnsi="Arial" w:cs="Arial"/>
                <w:sz w:val="24"/>
                <w:szCs w:val="24"/>
              </w:rPr>
              <w:t>;</w:t>
            </w:r>
          </w:p>
          <w:p w14:paraId="4964635D" w14:textId="77777777" w:rsidR="00944B23" w:rsidRDefault="00944B23" w:rsidP="00944B23">
            <w:pPr>
              <w:tabs>
                <w:tab w:val="left" w:pos="930"/>
              </w:tabs>
              <w:spacing w:line="360" w:lineRule="auto"/>
              <w:rPr>
                <w:rFonts w:ascii="Arial" w:hAnsi="Arial" w:cs="Arial"/>
                <w:sz w:val="24"/>
                <w:szCs w:val="24"/>
              </w:rPr>
            </w:pPr>
            <w:hyperlink r:id="rId18" w:history="1">
              <w:r w:rsidRPr="00EC58D7">
                <w:rPr>
                  <w:rStyle w:val="Hyperlink"/>
                  <w:rFonts w:ascii="Arial" w:hAnsi="Arial" w:cs="Arial"/>
                  <w:sz w:val="24"/>
                  <w:szCs w:val="24"/>
                </w:rPr>
                <w:t>http://emeraldgrouppublishing.com/products/journals/call_for_papers.htm?id=7447</w:t>
              </w:r>
            </w:hyperlink>
            <w:r>
              <w:rPr>
                <w:rFonts w:ascii="Arial" w:hAnsi="Arial" w:cs="Arial"/>
                <w:sz w:val="24"/>
                <w:szCs w:val="24"/>
              </w:rPr>
              <w:t>;</w:t>
            </w:r>
          </w:p>
          <w:p w14:paraId="2B44D5D5" w14:textId="77777777" w:rsidR="00944B23" w:rsidRPr="00EC58D7" w:rsidRDefault="00944B23" w:rsidP="00944B23">
            <w:pPr>
              <w:tabs>
                <w:tab w:val="left" w:pos="930"/>
              </w:tabs>
              <w:spacing w:line="360" w:lineRule="auto"/>
              <w:rPr>
                <w:rFonts w:ascii="Arial" w:hAnsi="Arial" w:cs="Arial"/>
                <w:sz w:val="24"/>
                <w:szCs w:val="24"/>
              </w:rPr>
            </w:pPr>
            <w:hyperlink r:id="rId19" w:history="1">
              <w:r w:rsidRPr="00EC58D7">
                <w:rPr>
                  <w:rStyle w:val="Hyperlink"/>
                  <w:rFonts w:ascii="Arial" w:hAnsi="Arial" w:cs="Arial"/>
                  <w:sz w:val="24"/>
                  <w:szCs w:val="24"/>
                </w:rPr>
                <w:t>https://dqs-cfs.com/wp-content/uploads/2016/03/DQS-GRI-eng.pdf</w:t>
              </w:r>
            </w:hyperlink>
            <w:r w:rsidRPr="00EC58D7">
              <w:rPr>
                <w:rFonts w:ascii="Arial" w:hAnsi="Arial" w:cs="Arial"/>
                <w:sz w:val="24"/>
                <w:szCs w:val="24"/>
              </w:rPr>
              <w:t>;</w:t>
            </w:r>
          </w:p>
          <w:p w14:paraId="0ACC0734" w14:textId="77777777" w:rsidR="00944B23" w:rsidRDefault="00944B23" w:rsidP="00944B23">
            <w:pPr>
              <w:tabs>
                <w:tab w:val="left" w:pos="930"/>
              </w:tabs>
              <w:spacing w:line="360" w:lineRule="auto"/>
              <w:rPr>
                <w:rFonts w:ascii="Arial" w:hAnsi="Arial" w:cs="Arial"/>
                <w:sz w:val="24"/>
                <w:szCs w:val="24"/>
              </w:rPr>
            </w:pPr>
            <w:r>
              <w:rPr>
                <w:rFonts w:ascii="Arial" w:hAnsi="Arial" w:cs="Arial"/>
                <w:sz w:val="24"/>
                <w:szCs w:val="24"/>
              </w:rPr>
              <w:t>Unit – 10, Reviewing and reporting environmental performance, Learning media</w:t>
            </w:r>
          </w:p>
          <w:p w14:paraId="503CF98E" w14:textId="77777777" w:rsidR="00944B23" w:rsidRDefault="00944B23" w:rsidP="00944B23">
            <w:pPr>
              <w:tabs>
                <w:tab w:val="left" w:pos="930"/>
              </w:tabs>
              <w:spacing w:line="360" w:lineRule="auto"/>
              <w:rPr>
                <w:rFonts w:ascii="Arial" w:hAnsi="Arial" w:cs="Arial"/>
                <w:sz w:val="24"/>
                <w:szCs w:val="24"/>
              </w:rPr>
            </w:pPr>
          </w:p>
          <w:p w14:paraId="4E3EA81C" w14:textId="77777777" w:rsidR="00944B23" w:rsidRDefault="00944B23" w:rsidP="00944B23">
            <w:pPr>
              <w:tabs>
                <w:tab w:val="left" w:pos="930"/>
              </w:tabs>
              <w:spacing w:line="360" w:lineRule="auto"/>
              <w:rPr>
                <w:rFonts w:ascii="Arial" w:hAnsi="Arial" w:cs="Arial"/>
                <w:sz w:val="24"/>
                <w:szCs w:val="24"/>
              </w:rPr>
            </w:pPr>
          </w:p>
          <w:bookmarkEnd w:id="0"/>
          <w:p w14:paraId="54C406BF" w14:textId="77777777" w:rsidR="00944B23" w:rsidRPr="00D56055" w:rsidRDefault="00944B23" w:rsidP="00944B23">
            <w:pPr>
              <w:tabs>
                <w:tab w:val="left" w:pos="930"/>
              </w:tabs>
              <w:spacing w:line="360" w:lineRule="auto"/>
              <w:rPr>
                <w:rFonts w:ascii="Arial" w:hAnsi="Arial" w:cs="Arial"/>
                <w:sz w:val="24"/>
                <w:szCs w:val="24"/>
              </w:rPr>
            </w:pPr>
          </w:p>
          <w:p w14:paraId="00E9575C" w14:textId="77777777" w:rsidR="008B1828" w:rsidRDefault="008B1828" w:rsidP="00944B23">
            <w:pPr>
              <w:spacing w:line="360" w:lineRule="auto"/>
            </w:pPr>
          </w:p>
          <w:p w14:paraId="12C910A2" w14:textId="77777777" w:rsidR="008B1828" w:rsidRDefault="008B1828" w:rsidP="00944B23">
            <w:pPr>
              <w:spacing w:line="360" w:lineRule="auto"/>
            </w:pPr>
          </w:p>
          <w:p w14:paraId="468FD0C6" w14:textId="77777777" w:rsidR="008B1828" w:rsidRDefault="008B1828" w:rsidP="00944B23">
            <w:pPr>
              <w:spacing w:line="360" w:lineRule="auto"/>
            </w:pPr>
          </w:p>
          <w:p w14:paraId="16490A92" w14:textId="77777777" w:rsidR="008B1828" w:rsidRDefault="008B1828" w:rsidP="00944B23">
            <w:pPr>
              <w:spacing w:line="360" w:lineRule="auto"/>
            </w:pPr>
          </w:p>
          <w:p w14:paraId="0B273B8A" w14:textId="77777777" w:rsidR="008B1828" w:rsidRDefault="008B1828" w:rsidP="00944B23">
            <w:pPr>
              <w:spacing w:line="360" w:lineRule="auto"/>
            </w:pPr>
          </w:p>
          <w:p w14:paraId="7B23CEF5" w14:textId="77777777" w:rsidR="008B1828" w:rsidRDefault="008B1828" w:rsidP="00944B23">
            <w:pPr>
              <w:spacing w:line="360" w:lineRule="auto"/>
            </w:pPr>
          </w:p>
          <w:p w14:paraId="27C78531" w14:textId="77777777" w:rsidR="008B1828" w:rsidRDefault="008B1828" w:rsidP="00944B23">
            <w:pPr>
              <w:spacing w:line="360" w:lineRule="auto"/>
            </w:pPr>
          </w:p>
          <w:p w14:paraId="2C4D69C4" w14:textId="77777777" w:rsidR="008B1828" w:rsidRDefault="008B1828" w:rsidP="00944B23">
            <w:pPr>
              <w:spacing w:line="360" w:lineRule="auto"/>
            </w:pPr>
          </w:p>
          <w:p w14:paraId="30DF4A30" w14:textId="77777777" w:rsidR="008B1828" w:rsidRDefault="008B1828" w:rsidP="00944B23">
            <w:pPr>
              <w:spacing w:line="360" w:lineRule="auto"/>
            </w:pPr>
          </w:p>
          <w:p w14:paraId="012DDFF2" w14:textId="77777777" w:rsidR="008B1828" w:rsidRDefault="008B1828" w:rsidP="00944B23">
            <w:pPr>
              <w:spacing w:line="360" w:lineRule="auto"/>
            </w:pPr>
          </w:p>
          <w:p w14:paraId="57F4E57C" w14:textId="77777777" w:rsidR="008B1828" w:rsidRDefault="008B1828" w:rsidP="00944B23">
            <w:pPr>
              <w:spacing w:line="360" w:lineRule="auto"/>
            </w:pPr>
          </w:p>
          <w:p w14:paraId="6914A415" w14:textId="77777777" w:rsidR="008B1828" w:rsidRDefault="008B1828" w:rsidP="00944B23">
            <w:pPr>
              <w:spacing w:line="360" w:lineRule="auto"/>
            </w:pPr>
          </w:p>
          <w:p w14:paraId="57E79D5B" w14:textId="77777777" w:rsidR="008B1828" w:rsidRDefault="008B1828" w:rsidP="00944B23">
            <w:pPr>
              <w:spacing w:line="360" w:lineRule="auto"/>
            </w:pPr>
          </w:p>
          <w:p w14:paraId="46C62656" w14:textId="3AB992CD" w:rsidR="008B1828" w:rsidRDefault="008B1828" w:rsidP="00944B23">
            <w:pPr>
              <w:spacing w:line="360" w:lineRule="auto"/>
            </w:pPr>
          </w:p>
          <w:p w14:paraId="7C4188FA" w14:textId="7930DC19" w:rsidR="008B1828" w:rsidRDefault="008B1828" w:rsidP="00944B23">
            <w:pPr>
              <w:spacing w:line="360" w:lineRule="auto"/>
            </w:pPr>
          </w:p>
          <w:p w14:paraId="62789FE5" w14:textId="489AF4EC" w:rsidR="008B1828" w:rsidRDefault="008B1828" w:rsidP="00944B23">
            <w:pPr>
              <w:spacing w:line="360" w:lineRule="auto"/>
            </w:pPr>
          </w:p>
          <w:p w14:paraId="7BB2EEAD" w14:textId="1A7B6719" w:rsidR="008B1828" w:rsidRDefault="008B1828" w:rsidP="00944B23">
            <w:pPr>
              <w:spacing w:line="360" w:lineRule="auto"/>
            </w:pPr>
          </w:p>
          <w:p w14:paraId="03C8B7DA" w14:textId="70E1D78E" w:rsidR="00CC2FB3" w:rsidRDefault="00CC2FB3" w:rsidP="00944B23">
            <w:pPr>
              <w:tabs>
                <w:tab w:val="left" w:pos="3045"/>
              </w:tabs>
              <w:spacing w:line="360" w:lineRule="auto"/>
              <w:rPr>
                <w:b/>
              </w:rPr>
            </w:pPr>
          </w:p>
        </w:tc>
      </w:tr>
    </w:tbl>
    <w:p w14:paraId="00740F3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7F78F29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FF98D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19783F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AD767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A76D4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2"/>
        <w:gridCol w:w="1247"/>
        <w:gridCol w:w="1605"/>
      </w:tblGrid>
      <w:tr w:rsidR="001E5883" w:rsidRPr="00B0415E" w14:paraId="478FBED0" w14:textId="77777777" w:rsidTr="00405895">
        <w:tc>
          <w:tcPr>
            <w:tcW w:w="2310" w:type="dxa"/>
            <w:shd w:val="clear" w:color="auto" w:fill="D9D9D9" w:themeFill="background1" w:themeFillShade="D9"/>
          </w:tcPr>
          <w:p w14:paraId="43173A4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2332DE" w14:textId="0BA699F4" w:rsidR="00405895" w:rsidRPr="00B0415E" w:rsidRDefault="001E5883" w:rsidP="00A851DA">
            <w:pPr>
              <w:rPr>
                <w:rFonts w:cs="Bliss-Regular"/>
                <w:color w:val="000000"/>
              </w:rPr>
            </w:pPr>
            <w:r>
              <w:rPr>
                <w:rFonts w:cs="Bliss-Regular"/>
                <w:color w:val="000000"/>
              </w:rPr>
              <w:t>Romas Paltanavicius</w:t>
            </w:r>
          </w:p>
        </w:tc>
        <w:tc>
          <w:tcPr>
            <w:tcW w:w="1276" w:type="dxa"/>
            <w:shd w:val="clear" w:color="auto" w:fill="D9D9D9" w:themeFill="background1" w:themeFillShade="D9"/>
          </w:tcPr>
          <w:p w14:paraId="7A636BA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24D86D" w14:textId="6121DC21" w:rsidR="00405895" w:rsidRPr="00B0415E" w:rsidRDefault="00944B23" w:rsidP="00A851DA">
            <w:pPr>
              <w:rPr>
                <w:rFonts w:cs="Bliss-Regular"/>
                <w:color w:val="000000"/>
              </w:rPr>
            </w:pPr>
            <w:r>
              <w:rPr>
                <w:rFonts w:cs="Bliss-Regular"/>
                <w:color w:val="000000"/>
              </w:rPr>
              <w:t>23/12</w:t>
            </w:r>
            <w:r w:rsidR="001E5883">
              <w:rPr>
                <w:rFonts w:cs="Bliss-Regular"/>
                <w:color w:val="000000"/>
              </w:rPr>
              <w:t>/2018</w:t>
            </w:r>
          </w:p>
        </w:tc>
      </w:tr>
    </w:tbl>
    <w:p w14:paraId="70981D02" w14:textId="77777777" w:rsidR="00A851DA" w:rsidRPr="00B0415E" w:rsidRDefault="00A851DA" w:rsidP="00A851DA">
      <w:pPr>
        <w:rPr>
          <w:rFonts w:cs="Bliss-Regular"/>
          <w:color w:val="000000"/>
          <w:lang w:val="en-US"/>
        </w:rPr>
      </w:pPr>
    </w:p>
    <w:p w14:paraId="3D1CC02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2ABE294" w14:textId="77777777" w:rsidTr="00B0415E">
        <w:trPr>
          <w:trHeight w:val="249"/>
        </w:trPr>
        <w:tc>
          <w:tcPr>
            <w:tcW w:w="4621" w:type="dxa"/>
            <w:shd w:val="clear" w:color="auto" w:fill="D9D9D9" w:themeFill="background1" w:themeFillShade="D9"/>
          </w:tcPr>
          <w:p w14:paraId="13036C23" w14:textId="77777777" w:rsidR="00503D7E" w:rsidRPr="00B0415E" w:rsidRDefault="00503D7E" w:rsidP="00503D7E">
            <w:pPr>
              <w:rPr>
                <w:b/>
                <w:color w:val="002060"/>
              </w:rPr>
            </w:pPr>
            <w:r w:rsidRPr="00B0415E">
              <w:rPr>
                <w:b/>
                <w:color w:val="002060"/>
              </w:rPr>
              <w:t>Total Marks</w:t>
            </w:r>
          </w:p>
        </w:tc>
        <w:tc>
          <w:tcPr>
            <w:tcW w:w="4621" w:type="dxa"/>
          </w:tcPr>
          <w:p w14:paraId="05582C65" w14:textId="77777777" w:rsidR="00503D7E" w:rsidRPr="00B0415E" w:rsidRDefault="00503D7E" w:rsidP="00503D7E">
            <w:pPr>
              <w:rPr>
                <w:rFonts w:cs="Times New Roman"/>
                <w:szCs w:val="32"/>
              </w:rPr>
            </w:pPr>
          </w:p>
        </w:tc>
      </w:tr>
      <w:tr w:rsidR="00503D7E" w:rsidRPr="00B0415E" w14:paraId="4F738AD8" w14:textId="77777777" w:rsidTr="00B0415E">
        <w:tc>
          <w:tcPr>
            <w:tcW w:w="4621" w:type="dxa"/>
            <w:shd w:val="clear" w:color="auto" w:fill="D9D9D9" w:themeFill="background1" w:themeFillShade="D9"/>
          </w:tcPr>
          <w:p w14:paraId="372010F9" w14:textId="77777777" w:rsidR="00503D7E" w:rsidRPr="00B0415E" w:rsidRDefault="00503D7E" w:rsidP="00503D7E">
            <w:pPr>
              <w:rPr>
                <w:b/>
                <w:color w:val="002060"/>
              </w:rPr>
            </w:pPr>
            <w:r w:rsidRPr="00B0415E">
              <w:rPr>
                <w:b/>
                <w:color w:val="002060"/>
              </w:rPr>
              <w:t>Marks Obtained</w:t>
            </w:r>
          </w:p>
        </w:tc>
        <w:tc>
          <w:tcPr>
            <w:tcW w:w="4621" w:type="dxa"/>
          </w:tcPr>
          <w:p w14:paraId="6437E5B0" w14:textId="77777777" w:rsidR="00503D7E" w:rsidRPr="00B0415E" w:rsidRDefault="00503D7E" w:rsidP="00503D7E">
            <w:pPr>
              <w:rPr>
                <w:rFonts w:cs="Times New Roman"/>
                <w:szCs w:val="32"/>
              </w:rPr>
            </w:pPr>
          </w:p>
        </w:tc>
      </w:tr>
      <w:tr w:rsidR="00503D7E" w:rsidRPr="00B0415E" w14:paraId="6874E045" w14:textId="77777777" w:rsidTr="00B0415E">
        <w:tc>
          <w:tcPr>
            <w:tcW w:w="4621" w:type="dxa"/>
            <w:shd w:val="clear" w:color="auto" w:fill="D9D9D9" w:themeFill="background1" w:themeFillShade="D9"/>
          </w:tcPr>
          <w:p w14:paraId="1EA26E9E" w14:textId="77777777" w:rsidR="00503D7E" w:rsidRPr="00B0415E" w:rsidRDefault="00B0415E" w:rsidP="00503D7E">
            <w:pPr>
              <w:rPr>
                <w:b/>
                <w:color w:val="002060"/>
              </w:rPr>
            </w:pPr>
            <w:r w:rsidRPr="00B0415E">
              <w:rPr>
                <w:b/>
                <w:color w:val="002060"/>
              </w:rPr>
              <w:t>Percentage / Grade</w:t>
            </w:r>
          </w:p>
        </w:tc>
        <w:tc>
          <w:tcPr>
            <w:tcW w:w="4621" w:type="dxa"/>
          </w:tcPr>
          <w:p w14:paraId="587A5753" w14:textId="77777777" w:rsidR="00503D7E" w:rsidRPr="00B0415E" w:rsidRDefault="00503D7E" w:rsidP="00503D7E">
            <w:pPr>
              <w:rPr>
                <w:rFonts w:cs="Times New Roman"/>
                <w:szCs w:val="32"/>
              </w:rPr>
            </w:pPr>
          </w:p>
        </w:tc>
      </w:tr>
    </w:tbl>
    <w:p w14:paraId="6F267B51" w14:textId="77777777" w:rsidR="00607874" w:rsidRDefault="00607874" w:rsidP="00503D7E">
      <w:pPr>
        <w:rPr>
          <w:rFonts w:cs="Times New Roman"/>
          <w:sz w:val="24"/>
          <w:szCs w:val="32"/>
        </w:rPr>
      </w:pPr>
      <w:bookmarkStart w:id="7" w:name="_GoBack"/>
      <w:bookmarkEnd w:id="7"/>
    </w:p>
    <w:p w14:paraId="3255CA16" w14:textId="77777777" w:rsidR="00607874" w:rsidRDefault="00607874" w:rsidP="00503D7E">
      <w:pPr>
        <w:rPr>
          <w:rFonts w:cs="Times New Roman"/>
          <w:sz w:val="24"/>
          <w:szCs w:val="32"/>
        </w:rPr>
      </w:pPr>
    </w:p>
    <w:p w14:paraId="20368AFB" w14:textId="77777777" w:rsidR="00607874" w:rsidRDefault="00607874" w:rsidP="00503D7E">
      <w:pPr>
        <w:rPr>
          <w:rFonts w:cs="Times New Roman"/>
          <w:sz w:val="24"/>
          <w:szCs w:val="32"/>
        </w:rPr>
      </w:pPr>
    </w:p>
    <w:p w14:paraId="677E829E" w14:textId="77777777" w:rsidR="00EA30AB" w:rsidRDefault="00EA30AB" w:rsidP="00503D7E">
      <w:pPr>
        <w:rPr>
          <w:rFonts w:cs="Times New Roman"/>
          <w:sz w:val="24"/>
          <w:szCs w:val="32"/>
        </w:rPr>
      </w:pPr>
    </w:p>
    <w:p w14:paraId="7B65D384" w14:textId="77777777" w:rsidR="00EA30AB" w:rsidRDefault="00EA30AB" w:rsidP="00503D7E">
      <w:pPr>
        <w:rPr>
          <w:rFonts w:cs="Times New Roman"/>
          <w:sz w:val="24"/>
          <w:szCs w:val="32"/>
        </w:rPr>
      </w:pPr>
    </w:p>
    <w:p w14:paraId="0C70734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98D63" w14:textId="77777777" w:rsidR="00911523" w:rsidRDefault="00911523" w:rsidP="00CB4D0A">
      <w:pPr>
        <w:spacing w:after="0" w:line="240" w:lineRule="auto"/>
      </w:pPr>
      <w:r>
        <w:separator/>
      </w:r>
    </w:p>
  </w:endnote>
  <w:endnote w:type="continuationSeparator" w:id="0">
    <w:p w14:paraId="634A3EF2" w14:textId="77777777" w:rsidR="00911523" w:rsidRDefault="009115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C82C3" w14:textId="77777777" w:rsidR="00911523" w:rsidRDefault="00911523" w:rsidP="00CB4D0A">
      <w:pPr>
        <w:spacing w:after="0" w:line="240" w:lineRule="auto"/>
      </w:pPr>
      <w:r>
        <w:separator/>
      </w:r>
    </w:p>
  </w:footnote>
  <w:footnote w:type="continuationSeparator" w:id="0">
    <w:p w14:paraId="311248E0" w14:textId="77777777" w:rsidR="00911523" w:rsidRDefault="0091152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B26"/>
    <w:multiLevelType w:val="multilevel"/>
    <w:tmpl w:val="69FE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B0352"/>
    <w:multiLevelType w:val="hybridMultilevel"/>
    <w:tmpl w:val="9C8AEE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6342D6"/>
    <w:multiLevelType w:val="hybridMultilevel"/>
    <w:tmpl w:val="886E5E3A"/>
    <w:lvl w:ilvl="0" w:tplc="38CA25C2">
      <w:start w:val="1"/>
      <w:numFmt w:val="upp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E00443C"/>
    <w:multiLevelType w:val="hybridMultilevel"/>
    <w:tmpl w:val="F3E42A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E0D307A"/>
    <w:multiLevelType w:val="hybridMultilevel"/>
    <w:tmpl w:val="DC58BD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1C4A1D"/>
    <w:multiLevelType w:val="hybridMultilevel"/>
    <w:tmpl w:val="1E7A7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FE1565A"/>
    <w:multiLevelType w:val="hybridMultilevel"/>
    <w:tmpl w:val="09C8A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8A07178"/>
    <w:multiLevelType w:val="hybridMultilevel"/>
    <w:tmpl w:val="95D48F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F704F58"/>
    <w:multiLevelType w:val="hybridMultilevel"/>
    <w:tmpl w:val="591E50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0657B2C"/>
    <w:multiLevelType w:val="hybridMultilevel"/>
    <w:tmpl w:val="3FAE7D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39B2EB1"/>
    <w:multiLevelType w:val="hybridMultilevel"/>
    <w:tmpl w:val="8EE2F018"/>
    <w:lvl w:ilvl="0" w:tplc="EB827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40692E"/>
    <w:multiLevelType w:val="hybridMultilevel"/>
    <w:tmpl w:val="BB7651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4C24FDC"/>
    <w:multiLevelType w:val="hybridMultilevel"/>
    <w:tmpl w:val="D14856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8EA4541"/>
    <w:multiLevelType w:val="hybridMultilevel"/>
    <w:tmpl w:val="0F3611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A1224EB"/>
    <w:multiLevelType w:val="hybridMultilevel"/>
    <w:tmpl w:val="EA5685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A83564"/>
    <w:multiLevelType w:val="hybridMultilevel"/>
    <w:tmpl w:val="98A44F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C7C3021"/>
    <w:multiLevelType w:val="hybridMultilevel"/>
    <w:tmpl w:val="134C9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DEF3750"/>
    <w:multiLevelType w:val="multilevel"/>
    <w:tmpl w:val="90C2C5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A62494"/>
    <w:multiLevelType w:val="multilevel"/>
    <w:tmpl w:val="029C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641516"/>
    <w:multiLevelType w:val="hybridMultilevel"/>
    <w:tmpl w:val="30908F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82202E8"/>
    <w:multiLevelType w:val="hybridMultilevel"/>
    <w:tmpl w:val="E17CE3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A417546"/>
    <w:multiLevelType w:val="hybridMultilevel"/>
    <w:tmpl w:val="A0DC9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B873144"/>
    <w:multiLevelType w:val="hybridMultilevel"/>
    <w:tmpl w:val="90AC96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791F1C"/>
    <w:multiLevelType w:val="hybridMultilevel"/>
    <w:tmpl w:val="7E9A80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984554D"/>
    <w:multiLevelType w:val="hybridMultilevel"/>
    <w:tmpl w:val="83D281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A7C7E79"/>
    <w:multiLevelType w:val="multilevel"/>
    <w:tmpl w:val="9508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8557D6"/>
    <w:multiLevelType w:val="hybridMultilevel"/>
    <w:tmpl w:val="F55A41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BA05953"/>
    <w:multiLevelType w:val="hybridMultilevel"/>
    <w:tmpl w:val="0D827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C613E9C"/>
    <w:multiLevelType w:val="hybridMultilevel"/>
    <w:tmpl w:val="3FC6F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CF61A6B"/>
    <w:multiLevelType w:val="hybridMultilevel"/>
    <w:tmpl w:val="820444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ED97718"/>
    <w:multiLevelType w:val="hybridMultilevel"/>
    <w:tmpl w:val="812ABEEE"/>
    <w:lvl w:ilvl="0" w:tplc="C32286A8">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E127F9"/>
    <w:multiLevelType w:val="hybridMultilevel"/>
    <w:tmpl w:val="5A4EE8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32969F6"/>
    <w:multiLevelType w:val="hybridMultilevel"/>
    <w:tmpl w:val="D56C33C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7090D41"/>
    <w:multiLevelType w:val="multilevel"/>
    <w:tmpl w:val="5CE2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E05871"/>
    <w:multiLevelType w:val="hybridMultilevel"/>
    <w:tmpl w:val="429E0CE4"/>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36" w15:restartNumberingAfterBreak="0">
    <w:nsid w:val="6F305B9E"/>
    <w:multiLevelType w:val="hybridMultilevel"/>
    <w:tmpl w:val="E2F8E00C"/>
    <w:lvl w:ilvl="0" w:tplc="0809000F">
      <w:start w:val="1"/>
      <w:numFmt w:val="decimal"/>
      <w:lvlText w:val="%1."/>
      <w:lvlJc w:val="left"/>
      <w:pPr>
        <w:ind w:left="1471" w:hanging="360"/>
      </w:pPr>
    </w:lvl>
    <w:lvl w:ilvl="1" w:tplc="08090019" w:tentative="1">
      <w:start w:val="1"/>
      <w:numFmt w:val="lowerLetter"/>
      <w:lvlText w:val="%2."/>
      <w:lvlJc w:val="left"/>
      <w:pPr>
        <w:ind w:left="2191" w:hanging="360"/>
      </w:pPr>
    </w:lvl>
    <w:lvl w:ilvl="2" w:tplc="0809001B" w:tentative="1">
      <w:start w:val="1"/>
      <w:numFmt w:val="lowerRoman"/>
      <w:lvlText w:val="%3."/>
      <w:lvlJc w:val="right"/>
      <w:pPr>
        <w:ind w:left="2911" w:hanging="180"/>
      </w:pPr>
    </w:lvl>
    <w:lvl w:ilvl="3" w:tplc="0809000F" w:tentative="1">
      <w:start w:val="1"/>
      <w:numFmt w:val="decimal"/>
      <w:lvlText w:val="%4."/>
      <w:lvlJc w:val="left"/>
      <w:pPr>
        <w:ind w:left="3631" w:hanging="360"/>
      </w:pPr>
    </w:lvl>
    <w:lvl w:ilvl="4" w:tplc="08090019" w:tentative="1">
      <w:start w:val="1"/>
      <w:numFmt w:val="lowerLetter"/>
      <w:lvlText w:val="%5."/>
      <w:lvlJc w:val="left"/>
      <w:pPr>
        <w:ind w:left="4351" w:hanging="360"/>
      </w:pPr>
    </w:lvl>
    <w:lvl w:ilvl="5" w:tplc="0809001B" w:tentative="1">
      <w:start w:val="1"/>
      <w:numFmt w:val="lowerRoman"/>
      <w:lvlText w:val="%6."/>
      <w:lvlJc w:val="right"/>
      <w:pPr>
        <w:ind w:left="5071" w:hanging="180"/>
      </w:pPr>
    </w:lvl>
    <w:lvl w:ilvl="6" w:tplc="0809000F" w:tentative="1">
      <w:start w:val="1"/>
      <w:numFmt w:val="decimal"/>
      <w:lvlText w:val="%7."/>
      <w:lvlJc w:val="left"/>
      <w:pPr>
        <w:ind w:left="5791" w:hanging="360"/>
      </w:pPr>
    </w:lvl>
    <w:lvl w:ilvl="7" w:tplc="08090019" w:tentative="1">
      <w:start w:val="1"/>
      <w:numFmt w:val="lowerLetter"/>
      <w:lvlText w:val="%8."/>
      <w:lvlJc w:val="left"/>
      <w:pPr>
        <w:ind w:left="6511" w:hanging="360"/>
      </w:pPr>
    </w:lvl>
    <w:lvl w:ilvl="8" w:tplc="0809001B" w:tentative="1">
      <w:start w:val="1"/>
      <w:numFmt w:val="lowerRoman"/>
      <w:lvlText w:val="%9."/>
      <w:lvlJc w:val="right"/>
      <w:pPr>
        <w:ind w:left="7231" w:hanging="180"/>
      </w:pPr>
    </w:lvl>
  </w:abstractNum>
  <w:abstractNum w:abstractNumId="37" w15:restartNumberingAfterBreak="0">
    <w:nsid w:val="6FA31D3F"/>
    <w:multiLevelType w:val="hybridMultilevel"/>
    <w:tmpl w:val="46F4850C"/>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38" w15:restartNumberingAfterBreak="0">
    <w:nsid w:val="73281735"/>
    <w:multiLevelType w:val="hybridMultilevel"/>
    <w:tmpl w:val="168C3C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9" w15:restartNumberingAfterBreak="0">
    <w:nsid w:val="74826CE3"/>
    <w:multiLevelType w:val="hybridMultilevel"/>
    <w:tmpl w:val="1C30AD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4A663E5"/>
    <w:multiLevelType w:val="hybridMultilevel"/>
    <w:tmpl w:val="2966B6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5226817"/>
    <w:multiLevelType w:val="hybridMultilevel"/>
    <w:tmpl w:val="266EB6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9FE5622"/>
    <w:multiLevelType w:val="multilevel"/>
    <w:tmpl w:val="394C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704ECF"/>
    <w:multiLevelType w:val="hybridMultilevel"/>
    <w:tmpl w:val="2AF09D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E962151"/>
    <w:multiLevelType w:val="hybridMultilevel"/>
    <w:tmpl w:val="C8D4FCBC"/>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num w:numId="1">
    <w:abstractNumId w:val="23"/>
  </w:num>
  <w:num w:numId="2">
    <w:abstractNumId w:val="31"/>
  </w:num>
  <w:num w:numId="3">
    <w:abstractNumId w:val="32"/>
  </w:num>
  <w:num w:numId="4">
    <w:abstractNumId w:val="24"/>
  </w:num>
  <w:num w:numId="5">
    <w:abstractNumId w:val="8"/>
  </w:num>
  <w:num w:numId="6">
    <w:abstractNumId w:val="19"/>
  </w:num>
  <w:num w:numId="7">
    <w:abstractNumId w:val="29"/>
  </w:num>
  <w:num w:numId="8">
    <w:abstractNumId w:val="2"/>
  </w:num>
  <w:num w:numId="9">
    <w:abstractNumId w:val="10"/>
  </w:num>
  <w:num w:numId="10">
    <w:abstractNumId w:val="38"/>
  </w:num>
  <w:num w:numId="11">
    <w:abstractNumId w:val="13"/>
  </w:num>
  <w:num w:numId="12">
    <w:abstractNumId w:val="14"/>
  </w:num>
  <w:num w:numId="13">
    <w:abstractNumId w:val="20"/>
  </w:num>
  <w:num w:numId="14">
    <w:abstractNumId w:val="41"/>
  </w:num>
  <w:num w:numId="15">
    <w:abstractNumId w:val="34"/>
  </w:num>
  <w:num w:numId="16">
    <w:abstractNumId w:val="36"/>
  </w:num>
  <w:num w:numId="17">
    <w:abstractNumId w:val="4"/>
  </w:num>
  <w:num w:numId="18">
    <w:abstractNumId w:val="21"/>
  </w:num>
  <w:num w:numId="19">
    <w:abstractNumId w:val="28"/>
  </w:num>
  <w:num w:numId="20">
    <w:abstractNumId w:val="27"/>
  </w:num>
  <w:num w:numId="21">
    <w:abstractNumId w:val="9"/>
  </w:num>
  <w:num w:numId="22">
    <w:abstractNumId w:val="39"/>
  </w:num>
  <w:num w:numId="23">
    <w:abstractNumId w:val="11"/>
  </w:num>
  <w:num w:numId="24">
    <w:abstractNumId w:val="30"/>
  </w:num>
  <w:num w:numId="25">
    <w:abstractNumId w:val="12"/>
  </w:num>
  <w:num w:numId="26">
    <w:abstractNumId w:val="26"/>
  </w:num>
  <w:num w:numId="27">
    <w:abstractNumId w:val="0"/>
  </w:num>
  <w:num w:numId="28">
    <w:abstractNumId w:val="17"/>
  </w:num>
  <w:num w:numId="29">
    <w:abstractNumId w:val="42"/>
  </w:num>
  <w:num w:numId="30">
    <w:abstractNumId w:val="18"/>
  </w:num>
  <w:num w:numId="31">
    <w:abstractNumId w:val="33"/>
  </w:num>
  <w:num w:numId="32">
    <w:abstractNumId w:val="15"/>
  </w:num>
  <w:num w:numId="33">
    <w:abstractNumId w:val="6"/>
  </w:num>
  <w:num w:numId="34">
    <w:abstractNumId w:val="22"/>
  </w:num>
  <w:num w:numId="35">
    <w:abstractNumId w:val="25"/>
  </w:num>
  <w:num w:numId="36">
    <w:abstractNumId w:val="7"/>
  </w:num>
  <w:num w:numId="37">
    <w:abstractNumId w:val="40"/>
  </w:num>
  <w:num w:numId="38">
    <w:abstractNumId w:val="43"/>
  </w:num>
  <w:num w:numId="39">
    <w:abstractNumId w:val="5"/>
  </w:num>
  <w:num w:numId="40">
    <w:abstractNumId w:val="1"/>
  </w:num>
  <w:num w:numId="41">
    <w:abstractNumId w:val="16"/>
  </w:num>
  <w:num w:numId="42">
    <w:abstractNumId w:val="3"/>
  </w:num>
  <w:num w:numId="43">
    <w:abstractNumId w:val="44"/>
  </w:num>
  <w:num w:numId="44">
    <w:abstractNumId w:val="37"/>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E5883"/>
    <w:rsid w:val="001E6DF6"/>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51D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70C"/>
    <w:rsid w:val="006034F6"/>
    <w:rsid w:val="00607874"/>
    <w:rsid w:val="00607E77"/>
    <w:rsid w:val="00617BB3"/>
    <w:rsid w:val="00645CDD"/>
    <w:rsid w:val="006823A7"/>
    <w:rsid w:val="00687EE8"/>
    <w:rsid w:val="0070347F"/>
    <w:rsid w:val="0070678E"/>
    <w:rsid w:val="007B395A"/>
    <w:rsid w:val="007E6452"/>
    <w:rsid w:val="00831C11"/>
    <w:rsid w:val="00893645"/>
    <w:rsid w:val="008A2170"/>
    <w:rsid w:val="008A60B4"/>
    <w:rsid w:val="008B1828"/>
    <w:rsid w:val="008B3C31"/>
    <w:rsid w:val="008B64FE"/>
    <w:rsid w:val="008C585B"/>
    <w:rsid w:val="008F60CD"/>
    <w:rsid w:val="00911523"/>
    <w:rsid w:val="00935BF7"/>
    <w:rsid w:val="00944B23"/>
    <w:rsid w:val="0094746F"/>
    <w:rsid w:val="0095442C"/>
    <w:rsid w:val="00977ABD"/>
    <w:rsid w:val="00983942"/>
    <w:rsid w:val="009C37E0"/>
    <w:rsid w:val="009E41F4"/>
    <w:rsid w:val="00A01FE5"/>
    <w:rsid w:val="00A14B66"/>
    <w:rsid w:val="00A65CF7"/>
    <w:rsid w:val="00A81AB4"/>
    <w:rsid w:val="00A851DA"/>
    <w:rsid w:val="00AC7D5B"/>
    <w:rsid w:val="00AC7E39"/>
    <w:rsid w:val="00AE1481"/>
    <w:rsid w:val="00B0415E"/>
    <w:rsid w:val="00B04678"/>
    <w:rsid w:val="00BC46DF"/>
    <w:rsid w:val="00BC5932"/>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43DB"/>
    <w:rsid w:val="00EA30AB"/>
    <w:rsid w:val="00EB3925"/>
    <w:rsid w:val="00F96EB3"/>
    <w:rsid w:val="00FE25C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7F847"/>
  <w15:docId w15:val="{90E8FF24-0448-4288-8EDE-CAFE0C99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8A217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B182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43DB"/>
    <w:rPr>
      <w:color w:val="0000FF" w:themeColor="hyperlink"/>
      <w:u w:val="single"/>
    </w:rPr>
  </w:style>
  <w:style w:type="character" w:customStyle="1" w:styleId="definition">
    <w:name w:val="definition"/>
    <w:basedOn w:val="DefaultParagraphFont"/>
    <w:rsid w:val="00E843DB"/>
  </w:style>
  <w:style w:type="character" w:styleId="Strong">
    <w:name w:val="Strong"/>
    <w:basedOn w:val="DefaultParagraphFont"/>
    <w:uiPriority w:val="22"/>
    <w:qFormat/>
    <w:rsid w:val="00E843DB"/>
    <w:rPr>
      <w:b/>
      <w:bCs/>
    </w:rPr>
  </w:style>
  <w:style w:type="paragraph" w:styleId="NormalWeb">
    <w:name w:val="Normal (Web)"/>
    <w:basedOn w:val="Normal"/>
    <w:uiPriority w:val="99"/>
    <w:unhideWhenUsed/>
    <w:rsid w:val="00E843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843DB"/>
    <w:rPr>
      <w:color w:val="605E5C"/>
      <w:shd w:val="clear" w:color="auto" w:fill="E1DFDD"/>
    </w:rPr>
  </w:style>
  <w:style w:type="character" w:customStyle="1" w:styleId="Heading1Char">
    <w:name w:val="Heading 1 Char"/>
    <w:basedOn w:val="DefaultParagraphFont"/>
    <w:link w:val="Heading1"/>
    <w:uiPriority w:val="9"/>
    <w:rsid w:val="008A2170"/>
    <w:rPr>
      <w:rFonts w:asciiTheme="majorHAnsi" w:eastAsiaTheme="majorEastAsia" w:hAnsiTheme="majorHAnsi" w:cstheme="majorBidi"/>
      <w:color w:val="365F91" w:themeColor="accent1" w:themeShade="BF"/>
      <w:sz w:val="32"/>
      <w:szCs w:val="32"/>
    </w:rPr>
  </w:style>
  <w:style w:type="character" w:customStyle="1" w:styleId="pdf-link">
    <w:name w:val="pdf-link"/>
    <w:basedOn w:val="DefaultParagraphFont"/>
    <w:rsid w:val="008A2170"/>
  </w:style>
  <w:style w:type="paragraph" w:styleId="TOCHeading">
    <w:name w:val="TOC Heading"/>
    <w:basedOn w:val="Heading1"/>
    <w:next w:val="Normal"/>
    <w:uiPriority w:val="39"/>
    <w:unhideWhenUsed/>
    <w:qFormat/>
    <w:rsid w:val="008A2170"/>
    <w:pPr>
      <w:outlineLvl w:val="9"/>
    </w:pPr>
    <w:rPr>
      <w:lang w:val="en-US"/>
    </w:rPr>
  </w:style>
  <w:style w:type="paragraph" w:styleId="TOC1">
    <w:name w:val="toc 1"/>
    <w:basedOn w:val="Normal"/>
    <w:next w:val="Normal"/>
    <w:autoRedefine/>
    <w:uiPriority w:val="39"/>
    <w:unhideWhenUsed/>
    <w:rsid w:val="008A2170"/>
    <w:pPr>
      <w:spacing w:after="100" w:line="259" w:lineRule="auto"/>
    </w:pPr>
  </w:style>
  <w:style w:type="character" w:styleId="Emphasis">
    <w:name w:val="Emphasis"/>
    <w:basedOn w:val="DefaultParagraphFont"/>
    <w:uiPriority w:val="20"/>
    <w:qFormat/>
    <w:rsid w:val="00977ABD"/>
    <w:rPr>
      <w:i/>
      <w:iCs/>
    </w:rPr>
  </w:style>
  <w:style w:type="character" w:customStyle="1" w:styleId="indexed-hide">
    <w:name w:val="indexed-hide"/>
    <w:basedOn w:val="DefaultParagraphFont"/>
    <w:rsid w:val="00977ABD"/>
  </w:style>
  <w:style w:type="paragraph" w:customStyle="1" w:styleId="List1">
    <w:name w:val="List1"/>
    <w:basedOn w:val="Normal"/>
    <w:rsid w:val="00FE25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8B182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hyperlink" Target="http://emeraldgrouppublishing.com/products/journals/call_for_papers.htm?id=744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s://assets.publishing.service.gov.uk/government/uploads/system/uploads/attachment_data/file/206392/pb13944-env-reporting-guidance.pdf" TargetMode="External"/><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69281/pb11321-envkpi-guidelines-06012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s://www.gov.uk/guidance/measuring-and-reporting-environmental-impacts-guidance-for-businesses" TargetMode="External"/><Relationship Id="rId10" Type="http://schemas.openxmlformats.org/officeDocument/2006/relationships/diagramLayout" Target="diagrams/layout1.xml"/><Relationship Id="rId19" Type="http://schemas.openxmlformats.org/officeDocument/2006/relationships/hyperlink" Target="https://dqs-cfs.com/wp-content/uploads/2016/03/DQS-GRI-eng.pdf"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www.accountancyage.com/aa/news/1785782/environmental-reporting-creating-environmen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D713E9D-4100-4037-8DE9-A27E0FCA6DD7}"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GB"/>
        </a:p>
      </dgm:t>
    </dgm:pt>
    <dgm:pt modelId="{504FB50A-BCD1-4840-8A63-FAB01BCC697B}">
      <dgm:prSet phldrT="[Text]"/>
      <dgm:spPr/>
      <dgm:t>
        <a:bodyPr/>
        <a:lstStyle/>
        <a:p>
          <a:r>
            <a:rPr lang="en-GB"/>
            <a:t>Determine</a:t>
          </a:r>
        </a:p>
      </dgm:t>
    </dgm:pt>
    <dgm:pt modelId="{A9A8B089-0319-47C5-A92A-071E7C99C394}" type="parTrans" cxnId="{53400A2E-0D58-4A48-B8B7-06B364DA74AF}">
      <dgm:prSet/>
      <dgm:spPr/>
      <dgm:t>
        <a:bodyPr/>
        <a:lstStyle/>
        <a:p>
          <a:endParaRPr lang="en-GB"/>
        </a:p>
      </dgm:t>
    </dgm:pt>
    <dgm:pt modelId="{D95E9F87-3921-4A4D-864F-32DC6B758543}" type="sibTrans" cxnId="{53400A2E-0D58-4A48-B8B7-06B364DA74AF}">
      <dgm:prSet/>
      <dgm:spPr/>
      <dgm:t>
        <a:bodyPr/>
        <a:lstStyle/>
        <a:p>
          <a:endParaRPr lang="en-GB"/>
        </a:p>
      </dgm:t>
    </dgm:pt>
    <dgm:pt modelId="{7D71DB5F-DEB6-4DCD-AF1D-0A6E6DE318CC}">
      <dgm:prSet phldrT="[Text]"/>
      <dgm:spPr/>
      <dgm:t>
        <a:bodyPr/>
        <a:lstStyle/>
        <a:p>
          <a:r>
            <a:rPr lang="en-GB"/>
            <a:t>Identify </a:t>
          </a:r>
        </a:p>
      </dgm:t>
    </dgm:pt>
    <dgm:pt modelId="{AC625FD4-38D1-4C7D-8D19-AA2FA1D99DC3}" type="parTrans" cxnId="{8BF3BA42-503D-4C67-8B1F-102DB3D1DE37}">
      <dgm:prSet/>
      <dgm:spPr/>
      <dgm:t>
        <a:bodyPr/>
        <a:lstStyle/>
        <a:p>
          <a:endParaRPr lang="en-GB"/>
        </a:p>
      </dgm:t>
    </dgm:pt>
    <dgm:pt modelId="{5EDB7496-DE66-462A-AF31-21EDE4430DFA}" type="sibTrans" cxnId="{8BF3BA42-503D-4C67-8B1F-102DB3D1DE37}">
      <dgm:prSet/>
      <dgm:spPr/>
      <dgm:t>
        <a:bodyPr/>
        <a:lstStyle/>
        <a:p>
          <a:endParaRPr lang="en-GB"/>
        </a:p>
      </dgm:t>
    </dgm:pt>
    <dgm:pt modelId="{A43FF453-DBEE-4E6F-9954-CF55BFA0C01F}">
      <dgm:prSet phldrT="[Text]"/>
      <dgm:spPr/>
      <dgm:t>
        <a:bodyPr/>
        <a:lstStyle/>
        <a:p>
          <a:r>
            <a:rPr lang="en-GB"/>
            <a:t>Review</a:t>
          </a:r>
        </a:p>
      </dgm:t>
    </dgm:pt>
    <dgm:pt modelId="{CC9F5FC1-1486-4111-955A-66D6B7FD8838}" type="parTrans" cxnId="{BFC8BB99-A343-496F-92EC-A1AAD9FDD516}">
      <dgm:prSet/>
      <dgm:spPr/>
      <dgm:t>
        <a:bodyPr/>
        <a:lstStyle/>
        <a:p>
          <a:endParaRPr lang="en-GB"/>
        </a:p>
      </dgm:t>
    </dgm:pt>
    <dgm:pt modelId="{7C9A0171-0E7E-4A51-9BCE-0EDD4C3976D6}" type="sibTrans" cxnId="{BFC8BB99-A343-496F-92EC-A1AAD9FDD516}">
      <dgm:prSet/>
      <dgm:spPr/>
      <dgm:t>
        <a:bodyPr/>
        <a:lstStyle/>
        <a:p>
          <a:endParaRPr lang="en-GB"/>
        </a:p>
      </dgm:t>
    </dgm:pt>
    <dgm:pt modelId="{58E72D0A-675F-44F7-8A81-C0A01E8EAD6E}">
      <dgm:prSet phldrT="[Text]"/>
      <dgm:spPr/>
      <dgm:t>
        <a:bodyPr/>
        <a:lstStyle/>
        <a:p>
          <a:r>
            <a:rPr lang="en-GB"/>
            <a:t>Collect</a:t>
          </a:r>
        </a:p>
      </dgm:t>
    </dgm:pt>
    <dgm:pt modelId="{9C24442F-A8EC-489B-8C44-FAFCAF1CC9CB}" type="parTrans" cxnId="{4BA9D680-5A9C-45FC-8C9F-80A3FECA14EA}">
      <dgm:prSet/>
      <dgm:spPr/>
      <dgm:t>
        <a:bodyPr/>
        <a:lstStyle/>
        <a:p>
          <a:endParaRPr lang="en-GB"/>
        </a:p>
      </dgm:t>
    </dgm:pt>
    <dgm:pt modelId="{71425A7A-333F-4DE3-BD95-0CBD734BD72C}" type="sibTrans" cxnId="{4BA9D680-5A9C-45FC-8C9F-80A3FECA14EA}">
      <dgm:prSet/>
      <dgm:spPr/>
      <dgm:t>
        <a:bodyPr/>
        <a:lstStyle/>
        <a:p>
          <a:endParaRPr lang="en-GB"/>
        </a:p>
      </dgm:t>
    </dgm:pt>
    <dgm:pt modelId="{AA65BA7A-EAF0-4681-B98F-BEB0DDB847A7}">
      <dgm:prSet phldrT="[Text]"/>
      <dgm:spPr/>
      <dgm:t>
        <a:bodyPr/>
        <a:lstStyle/>
        <a:p>
          <a:r>
            <a:rPr lang="en-GB"/>
            <a:t>Report </a:t>
          </a:r>
        </a:p>
      </dgm:t>
    </dgm:pt>
    <dgm:pt modelId="{64637DDE-F222-44B2-AC56-2066FA20DEBE}" type="parTrans" cxnId="{72D62494-53F4-49C4-944C-081C113DDA9D}">
      <dgm:prSet/>
      <dgm:spPr/>
      <dgm:t>
        <a:bodyPr/>
        <a:lstStyle/>
        <a:p>
          <a:endParaRPr lang="en-GB"/>
        </a:p>
      </dgm:t>
    </dgm:pt>
    <dgm:pt modelId="{1367F81E-9EE3-4203-B984-3B7FC33BBCCF}" type="sibTrans" cxnId="{72D62494-53F4-49C4-944C-081C113DDA9D}">
      <dgm:prSet/>
      <dgm:spPr/>
      <dgm:t>
        <a:bodyPr/>
        <a:lstStyle/>
        <a:p>
          <a:endParaRPr lang="en-GB"/>
        </a:p>
      </dgm:t>
    </dgm:pt>
    <dgm:pt modelId="{AE1DC966-D40B-4CE4-B135-99120FE667FA}" type="pres">
      <dgm:prSet presAssocID="{0D713E9D-4100-4037-8DE9-A27E0FCA6DD7}" presName="Name0" presStyleCnt="0">
        <dgm:presLayoutVars>
          <dgm:dir/>
          <dgm:resizeHandles val="exact"/>
        </dgm:presLayoutVars>
      </dgm:prSet>
      <dgm:spPr/>
    </dgm:pt>
    <dgm:pt modelId="{5249C512-5F6B-4941-A32C-BF3F8D623809}" type="pres">
      <dgm:prSet presAssocID="{0D713E9D-4100-4037-8DE9-A27E0FCA6DD7}" presName="cycle" presStyleCnt="0"/>
      <dgm:spPr/>
    </dgm:pt>
    <dgm:pt modelId="{8C716433-AEDB-4CBA-BF6D-7C8D8B60B3AA}" type="pres">
      <dgm:prSet presAssocID="{504FB50A-BCD1-4840-8A63-FAB01BCC697B}" presName="nodeFirstNode" presStyleLbl="node1" presStyleIdx="0" presStyleCnt="5">
        <dgm:presLayoutVars>
          <dgm:bulletEnabled val="1"/>
        </dgm:presLayoutVars>
      </dgm:prSet>
      <dgm:spPr/>
    </dgm:pt>
    <dgm:pt modelId="{7435B7B2-EB3C-4BFB-8CEE-17CE6EE9E44E}" type="pres">
      <dgm:prSet presAssocID="{D95E9F87-3921-4A4D-864F-32DC6B758543}" presName="sibTransFirstNode" presStyleLbl="bgShp" presStyleIdx="0" presStyleCnt="1"/>
      <dgm:spPr/>
    </dgm:pt>
    <dgm:pt modelId="{095DA325-780C-42BC-B748-D9A713F4EE2E}" type="pres">
      <dgm:prSet presAssocID="{7D71DB5F-DEB6-4DCD-AF1D-0A6E6DE318CC}" presName="nodeFollowingNodes" presStyleLbl="node1" presStyleIdx="1" presStyleCnt="5">
        <dgm:presLayoutVars>
          <dgm:bulletEnabled val="1"/>
        </dgm:presLayoutVars>
      </dgm:prSet>
      <dgm:spPr/>
    </dgm:pt>
    <dgm:pt modelId="{189AF657-EA1B-42D9-9079-2DE2AA146BA0}" type="pres">
      <dgm:prSet presAssocID="{A43FF453-DBEE-4E6F-9954-CF55BFA0C01F}" presName="nodeFollowingNodes" presStyleLbl="node1" presStyleIdx="2" presStyleCnt="5">
        <dgm:presLayoutVars>
          <dgm:bulletEnabled val="1"/>
        </dgm:presLayoutVars>
      </dgm:prSet>
      <dgm:spPr/>
    </dgm:pt>
    <dgm:pt modelId="{29B19D42-CB32-4278-A083-BC1E6C5059AD}" type="pres">
      <dgm:prSet presAssocID="{58E72D0A-675F-44F7-8A81-C0A01E8EAD6E}" presName="nodeFollowingNodes" presStyleLbl="node1" presStyleIdx="3" presStyleCnt="5">
        <dgm:presLayoutVars>
          <dgm:bulletEnabled val="1"/>
        </dgm:presLayoutVars>
      </dgm:prSet>
      <dgm:spPr/>
    </dgm:pt>
    <dgm:pt modelId="{F4802C6D-6029-4A6F-B9A5-ECFA49621581}" type="pres">
      <dgm:prSet presAssocID="{AA65BA7A-EAF0-4681-B98F-BEB0DDB847A7}" presName="nodeFollowingNodes" presStyleLbl="node1" presStyleIdx="4" presStyleCnt="5">
        <dgm:presLayoutVars>
          <dgm:bulletEnabled val="1"/>
        </dgm:presLayoutVars>
      </dgm:prSet>
      <dgm:spPr/>
    </dgm:pt>
  </dgm:ptLst>
  <dgm:cxnLst>
    <dgm:cxn modelId="{53400A2E-0D58-4A48-B8B7-06B364DA74AF}" srcId="{0D713E9D-4100-4037-8DE9-A27E0FCA6DD7}" destId="{504FB50A-BCD1-4840-8A63-FAB01BCC697B}" srcOrd="0" destOrd="0" parTransId="{A9A8B089-0319-47C5-A92A-071E7C99C394}" sibTransId="{D95E9F87-3921-4A4D-864F-32DC6B758543}"/>
    <dgm:cxn modelId="{6A6A0636-F1A3-4E89-A721-516681DDCE99}" type="presOf" srcId="{504FB50A-BCD1-4840-8A63-FAB01BCC697B}" destId="{8C716433-AEDB-4CBA-BF6D-7C8D8B60B3AA}" srcOrd="0" destOrd="0" presId="urn:microsoft.com/office/officeart/2005/8/layout/cycle3"/>
    <dgm:cxn modelId="{C895635C-B211-4FC9-9958-397A9BBAD10C}" type="presOf" srcId="{7D71DB5F-DEB6-4DCD-AF1D-0A6E6DE318CC}" destId="{095DA325-780C-42BC-B748-D9A713F4EE2E}" srcOrd="0" destOrd="0" presId="urn:microsoft.com/office/officeart/2005/8/layout/cycle3"/>
    <dgm:cxn modelId="{8BF3BA42-503D-4C67-8B1F-102DB3D1DE37}" srcId="{0D713E9D-4100-4037-8DE9-A27E0FCA6DD7}" destId="{7D71DB5F-DEB6-4DCD-AF1D-0A6E6DE318CC}" srcOrd="1" destOrd="0" parTransId="{AC625FD4-38D1-4C7D-8D19-AA2FA1D99DC3}" sibTransId="{5EDB7496-DE66-462A-AF31-21EDE4430DFA}"/>
    <dgm:cxn modelId="{AEBFDD78-6749-43CB-8453-439DEFBEB191}" type="presOf" srcId="{A43FF453-DBEE-4E6F-9954-CF55BFA0C01F}" destId="{189AF657-EA1B-42D9-9079-2DE2AA146BA0}" srcOrd="0" destOrd="0" presId="urn:microsoft.com/office/officeart/2005/8/layout/cycle3"/>
    <dgm:cxn modelId="{4BA9D680-5A9C-45FC-8C9F-80A3FECA14EA}" srcId="{0D713E9D-4100-4037-8DE9-A27E0FCA6DD7}" destId="{58E72D0A-675F-44F7-8A81-C0A01E8EAD6E}" srcOrd="3" destOrd="0" parTransId="{9C24442F-A8EC-489B-8C44-FAFCAF1CC9CB}" sibTransId="{71425A7A-333F-4DE3-BD95-0CBD734BD72C}"/>
    <dgm:cxn modelId="{65A8408B-C4DB-475A-A623-BBF4DC13A4A8}" type="presOf" srcId="{58E72D0A-675F-44F7-8A81-C0A01E8EAD6E}" destId="{29B19D42-CB32-4278-A083-BC1E6C5059AD}" srcOrd="0" destOrd="0" presId="urn:microsoft.com/office/officeart/2005/8/layout/cycle3"/>
    <dgm:cxn modelId="{EEA5BE8C-1D4A-4CEB-82EF-EF101DE85B40}" type="presOf" srcId="{AA65BA7A-EAF0-4681-B98F-BEB0DDB847A7}" destId="{F4802C6D-6029-4A6F-B9A5-ECFA49621581}" srcOrd="0" destOrd="0" presId="urn:microsoft.com/office/officeart/2005/8/layout/cycle3"/>
    <dgm:cxn modelId="{592EE18F-1EE8-4CA6-B2A3-52D96F4EF0C7}" type="presOf" srcId="{0D713E9D-4100-4037-8DE9-A27E0FCA6DD7}" destId="{AE1DC966-D40B-4CE4-B135-99120FE667FA}" srcOrd="0" destOrd="0" presId="urn:microsoft.com/office/officeart/2005/8/layout/cycle3"/>
    <dgm:cxn modelId="{72D62494-53F4-49C4-944C-081C113DDA9D}" srcId="{0D713E9D-4100-4037-8DE9-A27E0FCA6DD7}" destId="{AA65BA7A-EAF0-4681-B98F-BEB0DDB847A7}" srcOrd="4" destOrd="0" parTransId="{64637DDE-F222-44B2-AC56-2066FA20DEBE}" sibTransId="{1367F81E-9EE3-4203-B984-3B7FC33BBCCF}"/>
    <dgm:cxn modelId="{BFC8BB99-A343-496F-92EC-A1AAD9FDD516}" srcId="{0D713E9D-4100-4037-8DE9-A27E0FCA6DD7}" destId="{A43FF453-DBEE-4E6F-9954-CF55BFA0C01F}" srcOrd="2" destOrd="0" parTransId="{CC9F5FC1-1486-4111-955A-66D6B7FD8838}" sibTransId="{7C9A0171-0E7E-4A51-9BCE-0EDD4C3976D6}"/>
    <dgm:cxn modelId="{1F9F5CB6-243A-4D54-89A8-A6C6410B50CD}" type="presOf" srcId="{D95E9F87-3921-4A4D-864F-32DC6B758543}" destId="{7435B7B2-EB3C-4BFB-8CEE-17CE6EE9E44E}" srcOrd="0" destOrd="0" presId="urn:microsoft.com/office/officeart/2005/8/layout/cycle3"/>
    <dgm:cxn modelId="{2796C10A-AEFE-46F7-A0D1-1F4DE9F3F992}" type="presParOf" srcId="{AE1DC966-D40B-4CE4-B135-99120FE667FA}" destId="{5249C512-5F6B-4941-A32C-BF3F8D623809}" srcOrd="0" destOrd="0" presId="urn:microsoft.com/office/officeart/2005/8/layout/cycle3"/>
    <dgm:cxn modelId="{709BDA1B-FA3D-41DB-BBB3-43E25960BEF3}" type="presParOf" srcId="{5249C512-5F6B-4941-A32C-BF3F8D623809}" destId="{8C716433-AEDB-4CBA-BF6D-7C8D8B60B3AA}" srcOrd="0" destOrd="0" presId="urn:microsoft.com/office/officeart/2005/8/layout/cycle3"/>
    <dgm:cxn modelId="{709472EB-9920-4A5B-B409-5D0E8B3E3BE6}" type="presParOf" srcId="{5249C512-5F6B-4941-A32C-BF3F8D623809}" destId="{7435B7B2-EB3C-4BFB-8CEE-17CE6EE9E44E}" srcOrd="1" destOrd="0" presId="urn:microsoft.com/office/officeart/2005/8/layout/cycle3"/>
    <dgm:cxn modelId="{962D659A-E98A-4AAF-9A1E-A47E6403BEDE}" type="presParOf" srcId="{5249C512-5F6B-4941-A32C-BF3F8D623809}" destId="{095DA325-780C-42BC-B748-D9A713F4EE2E}" srcOrd="2" destOrd="0" presId="urn:microsoft.com/office/officeart/2005/8/layout/cycle3"/>
    <dgm:cxn modelId="{E4581BCF-1A42-463D-A5C0-0F9CF651CD64}" type="presParOf" srcId="{5249C512-5F6B-4941-A32C-BF3F8D623809}" destId="{189AF657-EA1B-42D9-9079-2DE2AA146BA0}" srcOrd="3" destOrd="0" presId="urn:microsoft.com/office/officeart/2005/8/layout/cycle3"/>
    <dgm:cxn modelId="{01FE527A-CBA9-48C4-982F-A7545F5602FC}" type="presParOf" srcId="{5249C512-5F6B-4941-A32C-BF3F8D623809}" destId="{29B19D42-CB32-4278-A083-BC1E6C5059AD}" srcOrd="4" destOrd="0" presId="urn:microsoft.com/office/officeart/2005/8/layout/cycle3"/>
    <dgm:cxn modelId="{F5D17095-FCF0-4E96-8F3F-73ED6133FDB9}" type="presParOf" srcId="{5249C512-5F6B-4941-A32C-BF3F8D623809}" destId="{F4802C6D-6029-4A6F-B9A5-ECFA49621581}" srcOrd="5" destOrd="0" presId="urn:microsoft.com/office/officeart/2005/8/layout/cycle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35B7B2-EB3C-4BFB-8CEE-17CE6EE9E44E}">
      <dsp:nvSpPr>
        <dsp:cNvPr id="0" name=""/>
        <dsp:cNvSpPr/>
      </dsp:nvSpPr>
      <dsp:spPr>
        <a:xfrm>
          <a:off x="1142926" y="-17254"/>
          <a:ext cx="3200546" cy="3200546"/>
        </a:xfrm>
        <a:prstGeom prst="circularArrow">
          <a:avLst>
            <a:gd name="adj1" fmla="val 5544"/>
            <a:gd name="adj2" fmla="val 330680"/>
            <a:gd name="adj3" fmla="val 13835513"/>
            <a:gd name="adj4" fmla="val 17349805"/>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C716433-AEDB-4CBA-BF6D-7C8D8B60B3AA}">
      <dsp:nvSpPr>
        <dsp:cNvPr id="0" name=""/>
        <dsp:cNvSpPr/>
      </dsp:nvSpPr>
      <dsp:spPr>
        <a:xfrm>
          <a:off x="2013198" y="691"/>
          <a:ext cx="1460003" cy="7300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GB" sz="2200" kern="1200"/>
            <a:t>Determine</a:t>
          </a:r>
        </a:p>
      </dsp:txBody>
      <dsp:txXfrm>
        <a:off x="2048834" y="36327"/>
        <a:ext cx="1388731" cy="658729"/>
      </dsp:txXfrm>
    </dsp:sp>
    <dsp:sp modelId="{095DA325-780C-42BC-B748-D9A713F4EE2E}">
      <dsp:nvSpPr>
        <dsp:cNvPr id="0" name=""/>
        <dsp:cNvSpPr/>
      </dsp:nvSpPr>
      <dsp:spPr>
        <a:xfrm>
          <a:off x="3311236" y="943771"/>
          <a:ext cx="1460003" cy="7300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GB" sz="2200" kern="1200"/>
            <a:t>Identify </a:t>
          </a:r>
        </a:p>
      </dsp:txBody>
      <dsp:txXfrm>
        <a:off x="3346872" y="979407"/>
        <a:ext cx="1388731" cy="658729"/>
      </dsp:txXfrm>
    </dsp:sp>
    <dsp:sp modelId="{189AF657-EA1B-42D9-9079-2DE2AA146BA0}">
      <dsp:nvSpPr>
        <dsp:cNvPr id="0" name=""/>
        <dsp:cNvSpPr/>
      </dsp:nvSpPr>
      <dsp:spPr>
        <a:xfrm>
          <a:off x="2815429" y="2469707"/>
          <a:ext cx="1460003" cy="7300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GB" sz="2200" kern="1200"/>
            <a:t>Review</a:t>
          </a:r>
        </a:p>
      </dsp:txBody>
      <dsp:txXfrm>
        <a:off x="2851065" y="2505343"/>
        <a:ext cx="1388731" cy="658729"/>
      </dsp:txXfrm>
    </dsp:sp>
    <dsp:sp modelId="{29B19D42-CB32-4278-A083-BC1E6C5059AD}">
      <dsp:nvSpPr>
        <dsp:cNvPr id="0" name=""/>
        <dsp:cNvSpPr/>
      </dsp:nvSpPr>
      <dsp:spPr>
        <a:xfrm>
          <a:off x="1210966" y="2469707"/>
          <a:ext cx="1460003" cy="7300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GB" sz="2200" kern="1200"/>
            <a:t>Collect</a:t>
          </a:r>
        </a:p>
      </dsp:txBody>
      <dsp:txXfrm>
        <a:off x="1246602" y="2505343"/>
        <a:ext cx="1388731" cy="658729"/>
      </dsp:txXfrm>
    </dsp:sp>
    <dsp:sp modelId="{F4802C6D-6029-4A6F-B9A5-ECFA49621581}">
      <dsp:nvSpPr>
        <dsp:cNvPr id="0" name=""/>
        <dsp:cNvSpPr/>
      </dsp:nvSpPr>
      <dsp:spPr>
        <a:xfrm>
          <a:off x="715159" y="943771"/>
          <a:ext cx="1460003" cy="7300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en-GB" sz="2200" kern="1200"/>
            <a:t>Report </a:t>
          </a:r>
        </a:p>
      </dsp:txBody>
      <dsp:txXfrm>
        <a:off x="750795" y="979407"/>
        <a:ext cx="1388731" cy="658729"/>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1E8C7-8628-4E65-8246-D46E7B2A7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1891</Words>
  <Characters>10782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Romas Paltanavicius</cp:lastModifiedBy>
  <cp:revision>7</cp:revision>
  <dcterms:created xsi:type="dcterms:W3CDTF">2018-10-06T09:25:00Z</dcterms:created>
  <dcterms:modified xsi:type="dcterms:W3CDTF">2018-12-23T16:21:00Z</dcterms:modified>
</cp:coreProperties>
</file>