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7DC3"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2424" w:rsidRDefault="00552424" w:rsidP="00405895">
                            <w:pPr>
                              <w:jc w:val="center"/>
                              <w:rPr>
                                <w:b/>
                                <w:bCs/>
                                <w:color w:val="002060"/>
                                <w:sz w:val="44"/>
                                <w:szCs w:val="40"/>
                              </w:rPr>
                            </w:pPr>
                            <w:r>
                              <w:rPr>
                                <w:sz w:val="24"/>
                              </w:rPr>
                              <w:t xml:space="preserve">   </w:t>
                            </w:r>
                            <w:r>
                              <w:rPr>
                                <w:b/>
                                <w:bCs/>
                                <w:color w:val="002060"/>
                                <w:sz w:val="44"/>
                                <w:szCs w:val="40"/>
                              </w:rPr>
                              <w:t>Assignment Cover Sheet</w:t>
                            </w:r>
                          </w:p>
                          <w:p w:rsidR="00552424" w:rsidRDefault="0055242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52424" w:rsidRDefault="00552424" w:rsidP="00405895">
                      <w:pPr>
                        <w:jc w:val="center"/>
                        <w:rPr>
                          <w:b/>
                          <w:bCs/>
                          <w:color w:val="002060"/>
                          <w:sz w:val="44"/>
                          <w:szCs w:val="40"/>
                        </w:rPr>
                      </w:pPr>
                      <w:r>
                        <w:rPr>
                          <w:sz w:val="24"/>
                        </w:rPr>
                        <w:t xml:space="preserve">   </w:t>
                      </w:r>
                      <w:r>
                        <w:rPr>
                          <w:b/>
                          <w:bCs/>
                          <w:color w:val="002060"/>
                          <w:sz w:val="44"/>
                          <w:szCs w:val="40"/>
                        </w:rPr>
                        <w:t>Assignment Cover Sheet</w:t>
                      </w:r>
                    </w:p>
                    <w:p w:rsidR="00552424" w:rsidRDefault="00552424"/>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2424">
            <w:pPr>
              <w:pStyle w:val="Default"/>
              <w:rPr>
                <w:rFonts w:asciiTheme="minorHAnsi" w:hAnsiTheme="minorHAnsi"/>
              </w:rPr>
            </w:pPr>
            <w:r>
              <w:rPr>
                <w:rFonts w:asciiTheme="minorHAnsi" w:hAnsiTheme="minorHAnsi"/>
              </w:rPr>
              <w:t>Thomas Coughlan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2424">
            <w:pPr>
              <w:pStyle w:val="Default"/>
              <w:rPr>
                <w:rFonts w:asciiTheme="minorHAnsi" w:hAnsiTheme="minorHAnsi"/>
              </w:rPr>
            </w:pPr>
            <w:r>
              <w:rPr>
                <w:rFonts w:asciiTheme="minorHAnsi" w:hAnsiTheme="minorHAnsi"/>
              </w:rPr>
              <w:t>6268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2424">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2E77">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D2E77" w:rsidRDefault="00ED2E77" w:rsidP="00ED2E77">
            <w:pPr>
              <w:rPr>
                <w:rFonts w:ascii="Arial" w:hAnsi="Arial" w:cs="Arial"/>
                <w:sz w:val="24"/>
                <w:szCs w:val="24"/>
              </w:rPr>
            </w:pPr>
            <w:r>
              <w:rPr>
                <w:rFonts w:ascii="Arial" w:hAnsi="Arial" w:cs="Arial"/>
                <w:sz w:val="24"/>
                <w:szCs w:val="24"/>
              </w:rPr>
              <w:t>Assessment #8</w:t>
            </w:r>
          </w:p>
          <w:p w:rsidR="00ED2E77" w:rsidRPr="00763BFF" w:rsidRDefault="00ED2E77" w:rsidP="00ED2E77">
            <w:pPr>
              <w:pStyle w:val="ListParagraph"/>
              <w:numPr>
                <w:ilvl w:val="1"/>
                <w:numId w:val="3"/>
              </w:numPr>
              <w:spacing w:after="160" w:line="259" w:lineRule="auto"/>
              <w:rPr>
                <w:rFonts w:ascii="Arial" w:hAnsi="Arial" w:cs="Arial"/>
                <w:sz w:val="24"/>
                <w:szCs w:val="24"/>
              </w:rPr>
            </w:pPr>
            <w:r w:rsidRPr="00763BFF">
              <w:rPr>
                <w:rFonts w:ascii="Arial" w:hAnsi="Arial" w:cs="Arial"/>
                <w:sz w:val="24"/>
                <w:szCs w:val="24"/>
              </w:rPr>
              <w:t xml:space="preserve">Inventory management is the process of controlling when to purchase stock/spare parts, how much stock/spare parts to purchase and what stock/spare parts are needed. This helps in avoiding wasting valuable capital on items which are rarely required to be replaced. I.e. buying a spare bucket for a large excavator is a waste of capital as it will rarely need replacing. Good inventory management will ensure fast turn over parts (filters, seals, grease) will be on hand when needed and therefore avoiding costly downtime. </w:t>
            </w:r>
          </w:p>
          <w:p w:rsidR="00ED2E77" w:rsidRDefault="00ED2E77" w:rsidP="00ED2E77">
            <w:pPr>
              <w:pStyle w:val="ListParagraph"/>
              <w:numPr>
                <w:ilvl w:val="1"/>
                <w:numId w:val="3"/>
              </w:numPr>
              <w:spacing w:after="160" w:line="259" w:lineRule="auto"/>
              <w:rPr>
                <w:rFonts w:ascii="Arial" w:hAnsi="Arial" w:cs="Arial"/>
                <w:sz w:val="24"/>
                <w:szCs w:val="24"/>
              </w:rPr>
            </w:pPr>
            <w:r>
              <w:rPr>
                <w:rFonts w:ascii="Arial" w:hAnsi="Arial" w:cs="Arial"/>
                <w:sz w:val="24"/>
                <w:szCs w:val="24"/>
              </w:rPr>
              <w:t xml:space="preserve">In my opinion a spare parts inventory for a construction project should look something like this. I would establish a “working compound” on site. This would have a temporary undercover workshop, sea containers for non-bulky spare parts and a lay down area for large bulky spare parts which can be covered to protect against the weather when required. I would appoint a spare parts manager, who would report to the materials management dept., to control the amount of spares required. I would arrange a meeting with the site mechanic ,spare parts manager and the purchasing manager to determine the spares required for each machine and to find out if any or all of these spare parts are interchangeable with the machines on site and how often each item would need replacing.  Once we have determined what spares and how many are needed for each machine we could work out how many to have on site at any given time. We could also determine, through our preferred supplier, how long it takes from placing an order for spares to delivery on site. The next stage would require the spare parts manager to set up a log/computer system to track each and every spare part that is used and reorder replacements in a </w:t>
            </w:r>
            <w:r>
              <w:rPr>
                <w:rFonts w:ascii="Arial" w:hAnsi="Arial" w:cs="Arial"/>
                <w:sz w:val="24"/>
                <w:szCs w:val="24"/>
              </w:rPr>
              <w:lastRenderedPageBreak/>
              <w:t>timely fashion so as to avoid any delays on site. I would expect the spare parts manager and the mechanic to communicate regularly to predict any future problems with the machines and what type of spare parts would be needed, which are not normally kept on site</w:t>
            </w:r>
          </w:p>
          <w:p w:rsidR="00ED2E77" w:rsidRDefault="00ED2E77" w:rsidP="00ED2E77">
            <w:pPr>
              <w:pStyle w:val="ListParagraph"/>
              <w:numPr>
                <w:ilvl w:val="1"/>
                <w:numId w:val="3"/>
              </w:numPr>
              <w:spacing w:after="160" w:line="259" w:lineRule="auto"/>
              <w:rPr>
                <w:rFonts w:ascii="Arial" w:hAnsi="Arial" w:cs="Arial"/>
                <w:sz w:val="24"/>
                <w:szCs w:val="24"/>
              </w:rPr>
            </w:pPr>
            <w:r>
              <w:rPr>
                <w:rFonts w:ascii="Arial" w:hAnsi="Arial" w:cs="Arial"/>
                <w:sz w:val="24"/>
                <w:szCs w:val="24"/>
              </w:rPr>
              <w:t xml:space="preserve">The advantages of interchangeable parts are that they can be used on similar machines therefore reducing the spare parts inventory and the amount of capital tied up on spare parts. It also allows for ease of training mechanics as they are only working on one brand of machine with similar methods of service/repair one of the problems of interchangeable parts is that you are generally relying on one supplier/company for those parts. If that supplier has problem it can have a significant impact on the maintenance and operation of your machines. </w:t>
            </w:r>
          </w:p>
          <w:p w:rsidR="00ED2E77" w:rsidRDefault="00ED2E77" w:rsidP="00ED2E77">
            <w:pPr>
              <w:pStyle w:val="ListParagraph"/>
              <w:numPr>
                <w:ilvl w:val="1"/>
                <w:numId w:val="3"/>
              </w:numPr>
              <w:spacing w:after="160" w:line="259" w:lineRule="auto"/>
              <w:rPr>
                <w:rFonts w:ascii="Arial" w:hAnsi="Arial" w:cs="Arial"/>
                <w:sz w:val="24"/>
                <w:szCs w:val="24"/>
              </w:rPr>
            </w:pPr>
            <w:r>
              <w:rPr>
                <w:rFonts w:ascii="Arial" w:hAnsi="Arial" w:cs="Arial"/>
                <w:sz w:val="24"/>
                <w:szCs w:val="24"/>
              </w:rPr>
              <w:t>Lubrication of equipment is important as it reduces the friction of moving parts thereby extending the lifetime of those parts and the machine itself. It also helps to avoid unnecessary breakdowns of machines allowing the machine to run longer uninterrupted therefore becoming more productive.</w:t>
            </w:r>
          </w:p>
          <w:p w:rsidR="00ED2E77" w:rsidRDefault="00ED2E77" w:rsidP="00ED2E77">
            <w:pPr>
              <w:pStyle w:val="ListParagraph"/>
              <w:numPr>
                <w:ilvl w:val="1"/>
                <w:numId w:val="3"/>
              </w:numPr>
              <w:spacing w:after="160" w:line="259" w:lineRule="auto"/>
              <w:rPr>
                <w:rFonts w:ascii="Arial" w:hAnsi="Arial" w:cs="Arial"/>
                <w:sz w:val="24"/>
                <w:szCs w:val="24"/>
              </w:rPr>
            </w:pPr>
            <w:r>
              <w:rPr>
                <w:rFonts w:ascii="Arial" w:hAnsi="Arial" w:cs="Arial"/>
                <w:sz w:val="24"/>
                <w:szCs w:val="24"/>
              </w:rPr>
              <w:t>The benefits of a data bank Is that you can have all the data collected on the project compiled in one place. With inventory management the data collected can compile of how many times a machine was serviced, what hours that machine was used, what spares were used and how many on each machine. Data needs to be collected and stored correctly. All information inputted should be verified by at least 1 independent person. Eg if a mechanic takes 7 hours to service a machine but records on the data sheet that it took 8 hours this would be false information and lead to improper reference for service scheduling in the future. But if a second signature was required on the data sheet from an independent person, service manager, this could reduce the occurrence of false data being inputted as the mechanic would have to record the correct information. Data banks can prove to be an effective tool when it comes to estimating for a future project as all the necessary information is on hand to aid the estimator.</w:t>
            </w:r>
          </w:p>
          <w:p w:rsidR="00ED2E77" w:rsidRDefault="00ED2E77" w:rsidP="00ED2E77">
            <w:pPr>
              <w:pStyle w:val="ListParagraph"/>
              <w:ind w:left="405"/>
              <w:rPr>
                <w:rFonts w:ascii="Arial" w:hAnsi="Arial" w:cs="Arial"/>
                <w:sz w:val="24"/>
                <w:szCs w:val="24"/>
              </w:rPr>
            </w:pPr>
          </w:p>
          <w:p w:rsidR="00ED2E77" w:rsidRDefault="00ED2E77" w:rsidP="00ED2E77">
            <w:pPr>
              <w:pStyle w:val="ListParagraph"/>
              <w:ind w:left="405"/>
              <w:rPr>
                <w:rFonts w:ascii="Arial" w:hAnsi="Arial" w:cs="Arial"/>
                <w:sz w:val="24"/>
                <w:szCs w:val="24"/>
              </w:rPr>
            </w:pPr>
            <w:r>
              <w:rPr>
                <w:rFonts w:ascii="Arial" w:hAnsi="Arial" w:cs="Arial"/>
                <w:sz w:val="24"/>
                <w:szCs w:val="24"/>
              </w:rPr>
              <w:t>2.  The requirements of lubricants, in my opinion, are (1) only use specific lubricants for specific jobs (2) ensure correct handling and application of lubricants in conjunction with manufacturers’ instructions (3) record each type of lubricant on a hazardous chemical data sheet (4) store lubricants correctly according to manufacturer’s instructions and/ or best industry practise.</w:t>
            </w:r>
          </w:p>
          <w:p w:rsidR="00ED2E77" w:rsidRDefault="00ED2E77" w:rsidP="00ED2E77">
            <w:pPr>
              <w:pStyle w:val="ListParagraph"/>
              <w:ind w:left="405"/>
              <w:rPr>
                <w:rFonts w:ascii="Arial" w:hAnsi="Arial" w:cs="Arial"/>
                <w:sz w:val="24"/>
                <w:szCs w:val="24"/>
              </w:rPr>
            </w:pPr>
            <w:r>
              <w:rPr>
                <w:rFonts w:ascii="Arial" w:hAnsi="Arial" w:cs="Arial"/>
                <w:sz w:val="24"/>
                <w:szCs w:val="24"/>
              </w:rPr>
              <w:t>Lubricants should be stored in a manner where they are free from dust, water, high temperature, exposure and leakages. Barrels of lubricants should be stored on racks and on their side. If storing barrels outside it is best to keep them covered to protest from dust and rain. It is advisable to only store enough lubricants that can be used in a 6-9 months period as the quality of the lubricants can deteriorate after long periods of storage.</w:t>
            </w:r>
          </w:p>
          <w:p w:rsidR="00ED2E77" w:rsidRDefault="00ED2E77" w:rsidP="00ED2E77">
            <w:pPr>
              <w:pStyle w:val="ListParagraph"/>
              <w:ind w:left="405"/>
              <w:rPr>
                <w:rFonts w:ascii="Arial" w:hAnsi="Arial" w:cs="Arial"/>
                <w:sz w:val="24"/>
                <w:szCs w:val="24"/>
              </w:rPr>
            </w:pPr>
          </w:p>
          <w:p w:rsidR="00ED2E77" w:rsidRPr="00612037" w:rsidRDefault="00ED2E77" w:rsidP="00ED2E77">
            <w:pPr>
              <w:pStyle w:val="ListParagraph"/>
              <w:ind w:left="405"/>
              <w:rPr>
                <w:rFonts w:ascii="Arial" w:hAnsi="Arial" w:cs="Arial"/>
                <w:sz w:val="24"/>
                <w:szCs w:val="24"/>
              </w:rPr>
            </w:pPr>
            <w:r>
              <w:rPr>
                <w:rFonts w:ascii="Arial" w:hAnsi="Arial" w:cs="Arial"/>
                <w:sz w:val="24"/>
                <w:szCs w:val="24"/>
              </w:rPr>
              <w:t xml:space="preserve">3. The general rules of equipment replacement are (1) replace when the value of repairing, servicing, operating the equipment, and salvage value cost more than replacing the equipment (2) replace if the cost of extending the equipment for 1 more year exceeds the value of the plant. What I mean by this is if your equipment has a current value of $5000 but the cost of repairing/ maintaining </w:t>
            </w:r>
            <w:r>
              <w:rPr>
                <w:rFonts w:ascii="Arial" w:hAnsi="Arial" w:cs="Arial"/>
                <w:sz w:val="24"/>
                <w:szCs w:val="24"/>
              </w:rPr>
              <w:lastRenderedPageBreak/>
              <w:t>that equipment for another year is $6000 then it would make sense to replace the equipment now. Another point to keep in mind is the tax benefits. Sometimes it makes financial sense, as regards tax benefits, to replace your equipment regularly as you can avail of a bigger tax write down in the first few years of purchase. (3) You should consider replacing your equipment once it becomes unproductive. What I mean by this is that if, for example, you are excavating stone from a quarry and each bucket load is worth $100 then the price of stone falls to $50 per bucket load you might consider replacing with a bigger machine to excavate more in the same amount of time. Of course you should conduct a proper cost analysis prior to replacing the equipment to see if this makes finical sense to you.</w:t>
            </w:r>
          </w:p>
          <w:p w:rsidR="00F17737" w:rsidRDefault="00F17737" w:rsidP="00F17737">
            <w:pPr>
              <w:pStyle w:val="ListParagraph"/>
              <w:ind w:left="405"/>
              <w:rPr>
                <w:rFonts w:ascii="Arial" w:hAnsi="Arial" w:cs="Arial"/>
                <w:sz w:val="24"/>
                <w:szCs w:val="24"/>
              </w:rPr>
            </w:pPr>
          </w:p>
          <w:p w:rsidR="00F17737" w:rsidRDefault="00F17737" w:rsidP="00F17737">
            <w:pPr>
              <w:pStyle w:val="ListParagraph"/>
              <w:ind w:left="405"/>
              <w:rPr>
                <w:rFonts w:ascii="Arial" w:hAnsi="Arial" w:cs="Arial"/>
                <w:sz w:val="24"/>
                <w:szCs w:val="24"/>
              </w:rPr>
            </w:pPr>
          </w:p>
          <w:p w:rsidR="00CC2FB3" w:rsidRDefault="00CC2FB3" w:rsidP="00077924">
            <w:pPr>
              <w:pStyle w:val="ListParagraph"/>
              <w:ind w:left="405"/>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1"/>
        <w:gridCol w:w="1247"/>
        <w:gridCol w:w="161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52424" w:rsidP="00A851DA">
            <w:pPr>
              <w:rPr>
                <w:rFonts w:cs="Bliss-Regular"/>
                <w:color w:val="000000"/>
              </w:rPr>
            </w:pPr>
            <w:r>
              <w:rPr>
                <w:rFonts w:cs="Bliss-Regular"/>
                <w:color w:val="000000"/>
              </w:rPr>
              <w:t>Thomas Coughlan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2E77" w:rsidP="00A851DA">
            <w:pPr>
              <w:rPr>
                <w:rFonts w:cs="Bliss-Regular"/>
                <w:color w:val="000000"/>
              </w:rPr>
            </w:pPr>
            <w:r>
              <w:rPr>
                <w:rFonts w:cs="Bliss-Regular"/>
                <w:color w:val="000000"/>
              </w:rPr>
              <w:t>25/may/2017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E7D" w:rsidRDefault="00277E7D" w:rsidP="00CB4D0A">
      <w:pPr>
        <w:spacing w:after="0" w:line="240" w:lineRule="auto"/>
      </w:pPr>
      <w:r>
        <w:separator/>
      </w:r>
    </w:p>
  </w:endnote>
  <w:endnote w:type="continuationSeparator" w:id="0">
    <w:p w:rsidR="00277E7D" w:rsidRDefault="00277E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E7D" w:rsidRDefault="00277E7D" w:rsidP="00CB4D0A">
      <w:pPr>
        <w:spacing w:after="0" w:line="240" w:lineRule="auto"/>
      </w:pPr>
      <w:r>
        <w:separator/>
      </w:r>
    </w:p>
  </w:footnote>
  <w:footnote w:type="continuationSeparator" w:id="0">
    <w:p w:rsidR="00277E7D" w:rsidRDefault="00277E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A67D73"/>
    <w:multiLevelType w:val="multilevel"/>
    <w:tmpl w:val="41E2C7B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D0631B"/>
    <w:multiLevelType w:val="multilevel"/>
    <w:tmpl w:val="11AA047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7924"/>
    <w:rsid w:val="000820E8"/>
    <w:rsid w:val="001175EE"/>
    <w:rsid w:val="00157CF6"/>
    <w:rsid w:val="00182416"/>
    <w:rsid w:val="00187EB4"/>
    <w:rsid w:val="001B0A63"/>
    <w:rsid w:val="001F0481"/>
    <w:rsid w:val="00200C92"/>
    <w:rsid w:val="0020451E"/>
    <w:rsid w:val="00206B9D"/>
    <w:rsid w:val="0023259C"/>
    <w:rsid w:val="002708DF"/>
    <w:rsid w:val="00277E7D"/>
    <w:rsid w:val="0029081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2424"/>
    <w:rsid w:val="00574D64"/>
    <w:rsid w:val="00591365"/>
    <w:rsid w:val="005B31E4"/>
    <w:rsid w:val="006034F6"/>
    <w:rsid w:val="00607874"/>
    <w:rsid w:val="00607E77"/>
    <w:rsid w:val="00617BB3"/>
    <w:rsid w:val="00645CDD"/>
    <w:rsid w:val="006823A7"/>
    <w:rsid w:val="00687EE8"/>
    <w:rsid w:val="0070347F"/>
    <w:rsid w:val="0070678E"/>
    <w:rsid w:val="007F7A36"/>
    <w:rsid w:val="00831C11"/>
    <w:rsid w:val="008A60B4"/>
    <w:rsid w:val="008B3C31"/>
    <w:rsid w:val="008B64FE"/>
    <w:rsid w:val="00935BF7"/>
    <w:rsid w:val="00943E94"/>
    <w:rsid w:val="0095442C"/>
    <w:rsid w:val="00983942"/>
    <w:rsid w:val="009C37E0"/>
    <w:rsid w:val="009E41F4"/>
    <w:rsid w:val="00A14B66"/>
    <w:rsid w:val="00A65CF7"/>
    <w:rsid w:val="00A81AB4"/>
    <w:rsid w:val="00A851DA"/>
    <w:rsid w:val="00AC7D5B"/>
    <w:rsid w:val="00AE1481"/>
    <w:rsid w:val="00B0415E"/>
    <w:rsid w:val="00B04678"/>
    <w:rsid w:val="00BC46DF"/>
    <w:rsid w:val="00BD1DCB"/>
    <w:rsid w:val="00C03577"/>
    <w:rsid w:val="00C53029"/>
    <w:rsid w:val="00C65FEA"/>
    <w:rsid w:val="00C67DC3"/>
    <w:rsid w:val="00CA0AC2"/>
    <w:rsid w:val="00CA386D"/>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3949"/>
    <w:rsid w:val="00EC4D1E"/>
    <w:rsid w:val="00ED2E77"/>
    <w:rsid w:val="00F1773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A6F28E-97CA-4394-8134-3F9CD5648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0D13B-95C9-4A74-95DD-4008ECEED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Thomas Coughlan</cp:lastModifiedBy>
  <cp:revision>3</cp:revision>
  <dcterms:created xsi:type="dcterms:W3CDTF">2017-04-19T09:34:00Z</dcterms:created>
  <dcterms:modified xsi:type="dcterms:W3CDTF">2017-05-25T07:02:00Z</dcterms:modified>
</cp:coreProperties>
</file>