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3495" w:rsidRPr="00B0415E" w:rsidRDefault="002C3495" w:rsidP="002C3495">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9264" behindDoc="0" locked="0" layoutInCell="1" allowOverlap="1" wp14:anchorId="55EF9411" wp14:editId="6310351A">
            <wp:simplePos x="0" y="0"/>
            <wp:positionH relativeFrom="column">
              <wp:posOffset>-59220</wp:posOffset>
            </wp:positionH>
            <wp:positionV relativeFrom="paragraph">
              <wp:posOffset>-642117</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Pr>
          <w:noProof/>
          <w:lang w:eastAsia="zh-TW"/>
        </w:rPr>
        <mc:AlternateContent>
          <mc:Choice Requires="wps">
            <w:drawing>
              <wp:anchor distT="0" distB="0" distL="114300" distR="114300" simplePos="0" relativeHeight="251660288" behindDoc="0" locked="0" layoutInCell="1" allowOverlap="1" wp14:anchorId="7FD219FB" wp14:editId="3A3BB5D5">
                <wp:simplePos x="0" y="0"/>
                <wp:positionH relativeFrom="column">
                  <wp:posOffset>3081271</wp:posOffset>
                </wp:positionH>
                <wp:positionV relativeFrom="paragraph">
                  <wp:posOffset>-1329</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C3495" w:rsidRDefault="002C3495" w:rsidP="002C3495">
                            <w:pPr>
                              <w:jc w:val="center"/>
                              <w:rPr>
                                <w:b/>
                                <w:bCs/>
                                <w:color w:val="002060"/>
                                <w:sz w:val="44"/>
                                <w:szCs w:val="40"/>
                              </w:rPr>
                            </w:pPr>
                            <w:r>
                              <w:t xml:space="preserve">   </w:t>
                            </w:r>
                            <w:r>
                              <w:rPr>
                                <w:b/>
                                <w:bCs/>
                                <w:color w:val="002060"/>
                                <w:sz w:val="44"/>
                                <w:szCs w:val="40"/>
                              </w:rPr>
                              <w:t>Assignment Cover Sheet</w:t>
                            </w:r>
                          </w:p>
                          <w:p w:rsidR="002C3495" w:rsidRDefault="002C3495" w:rsidP="002C34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FD219FB" id="_x0000_t202" coordsize="21600,21600" o:spt="202" path="m,l,21600r21600,l21600,xe">
                <v:stroke joinstyle="miter"/>
                <v:path gradientshapeok="t" o:connecttype="rect"/>
              </v:shapetype>
              <v:shape id="Text Box 2" o:spid="_x0000_s1026" type="#_x0000_t202" style="position:absolute;margin-left:242.6pt;margin-top:-.1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" stroked="f">
                <v:path arrowok="t"/>
                <v:textbox>
                  <w:txbxContent>
                    <w:p w:rsidR="002C3495" w:rsidRDefault="002C3495" w:rsidP="002C3495">
                      <w:pPr>
                        <w:jc w:val="center"/>
                        <w:rPr>
                          <w:b/>
                          <w:bCs/>
                          <w:color w:val="002060"/>
                          <w:sz w:val="44"/>
                          <w:szCs w:val="40"/>
                        </w:rPr>
                      </w:pPr>
                      <w:r>
                        <w:t xml:space="preserve">   </w:t>
                      </w:r>
                      <w:r>
                        <w:rPr>
                          <w:b/>
                          <w:bCs/>
                          <w:color w:val="002060"/>
                          <w:sz w:val="44"/>
                          <w:szCs w:val="40"/>
                        </w:rPr>
                        <w:t>Assignment Cover Sheet</w:t>
                      </w:r>
                    </w:p>
                    <w:p w:rsidR="002C3495" w:rsidRDefault="002C3495" w:rsidP="002C3495"/>
                  </w:txbxContent>
                </v:textbox>
              </v:shape>
            </w:pict>
          </mc:Fallback>
        </mc:AlternateContent>
      </w:r>
      <w:r w:rsidRPr="00B0415E">
        <w:rPr>
          <w:rFonts w:asciiTheme="minorHAnsi" w:hAnsiTheme="minorHAnsi"/>
        </w:rPr>
        <w:t xml:space="preserve">                                                                  </w:t>
      </w:r>
    </w:p>
    <w:p w:rsidR="002C3495" w:rsidRDefault="002C3495" w:rsidP="002C3495"/>
    <w:p w:rsidR="002C3495" w:rsidRDefault="002C3495" w:rsidP="002C3495"/>
    <w:p w:rsidR="002C3495" w:rsidRDefault="002C3495" w:rsidP="002C3495"/>
    <w:tbl>
      <w:tblPr>
        <w:tblStyle w:val="TableGrid"/>
        <w:tblpPr w:leftFromText="180" w:rightFromText="180" w:vertAnchor="text" w:horzAnchor="margin" w:tblpY="202"/>
        <w:tblW w:w="9491" w:type="dxa"/>
        <w:tblLook w:val="04A0" w:firstRow="1" w:lastRow="0" w:firstColumn="1" w:lastColumn="0" w:noHBand="0" w:noVBand="1"/>
      </w:tblPr>
      <w:tblGrid>
        <w:gridCol w:w="2635"/>
        <w:gridCol w:w="6856"/>
      </w:tblGrid>
      <w:tr w:rsidR="002C3495" w:rsidRPr="00B0415E" w:rsidTr="007A623E">
        <w:trPr>
          <w:trHeight w:val="424"/>
        </w:trPr>
        <w:tc>
          <w:tcPr>
            <w:tcW w:w="263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C3495" w:rsidRPr="008151B9" w:rsidRDefault="002C3495" w:rsidP="007A623E">
            <w:pPr>
              <w:rPr>
                <w:rFonts w:ascii="Arial" w:hAnsi="Arial" w:cs="Arial"/>
                <w:b/>
                <w:color w:val="002060"/>
                <w:sz w:val="24"/>
              </w:rPr>
            </w:pPr>
            <w:r w:rsidRPr="008151B9">
              <w:rPr>
                <w:rFonts w:ascii="Arial" w:hAnsi="Arial" w:cs="Arial"/>
                <w:b/>
                <w:color w:val="002060"/>
                <w:sz w:val="24"/>
              </w:rPr>
              <w:t>Student Name:</w:t>
            </w:r>
          </w:p>
        </w:tc>
        <w:tc>
          <w:tcPr>
            <w:tcW w:w="6856" w:type="dxa"/>
            <w:tcBorders>
              <w:top w:val="single" w:sz="4" w:space="0" w:color="auto"/>
              <w:left w:val="single" w:sz="4" w:space="0" w:color="auto"/>
              <w:bottom w:val="single" w:sz="4" w:space="0" w:color="auto"/>
              <w:right w:val="single" w:sz="4" w:space="0" w:color="auto"/>
            </w:tcBorders>
            <w:hideMark/>
          </w:tcPr>
          <w:p w:rsidR="002C3495" w:rsidRPr="008151B9" w:rsidRDefault="002C3495" w:rsidP="007A623E">
            <w:pPr>
              <w:pStyle w:val="Default"/>
              <w:rPr>
                <w:rFonts w:ascii="Arial" w:hAnsi="Arial" w:cs="Arial"/>
                <w:sz w:val="24"/>
              </w:rPr>
            </w:pPr>
            <w:r w:rsidRPr="008151B9">
              <w:rPr>
                <w:rFonts w:ascii="Arial" w:hAnsi="Arial" w:cs="Arial"/>
                <w:sz w:val="24"/>
              </w:rPr>
              <w:t xml:space="preserve">Carole Mercier </w:t>
            </w:r>
          </w:p>
        </w:tc>
      </w:tr>
      <w:tr w:rsidR="002C3495" w:rsidRPr="008151B9" w:rsidTr="007A623E">
        <w:trPr>
          <w:trHeight w:val="424"/>
        </w:trPr>
        <w:tc>
          <w:tcPr>
            <w:tcW w:w="263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C3495" w:rsidRPr="008151B9" w:rsidRDefault="002C3495" w:rsidP="007A623E">
            <w:pPr>
              <w:rPr>
                <w:rFonts w:ascii="Arial" w:hAnsi="Arial" w:cs="Arial"/>
                <w:b/>
                <w:color w:val="002060"/>
                <w:sz w:val="24"/>
                <w:szCs w:val="24"/>
              </w:rPr>
            </w:pPr>
            <w:r w:rsidRPr="008151B9">
              <w:rPr>
                <w:rFonts w:ascii="Arial" w:hAnsi="Arial" w:cs="Arial"/>
                <w:b/>
                <w:color w:val="002060"/>
                <w:sz w:val="24"/>
                <w:szCs w:val="24"/>
              </w:rPr>
              <w:t>Student Number:</w:t>
            </w:r>
          </w:p>
        </w:tc>
        <w:tc>
          <w:tcPr>
            <w:tcW w:w="6856" w:type="dxa"/>
            <w:tcBorders>
              <w:top w:val="single" w:sz="4" w:space="0" w:color="auto"/>
              <w:left w:val="single" w:sz="4" w:space="0" w:color="auto"/>
              <w:bottom w:val="single" w:sz="4" w:space="0" w:color="auto"/>
              <w:right w:val="single" w:sz="4" w:space="0" w:color="auto"/>
            </w:tcBorders>
          </w:tcPr>
          <w:p w:rsidR="002C3495" w:rsidRPr="008151B9" w:rsidRDefault="002C3495" w:rsidP="007A623E">
            <w:pPr>
              <w:pStyle w:val="Default"/>
              <w:rPr>
                <w:rFonts w:ascii="Arial" w:hAnsi="Arial" w:cs="Arial"/>
                <w:sz w:val="24"/>
                <w:szCs w:val="24"/>
              </w:rPr>
            </w:pPr>
            <w:r w:rsidRPr="008151B9">
              <w:rPr>
                <w:rFonts w:ascii="Arial" w:hAnsi="Arial" w:cs="Arial"/>
                <w:sz w:val="24"/>
                <w:szCs w:val="24"/>
              </w:rPr>
              <w:t>19769</w:t>
            </w:r>
          </w:p>
        </w:tc>
      </w:tr>
      <w:tr w:rsidR="002C3495" w:rsidRPr="008151B9" w:rsidTr="007A623E">
        <w:trPr>
          <w:trHeight w:val="424"/>
        </w:trPr>
        <w:tc>
          <w:tcPr>
            <w:tcW w:w="263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C3495" w:rsidRPr="008151B9" w:rsidRDefault="002C3495" w:rsidP="007A623E">
            <w:pPr>
              <w:rPr>
                <w:rFonts w:ascii="Arial" w:hAnsi="Arial" w:cs="Arial"/>
                <w:b/>
                <w:color w:val="002060"/>
                <w:sz w:val="24"/>
                <w:szCs w:val="24"/>
              </w:rPr>
            </w:pPr>
            <w:r w:rsidRPr="008151B9">
              <w:rPr>
                <w:rFonts w:ascii="Arial" w:hAnsi="Arial" w:cs="Arial"/>
                <w:b/>
                <w:color w:val="002060"/>
                <w:sz w:val="24"/>
                <w:szCs w:val="24"/>
              </w:rPr>
              <w:t>Course:</w:t>
            </w:r>
          </w:p>
        </w:tc>
        <w:tc>
          <w:tcPr>
            <w:tcW w:w="6856" w:type="dxa"/>
            <w:tcBorders>
              <w:top w:val="single" w:sz="4" w:space="0" w:color="auto"/>
              <w:left w:val="single" w:sz="4" w:space="0" w:color="auto"/>
              <w:bottom w:val="single" w:sz="4" w:space="0" w:color="auto"/>
              <w:right w:val="single" w:sz="4" w:space="0" w:color="auto"/>
            </w:tcBorders>
            <w:hideMark/>
          </w:tcPr>
          <w:p w:rsidR="002C3495" w:rsidRPr="008151B9" w:rsidRDefault="002C3495" w:rsidP="007A623E">
            <w:pPr>
              <w:pStyle w:val="Default"/>
              <w:rPr>
                <w:rFonts w:ascii="Arial" w:hAnsi="Arial" w:cs="Arial"/>
                <w:sz w:val="24"/>
                <w:szCs w:val="24"/>
              </w:rPr>
            </w:pPr>
            <w:r>
              <w:rPr>
                <w:rFonts w:ascii="Arial" w:hAnsi="Arial" w:cs="Arial"/>
                <w:sz w:val="24"/>
                <w:szCs w:val="24"/>
              </w:rPr>
              <w:t xml:space="preserve">Creating Environmental Policy </w:t>
            </w:r>
            <w:r>
              <w:rPr>
                <w:rFonts w:ascii="Arial" w:hAnsi="Arial" w:cs="Arial"/>
                <w:sz w:val="24"/>
                <w:szCs w:val="24"/>
              </w:rPr>
              <w:t xml:space="preserve"> </w:t>
            </w:r>
          </w:p>
        </w:tc>
      </w:tr>
      <w:tr w:rsidR="002C3495" w:rsidRPr="008151B9" w:rsidTr="007A623E">
        <w:trPr>
          <w:trHeight w:val="424"/>
        </w:trPr>
        <w:tc>
          <w:tcPr>
            <w:tcW w:w="263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C3495" w:rsidRPr="008151B9" w:rsidRDefault="002C3495" w:rsidP="007A623E">
            <w:pPr>
              <w:rPr>
                <w:rFonts w:ascii="Arial" w:hAnsi="Arial" w:cs="Arial"/>
                <w:b/>
                <w:color w:val="002060"/>
                <w:sz w:val="24"/>
                <w:szCs w:val="24"/>
              </w:rPr>
            </w:pPr>
            <w:r w:rsidRPr="008151B9">
              <w:rPr>
                <w:rFonts w:ascii="Arial" w:hAnsi="Arial" w:cs="Arial"/>
                <w:b/>
                <w:color w:val="002060"/>
                <w:sz w:val="24"/>
                <w:szCs w:val="24"/>
              </w:rPr>
              <w:t>Assignment NO:</w:t>
            </w:r>
          </w:p>
        </w:tc>
        <w:tc>
          <w:tcPr>
            <w:tcW w:w="6856" w:type="dxa"/>
            <w:tcBorders>
              <w:top w:val="single" w:sz="4" w:space="0" w:color="auto"/>
              <w:left w:val="single" w:sz="4" w:space="0" w:color="auto"/>
              <w:bottom w:val="single" w:sz="4" w:space="0" w:color="auto"/>
              <w:right w:val="single" w:sz="4" w:space="0" w:color="auto"/>
            </w:tcBorders>
            <w:hideMark/>
          </w:tcPr>
          <w:p w:rsidR="002C3495" w:rsidRPr="008151B9" w:rsidRDefault="002C3495" w:rsidP="007A623E">
            <w:pPr>
              <w:rPr>
                <w:rFonts w:ascii="Arial" w:hAnsi="Arial" w:cs="Arial"/>
                <w:sz w:val="24"/>
                <w:szCs w:val="24"/>
              </w:rPr>
            </w:pPr>
            <w:r>
              <w:rPr>
                <w:rFonts w:ascii="Arial" w:hAnsi="Arial" w:cs="Arial"/>
                <w:sz w:val="24"/>
                <w:szCs w:val="24"/>
              </w:rPr>
              <w:t>4</w:t>
            </w:r>
          </w:p>
        </w:tc>
      </w:tr>
    </w:tbl>
    <w:p w:rsidR="002C3495" w:rsidRDefault="002C3495" w:rsidP="002C3495"/>
    <w:p w:rsidR="002C3495" w:rsidRPr="008151B9" w:rsidRDefault="002C3495" w:rsidP="002C3495">
      <w:pPr>
        <w:rPr>
          <w:rFonts w:ascii="Arial" w:hAnsi="Arial" w:cs="Arial"/>
          <w:b/>
        </w:rPr>
      </w:pPr>
    </w:p>
    <w:p w:rsidR="002C3495" w:rsidRPr="008151B9" w:rsidRDefault="002C3495" w:rsidP="002C3495">
      <w:pPr>
        <w:rPr>
          <w:rFonts w:ascii="Arial" w:hAnsi="Arial" w:cs="Arial"/>
          <w:b/>
          <w:sz w:val="28"/>
        </w:rPr>
      </w:pPr>
      <w:r w:rsidRPr="008151B9">
        <w:rPr>
          <w:rFonts w:ascii="Arial" w:hAnsi="Arial" w:cs="Arial"/>
          <w:b/>
          <w:sz w:val="28"/>
        </w:rPr>
        <w:t>Marking Criteria:</w:t>
      </w:r>
    </w:p>
    <w:p w:rsidR="002C3495" w:rsidRPr="008151B9" w:rsidRDefault="002C3495" w:rsidP="002C3495">
      <w:pPr>
        <w:rPr>
          <w:rFonts w:ascii="Arial" w:hAnsi="Arial" w:cs="Arial"/>
          <w:b/>
        </w:rPr>
      </w:pPr>
    </w:p>
    <w:p w:rsidR="002C3495" w:rsidRDefault="002C3495" w:rsidP="002C3495">
      <w:pPr>
        <w:spacing w:line="360" w:lineRule="auto"/>
        <w:rPr>
          <w:rFonts w:ascii="Arial" w:hAnsi="Arial" w:cs="Arial"/>
        </w:rPr>
      </w:pPr>
      <w:r w:rsidRPr="008151B9">
        <w:rPr>
          <w:rFonts w:ascii="Arial" w:hAnsi="Arial" w:cs="Arial"/>
        </w:rPr>
        <w:t>We expect the learners to write minimum one well expressed point in three lines against each allocated mark. This means one needs to write 15 lines with 5 well expressed points to get high grades for a 5 marks question.</w:t>
      </w:r>
    </w:p>
    <w:p w:rsidR="002C3495" w:rsidRPr="008151B9" w:rsidRDefault="002C3495" w:rsidP="002C3495">
      <w:pPr>
        <w:spacing w:line="360" w:lineRule="auto"/>
        <w:rPr>
          <w:rFonts w:ascii="Arial" w:hAnsi="Arial" w:cs="Arial"/>
        </w:rPr>
      </w:pPr>
    </w:p>
    <w:p w:rsidR="002C3495" w:rsidRPr="008151B9" w:rsidRDefault="002C3495" w:rsidP="002C3495">
      <w:pPr>
        <w:spacing w:line="360" w:lineRule="auto"/>
        <w:rPr>
          <w:rFonts w:ascii="Arial" w:hAnsi="Arial" w:cs="Arial"/>
        </w:rPr>
      </w:pPr>
      <w:r w:rsidRPr="008151B9">
        <w:rPr>
          <w:rFonts w:ascii="Arial" w:hAnsi="Arial" w:cs="Arial"/>
        </w:rPr>
        <w:t xml:space="preserve">For high grades use examples and illustrations where appropriate. </w:t>
      </w:r>
    </w:p>
    <w:p w:rsidR="002C3495" w:rsidRDefault="002C3495" w:rsidP="002C3495">
      <w:pPr>
        <w:autoSpaceDE w:val="0"/>
        <w:autoSpaceDN w:val="0"/>
        <w:adjustRightInd w:val="0"/>
        <w:spacing w:after="240" w:line="360" w:lineRule="atLeast"/>
        <w:rPr>
          <w:rFonts w:ascii="Times" w:hAnsi="Times" w:cs="Times"/>
          <w:color w:val="000000"/>
          <w:sz w:val="32"/>
          <w:szCs w:val="32"/>
          <w:lang w:val="en-GB"/>
        </w:rPr>
      </w:pPr>
    </w:p>
    <w:p w:rsidR="002C3495" w:rsidRDefault="002C3495" w:rsidP="002C3495">
      <w:pPr>
        <w:autoSpaceDE w:val="0"/>
        <w:autoSpaceDN w:val="0"/>
        <w:adjustRightInd w:val="0"/>
        <w:spacing w:after="240" w:line="360" w:lineRule="atLeast"/>
        <w:rPr>
          <w:rFonts w:ascii="Times" w:hAnsi="Times" w:cs="Times"/>
          <w:color w:val="000000"/>
          <w:sz w:val="32"/>
          <w:szCs w:val="32"/>
          <w:lang w:val="en-GB"/>
        </w:rPr>
      </w:pPr>
    </w:p>
    <w:p w:rsidR="002C3495" w:rsidRDefault="002C3495" w:rsidP="002C3495">
      <w:pPr>
        <w:autoSpaceDE w:val="0"/>
        <w:autoSpaceDN w:val="0"/>
        <w:adjustRightInd w:val="0"/>
        <w:spacing w:after="240" w:line="360" w:lineRule="atLeast"/>
        <w:rPr>
          <w:rFonts w:ascii="Times" w:hAnsi="Times" w:cs="Times"/>
          <w:color w:val="000000"/>
          <w:sz w:val="32"/>
          <w:szCs w:val="32"/>
          <w:lang w:val="en-GB"/>
        </w:rPr>
      </w:pPr>
    </w:p>
    <w:p w:rsidR="002C3495" w:rsidRDefault="002C3495" w:rsidP="002C3495">
      <w:pPr>
        <w:autoSpaceDE w:val="0"/>
        <w:autoSpaceDN w:val="0"/>
        <w:adjustRightInd w:val="0"/>
        <w:spacing w:after="240" w:line="360" w:lineRule="atLeast"/>
        <w:rPr>
          <w:rFonts w:ascii="Times" w:hAnsi="Times" w:cs="Times"/>
          <w:color w:val="000000"/>
          <w:sz w:val="32"/>
          <w:szCs w:val="32"/>
          <w:lang w:val="en-GB"/>
        </w:rPr>
      </w:pPr>
    </w:p>
    <w:p w:rsidR="002C3495" w:rsidRDefault="002C3495" w:rsidP="002C3495">
      <w:pPr>
        <w:tabs>
          <w:tab w:val="left" w:pos="220"/>
          <w:tab w:val="left" w:pos="720"/>
        </w:tabs>
        <w:autoSpaceDE w:val="0"/>
        <w:autoSpaceDN w:val="0"/>
        <w:adjustRightInd w:val="0"/>
        <w:spacing w:after="320" w:line="360" w:lineRule="auto"/>
        <w:jc w:val="both"/>
        <w:rPr>
          <w:rFonts w:ascii="Arial" w:hAnsi="Arial" w:cs="Arial"/>
          <w:b/>
          <w:color w:val="000000" w:themeColor="text1"/>
          <w:lang w:val="en-GB"/>
        </w:rPr>
      </w:pPr>
    </w:p>
    <w:p w:rsidR="002C3495" w:rsidRDefault="002C3495" w:rsidP="002C3495">
      <w:pPr>
        <w:tabs>
          <w:tab w:val="left" w:pos="220"/>
          <w:tab w:val="left" w:pos="720"/>
        </w:tabs>
        <w:autoSpaceDE w:val="0"/>
        <w:autoSpaceDN w:val="0"/>
        <w:adjustRightInd w:val="0"/>
        <w:spacing w:after="320" w:line="360" w:lineRule="auto"/>
        <w:jc w:val="both"/>
        <w:rPr>
          <w:rFonts w:ascii="Arial" w:hAnsi="Arial" w:cs="Arial"/>
          <w:b/>
          <w:color w:val="000000" w:themeColor="text1"/>
          <w:lang w:val="en-GB"/>
        </w:rPr>
      </w:pPr>
    </w:p>
    <w:p w:rsidR="002C3495" w:rsidRDefault="002C3495" w:rsidP="002C3495">
      <w:pPr>
        <w:tabs>
          <w:tab w:val="left" w:pos="220"/>
          <w:tab w:val="left" w:pos="720"/>
        </w:tabs>
        <w:autoSpaceDE w:val="0"/>
        <w:autoSpaceDN w:val="0"/>
        <w:adjustRightInd w:val="0"/>
        <w:spacing w:after="320" w:line="360" w:lineRule="auto"/>
        <w:jc w:val="both"/>
        <w:rPr>
          <w:rFonts w:ascii="Arial" w:hAnsi="Arial" w:cs="Arial"/>
          <w:b/>
          <w:color w:val="000000" w:themeColor="text1"/>
          <w:lang w:val="en-GB"/>
        </w:rPr>
      </w:pPr>
    </w:p>
    <w:p w:rsidR="002C3495" w:rsidRDefault="002C3495" w:rsidP="002C3495">
      <w:pPr>
        <w:tabs>
          <w:tab w:val="left" w:pos="220"/>
          <w:tab w:val="left" w:pos="720"/>
        </w:tabs>
        <w:autoSpaceDE w:val="0"/>
        <w:autoSpaceDN w:val="0"/>
        <w:adjustRightInd w:val="0"/>
        <w:spacing w:after="320" w:line="360" w:lineRule="auto"/>
        <w:jc w:val="both"/>
        <w:rPr>
          <w:rFonts w:ascii="Arial" w:hAnsi="Arial" w:cs="Arial"/>
          <w:b/>
          <w:color w:val="000000" w:themeColor="text1"/>
          <w:lang w:val="en-GB"/>
        </w:rPr>
      </w:pPr>
    </w:p>
    <w:p w:rsidR="002C3495" w:rsidRDefault="002C3495" w:rsidP="002C3495">
      <w:pPr>
        <w:tabs>
          <w:tab w:val="left" w:pos="220"/>
          <w:tab w:val="left" w:pos="720"/>
        </w:tabs>
        <w:autoSpaceDE w:val="0"/>
        <w:autoSpaceDN w:val="0"/>
        <w:adjustRightInd w:val="0"/>
        <w:spacing w:after="320" w:line="360" w:lineRule="auto"/>
        <w:jc w:val="both"/>
        <w:rPr>
          <w:rFonts w:ascii="Arial" w:hAnsi="Arial" w:cs="Arial"/>
          <w:b/>
          <w:color w:val="000000" w:themeColor="text1"/>
          <w:lang w:val="en-GB"/>
        </w:rPr>
      </w:pPr>
    </w:p>
    <w:p w:rsidR="002C3495" w:rsidRDefault="002C3495" w:rsidP="002C3495">
      <w:pPr>
        <w:spacing w:line="360" w:lineRule="auto"/>
        <w:jc w:val="both"/>
        <w:rPr>
          <w:rFonts w:ascii="Arial" w:hAnsi="Arial" w:cs="Arial"/>
        </w:rPr>
      </w:pPr>
    </w:p>
    <w:tbl>
      <w:tblPr>
        <w:tblStyle w:val="TableGrid"/>
        <w:tblW w:w="0" w:type="auto"/>
        <w:tblLook w:val="04A0" w:firstRow="1" w:lastRow="0" w:firstColumn="1" w:lastColumn="0" w:noHBand="0" w:noVBand="1"/>
      </w:tblPr>
      <w:tblGrid>
        <w:gridCol w:w="9350"/>
      </w:tblGrid>
      <w:tr w:rsidR="002C3495" w:rsidTr="007A623E">
        <w:tc>
          <w:tcPr>
            <w:tcW w:w="9350" w:type="dxa"/>
          </w:tcPr>
          <w:p w:rsidR="002C3495" w:rsidRPr="002C3495" w:rsidRDefault="002C3495" w:rsidP="002C3495">
            <w:pPr>
              <w:tabs>
                <w:tab w:val="left" w:pos="220"/>
                <w:tab w:val="left" w:pos="720"/>
              </w:tabs>
              <w:autoSpaceDE w:val="0"/>
              <w:autoSpaceDN w:val="0"/>
              <w:adjustRightInd w:val="0"/>
              <w:spacing w:after="320" w:line="360" w:lineRule="auto"/>
              <w:jc w:val="both"/>
              <w:rPr>
                <w:rFonts w:ascii="Arial" w:hAnsi="Arial" w:cs="Arial"/>
                <w:color w:val="000000" w:themeColor="text1"/>
                <w:lang w:val="en-GB"/>
              </w:rPr>
            </w:pPr>
            <w:r>
              <w:rPr>
                <w:rFonts w:ascii="Arial" w:hAnsi="Arial" w:cs="Arial"/>
                <w:b/>
                <w:color w:val="000000" w:themeColor="text1"/>
                <w:lang w:val="en-GB"/>
              </w:rPr>
              <w:t>1</w:t>
            </w:r>
            <w:r w:rsidRPr="002C3495">
              <w:rPr>
                <w:rFonts w:ascii="Arial" w:hAnsi="Arial" w:cs="Arial"/>
                <w:b/>
                <w:color w:val="000000" w:themeColor="text1"/>
                <w:lang w:val="en-GB"/>
              </w:rPr>
              <w:t>.</w:t>
            </w:r>
            <w:r w:rsidRPr="002C3495">
              <w:rPr>
                <w:rFonts w:ascii="Arial" w:hAnsi="Arial" w:cs="Arial"/>
              </w:rPr>
              <w:t xml:space="preserve">An environmental policy is essential for organizations who want to implement an environmental management standard and prove to customer and other stakeholders that the they are committed to manage environmental impacts responsibly. It’s a written statement which outlines the organizations’ aims and principle regarding managing the environmental impact of operations. </w:t>
            </w:r>
          </w:p>
          <w:p w:rsidR="002C3495" w:rsidRPr="002C3495" w:rsidRDefault="002C3495" w:rsidP="002C3495">
            <w:pPr>
              <w:spacing w:line="360" w:lineRule="auto"/>
              <w:jc w:val="both"/>
              <w:rPr>
                <w:rFonts w:ascii="Arial" w:hAnsi="Arial" w:cs="Arial"/>
              </w:rPr>
            </w:pPr>
            <w:r w:rsidRPr="002C3495">
              <w:rPr>
                <w:rFonts w:ascii="Arial" w:hAnsi="Arial" w:cs="Arial"/>
              </w:rPr>
              <w:t xml:space="preserve">The benefits of such statements are many, especially in terms of internal operations. First and foremost, it helps the organization to stay within the law and aligning to the emerging needs of being in compliance with environmental laws. </w:t>
            </w:r>
          </w:p>
          <w:p w:rsidR="002C3495" w:rsidRPr="002C3495" w:rsidRDefault="002C3495" w:rsidP="002C3495">
            <w:pPr>
              <w:spacing w:line="360" w:lineRule="auto"/>
              <w:jc w:val="both"/>
              <w:rPr>
                <w:rFonts w:ascii="Arial" w:hAnsi="Arial" w:cs="Arial"/>
              </w:rPr>
            </w:pPr>
            <w:r w:rsidRPr="002C3495">
              <w:rPr>
                <w:rFonts w:ascii="Arial" w:hAnsi="Arial" w:cs="Arial"/>
              </w:rPr>
              <w:t xml:space="preserve">It also improves the information provided to employees and increase awareness, about their environmental roles, responsibilities and duties within the organization to meet environmental goals. By having this statement official and signed by a senior management, all staff members are informed. </w:t>
            </w:r>
          </w:p>
          <w:p w:rsidR="002C3495" w:rsidRPr="002C3495" w:rsidRDefault="002C3495" w:rsidP="002C3495">
            <w:pPr>
              <w:spacing w:line="360" w:lineRule="auto"/>
              <w:jc w:val="both"/>
              <w:rPr>
                <w:rFonts w:ascii="Arial" w:hAnsi="Arial" w:cs="Arial"/>
              </w:rPr>
            </w:pPr>
            <w:r w:rsidRPr="002C3495">
              <w:rPr>
                <w:rFonts w:ascii="Arial" w:hAnsi="Arial" w:cs="Arial"/>
              </w:rPr>
              <w:t xml:space="preserve">The environmental policy also improves cost control and reduces incidents that result in liability. </w:t>
            </w:r>
          </w:p>
          <w:p w:rsidR="002C3495" w:rsidRPr="002C3495" w:rsidRDefault="002C3495" w:rsidP="002C3495">
            <w:pPr>
              <w:spacing w:line="360" w:lineRule="auto"/>
              <w:jc w:val="both"/>
              <w:rPr>
                <w:rFonts w:ascii="Arial" w:hAnsi="Arial" w:cs="Arial"/>
              </w:rPr>
            </w:pPr>
            <w:r w:rsidRPr="002C3495">
              <w:rPr>
                <w:rFonts w:ascii="Arial" w:hAnsi="Arial" w:cs="Arial"/>
              </w:rPr>
              <w:t xml:space="preserve">Furthermore, it helps conserve raw materials and energy, and minimizes waste by raising awareness amongst staff around operating environmentally sound waste management procedures. It therefore also improves the monitoring of environmental impacts as it allows the organizations to track better and communicate better each impacts and solutions to avoid it. Finally, thanks to all of the above and further influences, it improves the overall efficiency of the organization’s processes. </w:t>
            </w:r>
          </w:p>
          <w:p w:rsidR="002C3495" w:rsidRPr="002C3495" w:rsidRDefault="002C3495" w:rsidP="002C3495">
            <w:pPr>
              <w:spacing w:line="360" w:lineRule="auto"/>
              <w:jc w:val="both"/>
              <w:rPr>
                <w:rFonts w:ascii="Arial" w:hAnsi="Arial" w:cs="Arial"/>
              </w:rPr>
            </w:pPr>
          </w:p>
          <w:p w:rsidR="002C3495" w:rsidRDefault="002C3495" w:rsidP="002C3495">
            <w:pPr>
              <w:spacing w:line="360" w:lineRule="auto"/>
              <w:jc w:val="both"/>
              <w:rPr>
                <w:rFonts w:ascii="Arial" w:hAnsi="Arial" w:cs="Arial"/>
              </w:rPr>
            </w:pPr>
            <w:r w:rsidRPr="002C3495">
              <w:rPr>
                <w:rFonts w:ascii="Arial" w:hAnsi="Arial" w:cs="Arial"/>
              </w:rPr>
              <w:t xml:space="preserve">There are also a lot of benefits externally, such as developing positive relationships with external stakeholders which will improve the image and reputation of the organization, hence improve financial benefits (i.e investments, sales, market shares…) </w:t>
            </w:r>
          </w:p>
          <w:p w:rsidR="00697FDA" w:rsidRPr="002C3495" w:rsidRDefault="00697FDA" w:rsidP="002C3495">
            <w:pPr>
              <w:spacing w:line="360" w:lineRule="auto"/>
              <w:jc w:val="both"/>
              <w:rPr>
                <w:rFonts w:ascii="Arial" w:hAnsi="Arial" w:cs="Arial"/>
              </w:rPr>
            </w:pPr>
            <w:r>
              <w:rPr>
                <w:rFonts w:ascii="Arial" w:hAnsi="Arial" w:cs="Arial"/>
              </w:rPr>
              <w:t xml:space="preserve">It is fair to state that an environmental policy can therefore be very beneficial for an organization in many ways; internally, externally, in terms of operations, reputations, following the law and being part of ensuring a better attitude towards the environment. </w:t>
            </w:r>
          </w:p>
          <w:p w:rsidR="002C3495" w:rsidRPr="002C3495" w:rsidRDefault="002C3495" w:rsidP="002C3495">
            <w:pPr>
              <w:spacing w:line="360" w:lineRule="auto"/>
              <w:jc w:val="both"/>
              <w:rPr>
                <w:rFonts w:ascii="Arial" w:hAnsi="Arial" w:cs="Arial"/>
              </w:rPr>
            </w:pPr>
          </w:p>
          <w:p w:rsidR="002C3495" w:rsidRDefault="002C3495" w:rsidP="002C3495">
            <w:pPr>
              <w:tabs>
                <w:tab w:val="left" w:pos="220"/>
                <w:tab w:val="left" w:pos="720"/>
              </w:tabs>
              <w:autoSpaceDE w:val="0"/>
              <w:autoSpaceDN w:val="0"/>
              <w:adjustRightInd w:val="0"/>
              <w:spacing w:after="320" w:line="360" w:lineRule="auto"/>
              <w:jc w:val="both"/>
              <w:rPr>
                <w:rFonts w:ascii="Arial" w:hAnsi="Arial" w:cs="Arial"/>
                <w:b/>
                <w:color w:val="000000" w:themeColor="text1"/>
                <w:lang w:val="en-GB"/>
              </w:rPr>
            </w:pPr>
          </w:p>
          <w:p w:rsidR="002C3495" w:rsidRPr="002C3495" w:rsidRDefault="002C3495" w:rsidP="002C3495">
            <w:pPr>
              <w:tabs>
                <w:tab w:val="left" w:pos="220"/>
                <w:tab w:val="left" w:pos="720"/>
              </w:tabs>
              <w:autoSpaceDE w:val="0"/>
              <w:autoSpaceDN w:val="0"/>
              <w:adjustRightInd w:val="0"/>
              <w:spacing w:after="320" w:line="360" w:lineRule="auto"/>
              <w:jc w:val="both"/>
              <w:rPr>
                <w:rFonts w:ascii="Arial" w:hAnsi="Arial" w:cs="Arial"/>
                <w:b/>
                <w:color w:val="000000" w:themeColor="text1"/>
                <w:lang w:val="en-GB"/>
              </w:rPr>
            </w:pPr>
            <w:r w:rsidRPr="002C3495">
              <w:rPr>
                <w:rFonts w:ascii="Arial" w:hAnsi="Arial" w:cs="Arial"/>
                <w:b/>
                <w:color w:val="000000" w:themeColor="text1"/>
                <w:lang w:val="en-GB"/>
              </w:rPr>
              <w:lastRenderedPageBreak/>
              <w:t>2</w:t>
            </w:r>
            <w:r>
              <w:rPr>
                <w:rFonts w:ascii="Arial" w:hAnsi="Arial" w:cs="Arial"/>
                <w:b/>
                <w:color w:val="000000" w:themeColor="text1"/>
                <w:lang w:val="en-GB"/>
              </w:rPr>
              <w:t xml:space="preserve">. </w:t>
            </w:r>
            <w:r w:rsidRPr="002C3495">
              <w:rPr>
                <w:rFonts w:ascii="Arial" w:hAnsi="Arial" w:cs="Arial"/>
              </w:rPr>
              <w:t xml:space="preserve">This policy acts as the driver for the organization, it sets out the direction of the organization, and communicates the official goals and commitment it is taking towards the environment, while aligning with the strategic direction of the organization. Therefore, as mentioned above, various interested parties (internal and external) are influenced by the environmental policy, and consequently likely to be involved. </w:t>
            </w:r>
          </w:p>
          <w:p w:rsidR="002C3495" w:rsidRPr="002C3495" w:rsidRDefault="002C3495" w:rsidP="002C3495">
            <w:pPr>
              <w:spacing w:line="360" w:lineRule="auto"/>
              <w:jc w:val="both"/>
              <w:rPr>
                <w:rFonts w:ascii="Arial" w:hAnsi="Arial" w:cs="Arial"/>
              </w:rPr>
            </w:pPr>
            <w:r w:rsidRPr="002C3495">
              <w:rPr>
                <w:rFonts w:ascii="Arial" w:hAnsi="Arial" w:cs="Arial"/>
              </w:rPr>
              <w:t xml:space="preserve">This means that the development of this policy involves critical decision making from top management while meeting the standard requirements of complying with all applicable legal requirements, preventing pollution and ensuring continual improvement. </w:t>
            </w:r>
          </w:p>
          <w:p w:rsidR="002C3495" w:rsidRPr="002C3495" w:rsidRDefault="002C3495" w:rsidP="002C3495">
            <w:pPr>
              <w:spacing w:line="360" w:lineRule="auto"/>
              <w:jc w:val="both"/>
              <w:rPr>
                <w:rFonts w:ascii="Arial" w:hAnsi="Arial" w:cs="Arial"/>
              </w:rPr>
            </w:pPr>
            <w:r w:rsidRPr="002C3495">
              <w:rPr>
                <w:rFonts w:ascii="Arial" w:hAnsi="Arial" w:cs="Arial"/>
              </w:rPr>
              <w:t xml:space="preserve">These internal and external interested parties can range from employees, contractions to customers and suppliers, as well as shareholders, NGOs, regulators, parent organizations etc. </w:t>
            </w:r>
          </w:p>
          <w:p w:rsidR="002C3495" w:rsidRPr="002C3495" w:rsidRDefault="002C3495" w:rsidP="002C3495">
            <w:pPr>
              <w:spacing w:line="360" w:lineRule="auto"/>
              <w:jc w:val="both"/>
              <w:rPr>
                <w:rFonts w:ascii="Arial" w:hAnsi="Arial" w:cs="Arial"/>
              </w:rPr>
            </w:pPr>
          </w:p>
          <w:p w:rsidR="002C3495" w:rsidRPr="002C3495" w:rsidRDefault="002C3495" w:rsidP="002C3495">
            <w:pPr>
              <w:spacing w:line="360" w:lineRule="auto"/>
              <w:jc w:val="both"/>
              <w:rPr>
                <w:rFonts w:ascii="Arial" w:hAnsi="Arial" w:cs="Arial"/>
              </w:rPr>
            </w:pPr>
            <w:r w:rsidRPr="002C3495">
              <w:rPr>
                <w:rFonts w:ascii="Arial" w:hAnsi="Arial" w:cs="Arial"/>
              </w:rPr>
              <w:t xml:space="preserve">In order to make sure external and internal interested parties are involved properly into the making of the environmental policy, is it key for organization to make sure they organize activities involving all the parties concerned. For instance, employee meetings, consultations and feedback. Similarly, supplier reviews and good relationship management. Finally, client and customer reviews, as well as relationship management for them too. These activities involve all type of external and internal parties, allowing them to be involved and heard in the process of making the policy. </w:t>
            </w:r>
          </w:p>
          <w:p w:rsidR="002C3495" w:rsidRPr="002C3495" w:rsidRDefault="002C3495" w:rsidP="002C3495">
            <w:pPr>
              <w:spacing w:line="360" w:lineRule="auto"/>
              <w:jc w:val="both"/>
              <w:rPr>
                <w:rFonts w:ascii="Arial" w:hAnsi="Arial" w:cs="Arial"/>
              </w:rPr>
            </w:pPr>
          </w:p>
          <w:p w:rsidR="002C3495" w:rsidRPr="002C3495" w:rsidRDefault="002C3495" w:rsidP="002C3495">
            <w:pPr>
              <w:spacing w:line="360" w:lineRule="auto"/>
              <w:jc w:val="both"/>
              <w:rPr>
                <w:rFonts w:ascii="Arial" w:hAnsi="Arial" w:cs="Arial"/>
              </w:rPr>
            </w:pPr>
            <w:r w:rsidRPr="002C3495">
              <w:rPr>
                <w:rFonts w:ascii="Arial" w:hAnsi="Arial" w:cs="Arial"/>
              </w:rPr>
              <w:t xml:space="preserve">Generally, companies engage with a small number of the above, however it is key for companies to start thinking broader and engaging with more (i.e by having information summaries or keeping a records of key meetings). The environmental policy gathers all parties of the organization under one agreement, strategic goal and direction for all to take part of, but management must ensure that all the interested parties are involved and engage with the policy, receive all the information possible and have the chance the influence it where needed. </w:t>
            </w:r>
          </w:p>
          <w:p w:rsidR="002C3495" w:rsidRPr="002C3495" w:rsidRDefault="00697FDA" w:rsidP="002C3495">
            <w:pPr>
              <w:spacing w:line="360" w:lineRule="auto"/>
              <w:jc w:val="both"/>
              <w:rPr>
                <w:rFonts w:ascii="Arial" w:hAnsi="Arial" w:cs="Arial"/>
              </w:rPr>
            </w:pPr>
            <w:r>
              <w:rPr>
                <w:rFonts w:ascii="Arial" w:hAnsi="Arial" w:cs="Arial"/>
              </w:rPr>
              <w:t xml:space="preserve">A range of external and internal interested parties therefore are very likely to influence the content of an environmental policy, and they shall therefore not be forgotten, but be taken into account throughout the creation of the policy, to ensure everyone’s involved, meaning higher chances of success. </w:t>
            </w:r>
          </w:p>
          <w:p w:rsidR="002C3495" w:rsidRDefault="002C3495" w:rsidP="002C3495">
            <w:pPr>
              <w:spacing w:line="360" w:lineRule="auto"/>
              <w:jc w:val="both"/>
              <w:rPr>
                <w:rFonts w:ascii="Arial" w:hAnsi="Arial" w:cs="Arial"/>
                <w:b/>
                <w:color w:val="000000" w:themeColor="text1"/>
                <w:lang w:val="en-GB"/>
              </w:rPr>
            </w:pPr>
          </w:p>
          <w:p w:rsidR="002C3495" w:rsidRDefault="002C3495" w:rsidP="002C3495">
            <w:pPr>
              <w:spacing w:line="360" w:lineRule="auto"/>
              <w:jc w:val="both"/>
              <w:rPr>
                <w:rFonts w:ascii="Arial" w:hAnsi="Arial" w:cs="Arial"/>
                <w:b/>
                <w:color w:val="000000" w:themeColor="text1"/>
                <w:lang w:val="en-GB"/>
              </w:rPr>
            </w:pPr>
          </w:p>
          <w:p w:rsidR="002C3495" w:rsidRDefault="002C3495" w:rsidP="002C3495">
            <w:pPr>
              <w:spacing w:line="360" w:lineRule="auto"/>
              <w:jc w:val="both"/>
              <w:rPr>
                <w:rFonts w:ascii="Arial" w:hAnsi="Arial" w:cs="Arial"/>
                <w:b/>
                <w:color w:val="000000" w:themeColor="text1"/>
                <w:lang w:val="en-GB"/>
              </w:rPr>
            </w:pPr>
          </w:p>
          <w:p w:rsidR="002C3495" w:rsidRPr="002C3495" w:rsidRDefault="002C3495" w:rsidP="002C3495">
            <w:pPr>
              <w:spacing w:line="360" w:lineRule="auto"/>
              <w:jc w:val="both"/>
              <w:rPr>
                <w:rFonts w:ascii="Arial" w:hAnsi="Arial" w:cs="Arial"/>
                <w:color w:val="000000" w:themeColor="text1"/>
                <w:lang w:val="en-GB"/>
              </w:rPr>
            </w:pPr>
            <w:r w:rsidRPr="002C3495">
              <w:rPr>
                <w:rFonts w:ascii="Arial" w:hAnsi="Arial" w:cs="Arial"/>
                <w:b/>
                <w:color w:val="000000" w:themeColor="text1"/>
                <w:lang w:val="en-GB"/>
              </w:rPr>
              <w:t>3.</w:t>
            </w:r>
            <w:r w:rsidRPr="002C3495">
              <w:rPr>
                <w:rFonts w:ascii="Arial" w:hAnsi="Arial" w:cs="Arial"/>
                <w:color w:val="000000" w:themeColor="text1"/>
                <w:lang w:val="en-GB"/>
              </w:rPr>
              <w:t xml:space="preserve">An environmental policy must respect the principles of precaution, prevention and rectifying pollution at the source. All must be considered and taken into account when developing the environmental policy of an organization, including international environmental negotiations. </w:t>
            </w:r>
          </w:p>
          <w:p w:rsidR="002C3495" w:rsidRPr="002C3495" w:rsidRDefault="002C3495" w:rsidP="002C3495">
            <w:pPr>
              <w:spacing w:line="360" w:lineRule="auto"/>
              <w:jc w:val="both"/>
              <w:rPr>
                <w:rFonts w:ascii="Arial" w:hAnsi="Arial" w:cs="Arial"/>
                <w:color w:val="000000" w:themeColor="text1"/>
                <w:lang w:val="en-GB"/>
              </w:rPr>
            </w:pPr>
            <w:r w:rsidRPr="002C3495">
              <w:rPr>
                <w:rFonts w:ascii="Arial" w:hAnsi="Arial" w:cs="Arial"/>
                <w:color w:val="000000" w:themeColor="text1"/>
                <w:lang w:val="en-GB"/>
              </w:rPr>
              <w:t xml:space="preserve">There is no standard format to write this policy, but one must do the below in order to ensure best chances of success in the implementation and execution of the policy. </w:t>
            </w:r>
          </w:p>
          <w:p w:rsidR="002C3495" w:rsidRPr="002C3495" w:rsidRDefault="002C3495" w:rsidP="002C3495">
            <w:pPr>
              <w:spacing w:line="360" w:lineRule="auto"/>
              <w:jc w:val="both"/>
              <w:rPr>
                <w:rFonts w:ascii="Arial" w:hAnsi="Arial" w:cs="Arial"/>
                <w:color w:val="000000" w:themeColor="text1"/>
                <w:lang w:val="en-GB"/>
              </w:rPr>
            </w:pPr>
          </w:p>
          <w:p w:rsidR="002C3495" w:rsidRPr="002C3495" w:rsidRDefault="002C3495" w:rsidP="002C3495">
            <w:pPr>
              <w:pStyle w:val="ListParagraph"/>
              <w:numPr>
                <w:ilvl w:val="0"/>
                <w:numId w:val="5"/>
              </w:numPr>
              <w:spacing w:line="360" w:lineRule="auto"/>
              <w:jc w:val="both"/>
              <w:rPr>
                <w:rFonts w:ascii="Arial" w:hAnsi="Arial" w:cs="Arial"/>
                <w:color w:val="000000" w:themeColor="text1"/>
                <w:lang w:val="en-GB"/>
              </w:rPr>
            </w:pPr>
            <w:r w:rsidRPr="002C3495">
              <w:rPr>
                <w:rFonts w:ascii="Arial" w:hAnsi="Arial" w:cs="Arial"/>
                <w:color w:val="000000" w:themeColor="text1"/>
                <w:lang w:val="en-GB"/>
              </w:rPr>
              <w:t xml:space="preserve">Get buy-in from management </w:t>
            </w:r>
          </w:p>
          <w:p w:rsidR="002C3495" w:rsidRPr="002C3495" w:rsidRDefault="002C3495" w:rsidP="002C3495">
            <w:pPr>
              <w:pStyle w:val="ListParagraph"/>
              <w:numPr>
                <w:ilvl w:val="0"/>
                <w:numId w:val="5"/>
              </w:numPr>
              <w:spacing w:line="360" w:lineRule="auto"/>
              <w:jc w:val="both"/>
              <w:rPr>
                <w:rFonts w:ascii="Arial" w:hAnsi="Arial" w:cs="Arial"/>
                <w:color w:val="000000" w:themeColor="text1"/>
                <w:lang w:val="en-GB"/>
              </w:rPr>
            </w:pPr>
            <w:r w:rsidRPr="002C3495">
              <w:rPr>
                <w:rFonts w:ascii="Arial" w:hAnsi="Arial" w:cs="Arial"/>
                <w:color w:val="000000" w:themeColor="text1"/>
                <w:lang w:val="en-GB"/>
              </w:rPr>
              <w:t xml:space="preserve">Assess where your business currently stands </w:t>
            </w:r>
          </w:p>
          <w:p w:rsidR="002C3495" w:rsidRPr="002C3495" w:rsidRDefault="002C3495" w:rsidP="002C3495">
            <w:pPr>
              <w:pStyle w:val="ListParagraph"/>
              <w:numPr>
                <w:ilvl w:val="0"/>
                <w:numId w:val="5"/>
              </w:numPr>
              <w:spacing w:line="360" w:lineRule="auto"/>
              <w:jc w:val="both"/>
              <w:rPr>
                <w:rFonts w:ascii="Arial" w:hAnsi="Arial" w:cs="Arial"/>
                <w:color w:val="000000" w:themeColor="text1"/>
                <w:lang w:val="en-GB"/>
              </w:rPr>
            </w:pPr>
            <w:r w:rsidRPr="002C3495">
              <w:rPr>
                <w:rFonts w:ascii="Arial" w:hAnsi="Arial" w:cs="Arial"/>
                <w:color w:val="000000" w:themeColor="text1"/>
                <w:lang w:val="en-GB"/>
              </w:rPr>
              <w:t xml:space="preserve">Carry out a benchmarking exercise to compare against similar businesses </w:t>
            </w:r>
          </w:p>
          <w:p w:rsidR="002C3495" w:rsidRPr="002C3495" w:rsidRDefault="002C3495" w:rsidP="002C3495">
            <w:pPr>
              <w:pStyle w:val="ListParagraph"/>
              <w:numPr>
                <w:ilvl w:val="0"/>
                <w:numId w:val="5"/>
              </w:numPr>
              <w:spacing w:line="360" w:lineRule="auto"/>
              <w:jc w:val="both"/>
              <w:rPr>
                <w:rFonts w:ascii="Arial" w:hAnsi="Arial" w:cs="Arial"/>
                <w:color w:val="000000" w:themeColor="text1"/>
                <w:lang w:val="en-GB"/>
              </w:rPr>
            </w:pPr>
            <w:r w:rsidRPr="002C3495">
              <w:rPr>
                <w:rFonts w:ascii="Arial" w:hAnsi="Arial" w:cs="Arial"/>
                <w:color w:val="000000" w:themeColor="text1"/>
                <w:lang w:val="en-GB"/>
              </w:rPr>
              <w:t>Ensure that your statement short is short and concise, as it is meant for all to understand</w:t>
            </w:r>
          </w:p>
          <w:p w:rsidR="002C3495" w:rsidRPr="002C3495" w:rsidRDefault="002C3495" w:rsidP="002C3495">
            <w:pPr>
              <w:pStyle w:val="ListParagraph"/>
              <w:numPr>
                <w:ilvl w:val="0"/>
                <w:numId w:val="5"/>
              </w:numPr>
              <w:spacing w:line="360" w:lineRule="auto"/>
              <w:jc w:val="both"/>
              <w:rPr>
                <w:rFonts w:ascii="Arial" w:hAnsi="Arial" w:cs="Arial"/>
                <w:color w:val="000000" w:themeColor="text1"/>
                <w:lang w:val="en-GB"/>
              </w:rPr>
            </w:pPr>
            <w:r w:rsidRPr="002C3495">
              <w:rPr>
                <w:rFonts w:ascii="Arial" w:hAnsi="Arial" w:cs="Arial"/>
                <w:color w:val="000000" w:themeColor="text1"/>
                <w:lang w:val="en-GB"/>
              </w:rPr>
              <w:t xml:space="preserve">Ensure the realised statement is achievable and relevant </w:t>
            </w:r>
          </w:p>
          <w:p w:rsidR="002C3495" w:rsidRPr="002C3495" w:rsidRDefault="002C3495" w:rsidP="002C3495">
            <w:pPr>
              <w:pStyle w:val="ListParagraph"/>
              <w:numPr>
                <w:ilvl w:val="0"/>
                <w:numId w:val="5"/>
              </w:numPr>
              <w:spacing w:line="360" w:lineRule="auto"/>
              <w:jc w:val="both"/>
              <w:rPr>
                <w:rFonts w:ascii="Arial" w:hAnsi="Arial" w:cs="Arial"/>
                <w:color w:val="000000" w:themeColor="text1"/>
                <w:lang w:val="en-GB"/>
              </w:rPr>
            </w:pPr>
            <w:r w:rsidRPr="002C3495">
              <w:rPr>
                <w:rFonts w:ascii="Arial" w:hAnsi="Arial" w:cs="Arial"/>
                <w:color w:val="000000" w:themeColor="text1"/>
                <w:lang w:val="en-GB"/>
              </w:rPr>
              <w:t xml:space="preserve">Demonstrate commitment to making the policy work, internally and externally  </w:t>
            </w:r>
          </w:p>
          <w:p w:rsidR="002C3495" w:rsidRPr="002C3495" w:rsidRDefault="002C3495" w:rsidP="002C3495">
            <w:pPr>
              <w:pStyle w:val="ListParagraph"/>
              <w:numPr>
                <w:ilvl w:val="0"/>
                <w:numId w:val="5"/>
              </w:numPr>
              <w:spacing w:line="360" w:lineRule="auto"/>
              <w:jc w:val="both"/>
              <w:rPr>
                <w:rFonts w:ascii="Arial" w:hAnsi="Arial" w:cs="Arial"/>
                <w:color w:val="000000" w:themeColor="text1"/>
                <w:lang w:val="en-GB"/>
              </w:rPr>
            </w:pPr>
            <w:r w:rsidRPr="002C3495">
              <w:rPr>
                <w:rFonts w:ascii="Arial" w:hAnsi="Arial" w:cs="Arial"/>
                <w:color w:val="000000" w:themeColor="text1"/>
                <w:lang w:val="en-GB"/>
              </w:rPr>
              <w:t xml:space="preserve">Provide context to the policy i.e. environmental context </w:t>
            </w:r>
          </w:p>
          <w:p w:rsidR="002C3495" w:rsidRPr="002C3495" w:rsidRDefault="002C3495" w:rsidP="002C3495">
            <w:pPr>
              <w:pStyle w:val="ListParagraph"/>
              <w:numPr>
                <w:ilvl w:val="0"/>
                <w:numId w:val="5"/>
              </w:numPr>
              <w:spacing w:line="360" w:lineRule="auto"/>
              <w:jc w:val="both"/>
              <w:rPr>
                <w:rFonts w:ascii="Arial" w:hAnsi="Arial" w:cs="Arial"/>
                <w:color w:val="000000" w:themeColor="text1"/>
                <w:lang w:val="en-GB"/>
              </w:rPr>
            </w:pPr>
            <w:r w:rsidRPr="002C3495">
              <w:rPr>
                <w:rFonts w:ascii="Arial" w:hAnsi="Arial" w:cs="Arial"/>
                <w:color w:val="000000" w:themeColor="text1"/>
                <w:lang w:val="en-GB"/>
              </w:rPr>
              <w:t xml:space="preserve">Check the PESTEL factors that can influence the policy </w:t>
            </w:r>
          </w:p>
          <w:p w:rsidR="002C3495" w:rsidRPr="002C3495" w:rsidRDefault="002C3495" w:rsidP="002C3495">
            <w:pPr>
              <w:spacing w:line="360" w:lineRule="auto"/>
              <w:jc w:val="both"/>
              <w:rPr>
                <w:rFonts w:ascii="Arial" w:hAnsi="Arial" w:cs="Arial"/>
              </w:rPr>
            </w:pPr>
          </w:p>
          <w:p w:rsidR="002C3495" w:rsidRDefault="002C3495" w:rsidP="002C3495">
            <w:pPr>
              <w:spacing w:line="360" w:lineRule="auto"/>
              <w:jc w:val="both"/>
              <w:rPr>
                <w:rFonts w:ascii="Arial" w:hAnsi="Arial" w:cs="Arial"/>
              </w:rPr>
            </w:pPr>
            <w:r w:rsidRPr="002C3495">
              <w:rPr>
                <w:rFonts w:ascii="Arial" w:hAnsi="Arial" w:cs="Arial"/>
              </w:rPr>
              <w:t xml:space="preserve">Furthermore, the Cross-Cutting Policy Functions are some key structures that support all stages of the development of the policy. That is firstly communication, making sure that all parties are well informed of the context, issue, goals and status of the activity. This also involves decision maker, who might need specific information that the organization must provide. Secondly, Consensus Building. This means having the stakeholders agreeing on the objectives, process and evaluation. Thirdly, governance will establish the authority between the organization and governments, businesses and civil society organizations, so that the agreed upon result is achieved. Then, the management must be very present and organize the work, set the priorities and obtain / allocate the right resources for the right purpose, while accounting for performance management. Finally, making sure people are skilled in core technical capacities, adaptive management and strategic planning. All details must be carefully paid attention too and adapting to a pressured environment is key. </w:t>
            </w:r>
          </w:p>
          <w:p w:rsidR="00697FDA" w:rsidRDefault="00697FDA" w:rsidP="002C3495">
            <w:pPr>
              <w:spacing w:line="360" w:lineRule="auto"/>
              <w:jc w:val="both"/>
              <w:rPr>
                <w:rFonts w:ascii="Arial" w:hAnsi="Arial" w:cs="Arial"/>
              </w:rPr>
            </w:pPr>
          </w:p>
          <w:p w:rsidR="002C3495" w:rsidRPr="002C3495" w:rsidRDefault="00697FDA" w:rsidP="002C3495">
            <w:pPr>
              <w:spacing w:line="360" w:lineRule="auto"/>
              <w:jc w:val="both"/>
              <w:rPr>
                <w:rFonts w:ascii="Arial" w:hAnsi="Arial" w:cs="Arial"/>
              </w:rPr>
            </w:pPr>
            <w:r>
              <w:rPr>
                <w:rFonts w:ascii="Arial" w:hAnsi="Arial" w:cs="Arial"/>
              </w:rPr>
              <w:t>Although the environmental policy does not have a specific layout and format, it is key for organization to take into consideration the above. Furthermore, there are also a range of steps to follow for organizations to ensure success.</w:t>
            </w:r>
          </w:p>
        </w:tc>
      </w:tr>
    </w:tbl>
    <w:p w:rsidR="00DF5DE7" w:rsidRPr="002C3495" w:rsidRDefault="00DF5DE7" w:rsidP="002C3495">
      <w:pPr>
        <w:spacing w:line="360" w:lineRule="auto"/>
        <w:jc w:val="both"/>
        <w:rPr>
          <w:rFonts w:ascii="Arial" w:hAnsi="Arial" w:cs="Arial"/>
        </w:rPr>
      </w:pPr>
      <w:bookmarkStart w:id="0" w:name="_GoBack"/>
      <w:bookmarkEnd w:id="0"/>
    </w:p>
    <w:sectPr w:rsidR="00DF5DE7" w:rsidRPr="002C3495" w:rsidSect="007A623E">
      <w:headerReference w:type="default" r:id="rId8"/>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90CED" w:rsidRDefault="00690CED" w:rsidP="002C3495">
      <w:r>
        <w:separator/>
      </w:r>
    </w:p>
  </w:endnote>
  <w:endnote w:type="continuationSeparator" w:id="0">
    <w:p w:rsidR="00690CED" w:rsidRDefault="00690CED" w:rsidP="002C34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90CED" w:rsidRDefault="00690CED" w:rsidP="002C3495">
      <w:r>
        <w:separator/>
      </w:r>
    </w:p>
  </w:footnote>
  <w:footnote w:type="continuationSeparator" w:id="0">
    <w:p w:rsidR="00690CED" w:rsidRDefault="00690CED" w:rsidP="002C34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3495" w:rsidRDefault="002C3495" w:rsidP="002C3495">
    <w:pPr>
      <w:pStyle w:val="Header"/>
      <w:ind w:right="360"/>
    </w:pPr>
  </w:p>
  <w:p w:rsidR="002C3495" w:rsidRDefault="002C3495" w:rsidP="002C3495">
    <w:pPr>
      <w:pStyle w:val="Header"/>
      <w:ind w:right="360"/>
    </w:pPr>
    <w:r>
      <w:t xml:space="preserve">         </w:t>
    </w:r>
    <w:r>
      <w:tab/>
      <w:t xml:space="preserve">                                                  </w:t>
    </w:r>
    <w:r>
      <w:tab/>
      <w:t>Carole Mercier</w:t>
    </w:r>
  </w:p>
  <w:p w:rsidR="002C3495" w:rsidRDefault="002C3495" w:rsidP="002C3495">
    <w:pPr>
      <w:pStyle w:val="Header"/>
      <w:ind w:right="360"/>
    </w:pPr>
    <w:r>
      <w:tab/>
    </w:r>
    <w:r>
      <w:tab/>
      <w:t xml:space="preserve">Student Number: 19769 </w:t>
    </w:r>
  </w:p>
  <w:p w:rsidR="002C3495" w:rsidRDefault="002C3495" w:rsidP="002C3495">
    <w:pPr>
      <w:pStyle w:val="Header"/>
      <w:ind w:right="360"/>
    </w:pPr>
    <w:r>
      <w:tab/>
    </w:r>
    <w:r>
      <w:tab/>
      <w:t>Coursework number 4</w:t>
    </w:r>
  </w:p>
  <w:p w:rsidR="002C3495" w:rsidRDefault="002C34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6BB6CDE"/>
    <w:multiLevelType w:val="hybridMultilevel"/>
    <w:tmpl w:val="AED490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5D47395"/>
    <w:multiLevelType w:val="hybridMultilevel"/>
    <w:tmpl w:val="4F6E84C4"/>
    <w:lvl w:ilvl="0" w:tplc="57305E62">
      <w:start w:val="3"/>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614CCF"/>
    <w:multiLevelType w:val="hybridMultilevel"/>
    <w:tmpl w:val="D5D60E76"/>
    <w:lvl w:ilvl="0" w:tplc="9B20AFDA">
      <w:start w:val="1"/>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35D97E02"/>
    <w:multiLevelType w:val="hybridMultilevel"/>
    <w:tmpl w:val="07582AA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64D57D29"/>
    <w:multiLevelType w:val="hybridMultilevel"/>
    <w:tmpl w:val="4D4006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A5443FC"/>
    <w:multiLevelType w:val="hybridMultilevel"/>
    <w:tmpl w:val="6E5C6276"/>
    <w:lvl w:ilvl="0" w:tplc="A4D2845E">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5"/>
  </w:num>
  <w:num w:numId="4">
    <w:abstractNumId w:val="1"/>
  </w:num>
  <w:num w:numId="5">
    <w:abstractNumId w:val="2"/>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A9E"/>
    <w:rsid w:val="000254D0"/>
    <w:rsid w:val="0009625B"/>
    <w:rsid w:val="000B354B"/>
    <w:rsid w:val="000C421A"/>
    <w:rsid w:val="002C3495"/>
    <w:rsid w:val="00476A9E"/>
    <w:rsid w:val="004E076F"/>
    <w:rsid w:val="0055251F"/>
    <w:rsid w:val="00570376"/>
    <w:rsid w:val="00690CED"/>
    <w:rsid w:val="006922B0"/>
    <w:rsid w:val="00697FDA"/>
    <w:rsid w:val="006B1487"/>
    <w:rsid w:val="007357DE"/>
    <w:rsid w:val="007A34FE"/>
    <w:rsid w:val="007A4505"/>
    <w:rsid w:val="008E1805"/>
    <w:rsid w:val="009A0A98"/>
    <w:rsid w:val="00A52079"/>
    <w:rsid w:val="00B70C3F"/>
    <w:rsid w:val="00BD7213"/>
    <w:rsid w:val="00C21D56"/>
    <w:rsid w:val="00D35937"/>
    <w:rsid w:val="00DF5D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15E8BFA"/>
  <w15:chartTrackingRefBased/>
  <w15:docId w15:val="{E8319014-7CFA-7446-8B35-51C6A57E5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3">
    <w:name w:val="heading 3"/>
    <w:basedOn w:val="Normal"/>
    <w:link w:val="Heading3Char"/>
    <w:uiPriority w:val="9"/>
    <w:qFormat/>
    <w:rsid w:val="00476A9E"/>
    <w:pPr>
      <w:spacing w:before="100" w:beforeAutospacing="1" w:after="100" w:afterAutospacing="1"/>
      <w:outlineLvl w:val="2"/>
    </w:pPr>
    <w:rPr>
      <w:rFonts w:ascii="Times New Roman" w:eastAsia="Times New Roman" w:hAnsi="Times New Roman" w:cs="Times New Roman"/>
      <w:b/>
      <w:bCs/>
      <w:sz w:val="27"/>
      <w:szCs w:val="27"/>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76A9E"/>
    <w:rPr>
      <w:rFonts w:ascii="Times New Roman" w:eastAsia="Times New Roman" w:hAnsi="Times New Roman" w:cs="Times New Roman"/>
      <w:b/>
      <w:bCs/>
      <w:sz w:val="27"/>
      <w:szCs w:val="27"/>
      <w:lang w:val="en-GB" w:eastAsia="en-GB"/>
    </w:rPr>
  </w:style>
  <w:style w:type="paragraph" w:styleId="ListParagraph">
    <w:name w:val="List Paragraph"/>
    <w:basedOn w:val="Normal"/>
    <w:uiPriority w:val="34"/>
    <w:qFormat/>
    <w:rsid w:val="00B70C3F"/>
    <w:pPr>
      <w:ind w:left="720"/>
      <w:contextualSpacing/>
    </w:pPr>
  </w:style>
  <w:style w:type="paragraph" w:customStyle="1" w:styleId="Default">
    <w:name w:val="Default"/>
    <w:rsid w:val="002C3495"/>
    <w:pPr>
      <w:autoSpaceDE w:val="0"/>
      <w:autoSpaceDN w:val="0"/>
      <w:adjustRightInd w:val="0"/>
    </w:pPr>
    <w:rPr>
      <w:rFonts w:ascii="Calibri" w:eastAsia="Calibri" w:hAnsi="Calibri" w:cs="Calibri"/>
      <w:color w:val="000000"/>
    </w:rPr>
  </w:style>
  <w:style w:type="table" w:styleId="TableGrid">
    <w:name w:val="Table Grid"/>
    <w:basedOn w:val="TableNormal"/>
    <w:uiPriority w:val="59"/>
    <w:rsid w:val="002C349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C3495"/>
    <w:pPr>
      <w:tabs>
        <w:tab w:val="center" w:pos="4513"/>
        <w:tab w:val="right" w:pos="9026"/>
      </w:tabs>
    </w:pPr>
  </w:style>
  <w:style w:type="character" w:customStyle="1" w:styleId="HeaderChar">
    <w:name w:val="Header Char"/>
    <w:basedOn w:val="DefaultParagraphFont"/>
    <w:link w:val="Header"/>
    <w:uiPriority w:val="99"/>
    <w:rsid w:val="002C3495"/>
  </w:style>
  <w:style w:type="paragraph" w:styleId="Footer">
    <w:name w:val="footer"/>
    <w:basedOn w:val="Normal"/>
    <w:link w:val="FooterChar"/>
    <w:uiPriority w:val="99"/>
    <w:unhideWhenUsed/>
    <w:rsid w:val="002C3495"/>
    <w:pPr>
      <w:tabs>
        <w:tab w:val="center" w:pos="4513"/>
        <w:tab w:val="right" w:pos="9026"/>
      </w:tabs>
    </w:pPr>
  </w:style>
  <w:style w:type="character" w:customStyle="1" w:styleId="FooterChar">
    <w:name w:val="Footer Char"/>
    <w:basedOn w:val="DefaultParagraphFont"/>
    <w:link w:val="Footer"/>
    <w:uiPriority w:val="99"/>
    <w:rsid w:val="002C34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39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90</TotalTime>
  <Pages>5</Pages>
  <Words>1056</Words>
  <Characters>6023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Carole Mercier</dc:creator>
  <cp:keywords/>
  <dc:description/>
  <cp:lastModifiedBy>Carole Mercier</cp:lastModifiedBy>
  <cp:revision>3</cp:revision>
  <dcterms:created xsi:type="dcterms:W3CDTF">2018-08-28T08:10:00Z</dcterms:created>
  <dcterms:modified xsi:type="dcterms:W3CDTF">2018-08-29T20:32:00Z</dcterms:modified>
</cp:coreProperties>
</file>