
<file path=[Content_Types].xml><?xml version="1.0" encoding="utf-8"?>
<Types xmlns="http://schemas.openxmlformats.org/package/2006/content-types">
  <Override PartName="/word/numbering.xml" ContentType="application/vnd.openxmlformats-officedocument.wordprocessingml.numbering+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Default Extension="xml" ContentType="application/xml"/>
  <Default Extension="png" ContentType="image/png"/>
  <Override PartName="/word/webSettings.xml" ContentType="application/vnd.openxmlformats-officedocument.wordprocessingml.webSettings+xml"/>
  <Override PartName="/customXml/itemProps1.xml" ContentType="application/vnd.openxmlformats-officedocument.customXmlProperties+xml"/>
  <Override PartName="/word/endnotes.xml" ContentType="application/vnd.openxmlformats-officedocument.wordprocessingml.endnotes+xml"/>
  <Override PartName="/word/theme/theme1.xml" ContentType="application/vnd.openxmlformats-officedocument.theme+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ve:Ignorable="mv" ve:PreserveAttributes="mv:*">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7A22C8" w:rsidP="00A851DA">
      <w:pPr>
        <w:rPr>
          <w:lang w:val="en-US"/>
        </w:rPr>
      </w:pPr>
      <w:r>
        <w:rPr>
          <w:noProof/>
          <w:lang w:val="en-US" w:eastAsia="zh-TW"/>
        </w:rPr>
        <w:pict>
          <v:shapetype id="_x0000_t202" coordsize="21600,21600" o:spt="202" path="m0,0l0,21600,21600,21600,2160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tcPr>
          <w:p w:rsidR="00A851DA" w:rsidRPr="00B63E86" w:rsidRDefault="00684088">
            <w:pPr>
              <w:pStyle w:val="Default"/>
              <w:rPr>
                <w:rFonts w:asciiTheme="minorHAnsi" w:hAnsiTheme="minorHAnsi"/>
                <w:color w:val="auto"/>
              </w:rPr>
            </w:pPr>
            <w:r w:rsidRPr="00B63E86">
              <w:rPr>
                <w:rFonts w:asciiTheme="minorHAnsi" w:hAnsiTheme="minorHAnsi"/>
                <w:color w:val="auto"/>
              </w:rPr>
              <w:t>Ellis Miller</w:t>
            </w:r>
          </w:p>
        </w:tc>
      </w:tr>
      <w:tr w:rsidR="00A851DA" w:rsidRPr="00B0415E">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63E86" w:rsidRDefault="00684088">
            <w:pPr>
              <w:pStyle w:val="Default"/>
              <w:rPr>
                <w:rFonts w:asciiTheme="minorHAnsi" w:hAnsiTheme="minorHAnsi"/>
                <w:color w:val="auto"/>
              </w:rPr>
            </w:pPr>
            <w:r w:rsidRPr="00B63E86">
              <w:rPr>
                <w:rFonts w:asciiTheme="minorHAnsi" w:hAnsiTheme="minorHAnsi"/>
                <w:color w:val="auto"/>
              </w:rPr>
              <w:t>27261</w:t>
            </w:r>
          </w:p>
        </w:tc>
      </w:tr>
      <w:tr w:rsidR="00A851DA" w:rsidRPr="00B0415E">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tcPr>
          <w:p w:rsidR="00A851DA" w:rsidRPr="00B63E86" w:rsidRDefault="00B63E86" w:rsidP="00B63E86">
            <w:pPr>
              <w:spacing w:after="0" w:line="240" w:lineRule="auto"/>
              <w:rPr>
                <w:sz w:val="24"/>
                <w:szCs w:val="20"/>
              </w:rPr>
            </w:pPr>
            <w:r w:rsidRPr="00B63E86">
              <w:rPr>
                <w:sz w:val="24"/>
                <w:szCs w:val="27"/>
                <w:shd w:val="clear" w:color="auto" w:fill="F2F1F1"/>
              </w:rPr>
              <w:t>Advanced Diploma Project Management Level 5</w:t>
            </w:r>
          </w:p>
        </w:tc>
      </w:tr>
      <w:tr w:rsidR="00A851DA" w:rsidRPr="00B0415E">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tcPr>
          <w:p w:rsidR="00A851DA" w:rsidRPr="00B63E86" w:rsidRDefault="00684088">
            <w:pPr>
              <w:rPr>
                <w:sz w:val="24"/>
              </w:rPr>
            </w:pPr>
            <w:r w:rsidRPr="00B63E86">
              <w:rPr>
                <w:sz w:val="24"/>
              </w:rPr>
              <w:t>8</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t>
      </w:r>
      <w:proofErr w:type="gramStart"/>
      <w:r w:rsidRPr="00443E6F">
        <w:rPr>
          <w:lang w:val="en-US"/>
        </w:rPr>
        <w:t>well expressed</w:t>
      </w:r>
      <w:proofErr w:type="gramEnd"/>
      <w:r w:rsidRPr="00443E6F">
        <w:rPr>
          <w:lang w:val="en-US"/>
        </w:rPr>
        <w:t xml:space="preserve">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w:t>
            </w:r>
            <w:proofErr w:type="gramStart"/>
            <w:r w:rsidR="002F779F">
              <w:rPr>
                <w:rFonts w:ascii="Arial" w:hAnsi="Arial" w:cs="Arial"/>
                <w:sz w:val="24"/>
                <w:szCs w:val="24"/>
              </w:rPr>
              <w:t>( in</w:t>
            </w:r>
            <w:proofErr w:type="gramEnd"/>
            <w:r w:rsidR="002F779F">
              <w:rPr>
                <w:rFonts w:ascii="Arial" w:hAnsi="Arial" w:cs="Arial"/>
                <w:sz w:val="24"/>
                <w:szCs w:val="24"/>
              </w:rPr>
              <w:t xml:space="preserve"> word format) </w:t>
            </w:r>
            <w:r w:rsidRPr="00CC2FB3">
              <w:rPr>
                <w:rFonts w:ascii="Arial" w:hAnsi="Arial" w:cs="Arial"/>
                <w:sz w:val="24"/>
                <w:szCs w:val="24"/>
              </w:rPr>
              <w:t xml:space="preserve"> here:</w:t>
            </w:r>
          </w:p>
          <w:p w:rsidR="00684088" w:rsidRPr="00684088" w:rsidRDefault="00684088" w:rsidP="00684088">
            <w:pPr>
              <w:rPr>
                <w:rFonts w:ascii="Arial" w:hAnsi="Arial"/>
                <w:sz w:val="24"/>
              </w:rPr>
            </w:pPr>
            <w:r w:rsidRPr="00684088">
              <w:rPr>
                <w:rFonts w:ascii="Arial" w:hAnsi="Arial"/>
                <w:sz w:val="24"/>
              </w:rPr>
              <w:t xml:space="preserve">1. </w:t>
            </w:r>
            <w:proofErr w:type="gramStart"/>
            <w:r w:rsidRPr="00684088">
              <w:rPr>
                <w:rFonts w:ascii="Arial" w:hAnsi="Arial"/>
                <w:sz w:val="24"/>
              </w:rPr>
              <w:t>i</w:t>
            </w:r>
            <w:proofErr w:type="gramEnd"/>
            <w:r w:rsidRPr="00684088">
              <w:rPr>
                <w:rFonts w:ascii="Arial" w:hAnsi="Arial"/>
                <w:sz w:val="24"/>
              </w:rPr>
              <w:t>) Project human resource management relies on the ability to exercise a certain number of skills. These skills parallel he general management skills. Primarily, influencing should be used when going through the stages of team development and even influencing those possessing resources during staff acquisition. Influencing should be used to motivate, coach and unify the temporary project team members that will be assembled for the project. Following this, leading should be used in order to delegate tasks and to uphold the schedule and align all members or individuals of the project to working toward a joint goal. Also, during the later phases of staff acquisition it would remise if you did not exercise a good level of negotiation since the issues involved with procuring or simply acquiring certain team members, whose availability may be reserved, may need to be worked out through compromise in order to discuss a way to assemble the required resources to complete the project work. Following this, communication is needed in every aspect of project management, and this is no different for project human resource management, since discussing the availability of resources with functional managers to communicating the needs of the project with the project team is essential to ensure coordination in all areas of the projects life cycle. Finally, problem-solving should be a key tool everyone can exercise but for this task, problem solving is used to handle disagreements that will naturally arise when forming a team of strangers and solve issues regarding certain resources being withheld until problems regarding availability or experience can be overcome.</w:t>
            </w:r>
            <w:r w:rsidRPr="00684088">
              <w:rPr>
                <w:rFonts w:ascii="Arial" w:hAnsi="Arial"/>
                <w:sz w:val="24"/>
              </w:rPr>
              <w:br/>
              <w:t>ii) The main areas of knowledge are the three steps in project human resource management. Primarily there is the organizational planning, which is concerned with coordinating project roles and responsibilities between team members. This is followed by staff acquisition, which is the process of acquiring, training or procuring resources in order to complete project work to a high standard. Also, whilst the other two areas are involved in planning, team development is found in the execution phase and it involves motivating and guiding the team members whilst dealing with disagreements whilst undergoing project work.</w:t>
            </w:r>
            <w:r w:rsidRPr="00684088">
              <w:rPr>
                <w:rFonts w:ascii="Arial" w:hAnsi="Arial"/>
                <w:sz w:val="24"/>
              </w:rPr>
              <w:br/>
              <w:t xml:space="preserve">iii) Project interfaces are the people with whom the project manager and the project team will work with in order to complete project work. There are three types of interfaces: organizational interfaces, technical interfaces, and interpersonal interfaces. Organizational interfaces are those within the performing organization that the team would interact with in order to complete the project work. Technical interfaces are simply those with technical and specialized abilities that are used in conjunction with the team to complete the work. Also, interpersonal interfaces would be interacting with those within the project team in an informal or formal manner. </w:t>
            </w:r>
            <w:r w:rsidRPr="00684088">
              <w:rPr>
                <w:rFonts w:ascii="Arial" w:hAnsi="Arial"/>
                <w:sz w:val="24"/>
              </w:rPr>
              <w:br/>
              <w:t xml:space="preserve">iv) When undergoing the project, the constraints regarding human resources are those that specifically cause limitations due to the project team. Primarily, procurement is defined as the issue when the team requires a resource that has a particular skill or proficiency that the current performing organisation does not have so the result needs to buy the resource from elsewhere. Related to this, staffing is a constraint where the schedule and workflow has to take the lack of specialised abilities within the project team into account. Also, project management preferences is simply when a project manager would prefer that a previous project’s successful method/model is used again in order to recreate the same success in the current project, so resources must be assembled and delegated in a way that matches previous success. Another rather dominant constraint is the collective bargaining agreements, which is the hurdle that forms between a project manager and an employee group or labour organization when the certain resource that a project manager is attempting to acquire is contractually bound to external projects or operations and obtaining the resource would involve bargaining with those whom made the contract to release them or extend it to allow the resource to be used in the project team. Finally, the organizational structure must be considered to assess how much power the project manager has in the process of assembling and delegating tasks to human resources, since a low amount of influence means that the project manager is left at the mercy of those who are assigned to decide the placement of resources. </w:t>
            </w:r>
            <w:r w:rsidRPr="00684088">
              <w:rPr>
                <w:rFonts w:ascii="Arial" w:hAnsi="Arial"/>
                <w:sz w:val="24"/>
              </w:rPr>
              <w:br/>
              <w:t xml:space="preserve">v) Maslow’s hierarchy of needs states that people work to secure themselves within his hierarchy to prove themselves worthy of approval and ensuring that their environment is suitable for them. Starting from the bottom of the five layers there is the physiological need, which is involved with the needs to live, such as air, water, food, shelter etc. Next, there is the social need, which details the fact that people require social interaction and acceptance through friendship, love and approval. Third, esteem is the need concerned with a person wanting respect and appreciation from peers. Following this, safety is the need that states that all people wish to feel safe at home, work, in life etc. Finally, the fifth need is self-actualization, which is peoples yearning for knowledge and self-development. </w:t>
            </w:r>
            <w:r w:rsidRPr="00684088">
              <w:rPr>
                <w:rFonts w:ascii="Arial" w:hAnsi="Arial"/>
                <w:sz w:val="24"/>
              </w:rPr>
              <w:br/>
              <w:t xml:space="preserve">vi) When dealing with a team of strangers temporarily assembled to complete a project, conflict and disagreements may arise. Conflict can arise primarily from scheduling because working out an entire team’s project work can be an ongoing battle of preference over when things should occur. Also, priorities can cause issue, which may come in the form of assigning more resources to one aspect of the project whilst others feel weaker or not considering certain requests of the resources. The resources themselves can cause conflict due to previously mentioned contractual availability and work that has been done not to standard. As well as this, administrative policies and procedures can cause issue if they undergo their routine of work and it conflicts with the requirements of the project. Project costs and how they are used cause obvious issue if people believe funds are being misused of if people believe payment is not being fairly set. Also, disruptive personalities can cause issue with management, for the project work as a whole and/or the project team if they cause anger or issues with scheduling. </w:t>
            </w:r>
            <w:r w:rsidRPr="00684088">
              <w:rPr>
                <w:rFonts w:ascii="Arial" w:hAnsi="Arial"/>
                <w:sz w:val="24"/>
              </w:rPr>
              <w:br/>
              <w:t xml:space="preserve">vii) Staff requirements are simply identifying what staff is needed to complete work. These certain staff members may need to possess certain skills. In order to identify the required resources, the project will need to be assessed in terms of what work will need to be done, if the current team can do it and if not what skills are needed. Once the ideas of what skills are required, the project manager can select the existing members from the resource pool. Then the project manager would consider any ‘skill gaps’ (what skills are lacking in the existing resources), and considering this constraint the project manager would need to establish a plan to acquire, procure or train resources through staff acquisition. </w:t>
            </w:r>
            <w:r w:rsidRPr="00684088">
              <w:rPr>
                <w:rFonts w:ascii="Arial" w:hAnsi="Arial"/>
                <w:sz w:val="24"/>
              </w:rPr>
              <w:br/>
              <w:t xml:space="preserve">viii) The reward and recognition system is basic in principle but is fundamentally important to any project or business in general. Its importance lies in the fact that bad work is corrected and good work is recognised and rewarded. This results in people wishing to continue to complete good work in order to receive more rewards. Its important however that rewards are given within the project’s cultural conditions in order to ensure that rewards are rightfully given to entire teams rather than just individuals, or vice versa, depending on the surrounding culture within the organization. </w:t>
            </w:r>
          </w:p>
          <w:p w:rsidR="00684088" w:rsidRPr="00684088" w:rsidRDefault="00684088" w:rsidP="00684088">
            <w:pPr>
              <w:rPr>
                <w:rFonts w:ascii="Arial" w:hAnsi="Arial"/>
                <w:sz w:val="24"/>
              </w:rPr>
            </w:pPr>
            <w:r w:rsidRPr="00684088">
              <w:rPr>
                <w:rFonts w:ascii="Arial" w:hAnsi="Arial"/>
                <w:sz w:val="24"/>
              </w:rPr>
              <w:t xml:space="preserve">2. Herzeberg’s theory of motivation states the two sources of motivation towards success for people. The first of these agents that motivate is motivating agents, which are agents that cause us to act that aren’t simply financial rewards (bonuses, pay rises etc.) that motivate people to excel in their work. These motivating would be the likes of appreciation of their work since, as we know that from Maslow’s hierarchy of needs, people seek appreciation from their peers to seek contentment. These might also include the general chances to develop and succeed and recognition of this development. As well as motivating agents, hygiene agents are associated with the things all workers wish for such as clean working environments and a paycheck. These also may include general security and safety at work, and a sense of belonging. Where these two agents play a vital role in considering staff performance is the fact that with motivating agents people wish to work to acquire these rewards in the aim to develop, learn and be accepted. However, hygiene agents are simply necessities that won’t cause motivation but instead the lack of the necessities will cause a subsequent lack of motivation. These two must be present in order to expect top performance from employees. With a complete appearance of the expected hygiene agents workers will feel content enough to work, and with the appearance of motivating agents workers will be further motivated to improve performance for self gain and potential future security and sustainability at work. </w:t>
            </w:r>
          </w:p>
          <w:p w:rsidR="00684088" w:rsidRPr="00684088" w:rsidRDefault="00684088" w:rsidP="00684088">
            <w:pPr>
              <w:rPr>
                <w:rFonts w:ascii="Arial" w:hAnsi="Arial"/>
                <w:sz w:val="24"/>
              </w:rPr>
            </w:pPr>
            <w:r w:rsidRPr="00684088">
              <w:rPr>
                <w:rFonts w:ascii="Arial" w:hAnsi="Arial"/>
                <w:sz w:val="24"/>
              </w:rPr>
              <w:t xml:space="preserve">3. Staffing management plans are concerned with detailing when resources will be brought in and excused form the project at what phase, how long they’ll be needed, what they’ll be doing and how they’ll be used. For example, a project to create a new building would require an architect, and the staffing management plan document would detail how the architect would needed in the planning phase to design and help create budgeting estimates and also in the execution phase to monitor the construction and help with reviews, and this will span over a four month period. The architect can be brought in after other work is completed, which will be on X date, and excused on Y date once the final review in the execution process has been completed. This details all dates and information on when they are needed and how long they will be needed, and it ensures that they are used only as they are required to ensure fair pay whilst ensuring that they aren’t overly used, which would cause more than desired pay to be delegated. The HR (human resource) representatives would of course need to approve these ideas before they are finalised in the plan. Also, the project manager would need to consider any procedures that are specific to the performing organization that detail how to handle bringing on and excusing resources. Following these considerations, the launch of the project may be postponed until resources can be definitely spared after other potentially more important work is being carried out. This will be used as an input for future staff acquisition. </w:t>
            </w:r>
          </w:p>
          <w:p w:rsidR="00CC2FB3" w:rsidRPr="00684088" w:rsidRDefault="00684088" w:rsidP="00684088">
            <w:r w:rsidRPr="00684088">
              <w:rPr>
                <w:rFonts w:ascii="Arial" w:hAnsi="Arial"/>
                <w:sz w:val="24"/>
              </w:rPr>
              <w:t>4. With the assembly of absolute strangers to form a project team and even discussing details, schedules and constraints with known members may cause conflict. What causes conflict has been discussed previously, ranging from personalities to schedules, and the ability to resolve conflict (conflict resolution) comes in five main forms. Primarily, problem solving is the method of confronting a problem head on in the aim of researching and resolving the problem to cause an overall win for both conflicting parties. A con could be that some could see this as a method that results in neither party getting the exact result they initially hoped for but of course the pros here are obviously a great benefit for those in conflict as it aims to create a new result that benefits everyone whilst solving the issue in question. Also, the method of compromising is a difficult way to solve conflict as it creates an outcome that involves both parties’ preferences. The con of this is the fact that neither party really gets what they want so it can be considered a lose-lose situation, however this has its uses in avoiding bigger conflicts in situations where no one party can come out on top, which would result in a growing and potentially messy conflict. Forcing is the method of conflict resolution that involves one party deciding the outcome whilst the other party is at the whim of the deciding party. This has its cons from the fact that it only considers only one side of the argument and it’s less of a form of conflict resolution as it is conflict suppressant because the conflict disperses after one party loses and cannot argue. However, its pros arise from the fact that this can be used to dispel conflict quickly when relationships do not need to be upheld, and the resulting decision could still be a beneficial result regardless. The previous three methods are involved with coming to an end result whilst the following two are used to temporarily dispel conflict at the cost of the problem still being present. ‘Smoothing’ is the method of simply deceptively minimizing how problematic the problem appears to be. The main con here is that the problem is not resolved, but its pros lie in the fact that this can be used to maintain relationships by suppressing intensity or ferocity between people during times of dispute. Finally, withdrawal is a very poor method of conflict resolution because it involves simply ignoring the problem or walking away from the discussion/argument. The pro in this is that it can be used to suppress intense situations by not allowing the argument to continue to escalate. However, the main con with this is the fact that the problem causing the conflict is not solved, and also the conflict could still intensify and bonds between relationships could be stressed if the other party feels as though their side is not being respected.</w:t>
            </w:r>
            <w:r>
              <w:t xml:space="preserve"> </w:t>
            </w: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B82478" w:rsidP="00A851DA">
            <w:pPr>
              <w:rPr>
                <w:rFonts w:cs="Bliss-Regular"/>
                <w:color w:val="000000"/>
              </w:rPr>
            </w:pPr>
            <w:r>
              <w:rPr>
                <w:rFonts w:cs="Bliss-Regular"/>
                <w:color w:val="000000"/>
              </w:rPr>
              <w:t>Ellis Miller</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B82478" w:rsidP="00A851DA">
            <w:pPr>
              <w:rPr>
                <w:rFonts w:cs="Bliss-Regular"/>
                <w:color w:val="000000"/>
              </w:rPr>
            </w:pPr>
            <w:r>
              <w:rPr>
                <w:rFonts w:cs="Bliss-Regular"/>
                <w:color w:val="000000"/>
              </w:rPr>
              <w:t>19.03.2019</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endnote w:type="separator" w:id="0">
    <w:p w:rsidR="00C53029" w:rsidRDefault="00C53029" w:rsidP="00CB4D0A">
      <w:pPr>
        <w:spacing w:after="0" w:line="240" w:lineRule="auto"/>
      </w:pPr>
      <w:r>
        <w:separator/>
      </w:r>
    </w:p>
  </w:endnote>
  <w:endnote w:type="continuationSeparator" w:id="1">
    <w:p w:rsidR="00C53029" w:rsidRDefault="00C53029"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Tahoma">
    <w:panose1 w:val="020B060403050404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s>
</file>

<file path=word/footnotes.xml><?xml version="1.0" encoding="utf-8"?>
<w:footnotes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footnote w:type="separator" w:id="0">
    <w:p w:rsidR="00C53029" w:rsidRDefault="00C53029" w:rsidP="00CB4D0A">
      <w:pPr>
        <w:spacing w:after="0" w:line="240" w:lineRule="auto"/>
      </w:pPr>
      <w:r>
        <w:separator/>
      </w:r>
    </w:p>
  </w:footnote>
  <w:footnote w:type="continuationSeparator" w:id="1">
    <w:p w:rsidR="00C53029" w:rsidRDefault="00C53029" w:rsidP="00CB4D0A">
      <w:pPr>
        <w:spacing w:after="0" w:line="240" w:lineRule="auto"/>
      </w:pPr>
      <w:r>
        <w:continuationSeparator/>
      </w:r>
    </w:p>
  </w:footnote>
</w:footnotes>
</file>

<file path=word/numbering.xml><?xml version="1.0" encoding="utf-8"?>
<w:numbering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grammar="clean"/>
  <w:doNotTrackMoves/>
  <w:defaultTabStop w:val="720"/>
  <w:characterSpacingControl w:val="doNotCompress"/>
  <w:hdrShapeDefaults>
    <o:shapedefaults v:ext="edit" spidmax="2050">
      <o:colormenu v:ext="edit" strokecolor="none"/>
    </o:shapedefaults>
  </w:hdrShapeDefaults>
  <w:footnotePr>
    <w:footnote w:id="0"/>
    <w:footnote w:id="1"/>
  </w:footnotePr>
  <w:endnotePr>
    <w:endnote w:id="0"/>
    <w:endnote w:id="1"/>
  </w:endnotePr>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4088"/>
    <w:rsid w:val="00687EE8"/>
    <w:rsid w:val="0070347F"/>
    <w:rsid w:val="0070678E"/>
    <w:rsid w:val="007A22C8"/>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63E86"/>
    <w:rsid w:val="00B824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libri,Bold"/>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png"/><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BD4BD-37CD-4256-94A3-D45242D43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5</Pages>
  <Words>2109</Words>
  <Characters>12023</Characters>
  <Application>Microsoft Word 12.0.0</Application>
  <DocSecurity>0</DocSecurity>
  <Lines>100</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Ellis Miller</cp:lastModifiedBy>
  <cp:revision>4</cp:revision>
  <dcterms:created xsi:type="dcterms:W3CDTF">2015-01-26T12:24:00Z</dcterms:created>
  <dcterms:modified xsi:type="dcterms:W3CDTF">2019-03-19T16:12:00Z</dcterms:modified>
</cp:coreProperties>
</file>