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DFEB9" w14:textId="77777777"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14:anchorId="799A84E7" wp14:editId="37E988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A31ACD7" w14:textId="77777777" w:rsidR="00607874" w:rsidRDefault="006A60AD"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1521D1D3" wp14:editId="4D7B444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8B7F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B2810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21D1D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48B7F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B28103" w14:textId="77777777" w:rsidR="00405895" w:rsidRDefault="00405895"/>
                  </w:txbxContent>
                </v:textbox>
              </v:shape>
            </w:pict>
          </mc:Fallback>
        </mc:AlternateContent>
      </w:r>
    </w:p>
    <w:p w14:paraId="6EC07F55" w14:textId="77777777" w:rsidR="00607874" w:rsidRDefault="00607874" w:rsidP="00A851DA">
      <w:pPr>
        <w:rPr>
          <w:lang w:val="en-US"/>
        </w:rPr>
      </w:pPr>
    </w:p>
    <w:p w14:paraId="69E1C7CD" w14:textId="77777777" w:rsidR="00607874" w:rsidRDefault="00607874" w:rsidP="00A851DA">
      <w:pPr>
        <w:rPr>
          <w:lang w:val="en-US"/>
        </w:rPr>
      </w:pPr>
    </w:p>
    <w:p w14:paraId="15BB014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7C06F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CD9A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A6EC34" w14:textId="77777777" w:rsidR="00A851DA" w:rsidRPr="00B0415E" w:rsidRDefault="00AC6421">
            <w:pPr>
              <w:pStyle w:val="Default"/>
              <w:rPr>
                <w:rFonts w:asciiTheme="minorHAnsi" w:hAnsiTheme="minorHAnsi"/>
              </w:rPr>
            </w:pPr>
            <w:r>
              <w:rPr>
                <w:rFonts w:asciiTheme="minorHAnsi" w:hAnsiTheme="minorHAnsi"/>
              </w:rPr>
              <w:t>Anton John Krause</w:t>
            </w:r>
          </w:p>
        </w:tc>
      </w:tr>
      <w:tr w:rsidR="00A851DA" w:rsidRPr="00B0415E" w14:paraId="205BEF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81FE2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FF0B29" w14:textId="27AFA954" w:rsidR="00A851DA" w:rsidRPr="00B0415E" w:rsidRDefault="00367E7F">
            <w:pPr>
              <w:pStyle w:val="Default"/>
              <w:rPr>
                <w:rFonts w:asciiTheme="minorHAnsi" w:hAnsiTheme="minorHAnsi"/>
              </w:rPr>
            </w:pPr>
            <w:r>
              <w:rPr>
                <w:rFonts w:asciiTheme="minorHAnsi" w:hAnsiTheme="minorHAnsi"/>
              </w:rPr>
              <w:t>18407</w:t>
            </w:r>
            <w:bookmarkStart w:id="0" w:name="_GoBack"/>
            <w:bookmarkEnd w:id="0"/>
          </w:p>
        </w:tc>
      </w:tr>
      <w:tr w:rsidR="00A851DA" w:rsidRPr="00B0415E" w14:paraId="485348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F4401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24A52B3" w14:textId="44B42EB9" w:rsidR="00A851DA" w:rsidRPr="00B0415E" w:rsidRDefault="00367E7F">
            <w:pPr>
              <w:pStyle w:val="Default"/>
              <w:rPr>
                <w:rFonts w:asciiTheme="minorHAnsi" w:hAnsiTheme="minorHAnsi"/>
              </w:rPr>
            </w:pPr>
            <w:r>
              <w:rPr>
                <w:rFonts w:asciiTheme="minorHAnsi" w:hAnsiTheme="minorHAnsi"/>
              </w:rPr>
              <w:t>Diploma in Forensic Accounting – Level 4</w:t>
            </w:r>
          </w:p>
        </w:tc>
      </w:tr>
      <w:tr w:rsidR="00A851DA" w:rsidRPr="00B0415E" w14:paraId="2E5AEE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21FA9A" w14:textId="115237B2" w:rsidR="00A851DA" w:rsidRPr="00B0415E" w:rsidRDefault="00A851DA">
            <w:pPr>
              <w:rPr>
                <w:b/>
                <w:color w:val="002060"/>
              </w:rPr>
            </w:pPr>
            <w:r w:rsidRPr="00B0415E">
              <w:rPr>
                <w:b/>
                <w:color w:val="002060"/>
              </w:rPr>
              <w:t>Assignment N</w:t>
            </w:r>
            <w:r w:rsidR="00367E7F">
              <w:rPr>
                <w:b/>
                <w:color w:val="002060"/>
              </w:rPr>
              <w:t>umber</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3897B080" w14:textId="4CD125B7" w:rsidR="00A851DA" w:rsidRPr="00B0415E" w:rsidRDefault="00EC1703">
            <w:r>
              <w:t>Eleven</w:t>
            </w:r>
          </w:p>
        </w:tc>
      </w:tr>
    </w:tbl>
    <w:p w14:paraId="716C24FE" w14:textId="77777777" w:rsidR="00CC2FB3" w:rsidRDefault="00CC2FB3" w:rsidP="00A851DA">
      <w:pPr>
        <w:rPr>
          <w:b/>
          <w:lang w:val="en-US"/>
        </w:rPr>
      </w:pPr>
    </w:p>
    <w:p w14:paraId="5CD41929" w14:textId="77777777"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B23AE3" w14:paraId="77279EC7" w14:textId="77777777" w:rsidTr="00CC2FB3">
        <w:tc>
          <w:tcPr>
            <w:tcW w:w="9242" w:type="dxa"/>
          </w:tcPr>
          <w:p w14:paraId="1012C5C2" w14:textId="77777777" w:rsidR="00F028F0" w:rsidRPr="00345F99" w:rsidRDefault="00F028F0" w:rsidP="00B4310A">
            <w:pPr>
              <w:contextualSpacing/>
              <w:rPr>
                <w:rFonts w:ascii="Arial" w:hAnsi="Arial" w:cs="Arial"/>
                <w:sz w:val="24"/>
                <w:szCs w:val="24"/>
              </w:rPr>
            </w:pPr>
          </w:p>
          <w:p w14:paraId="2F8330C1" w14:textId="6BDBBF93" w:rsidR="00B443CE" w:rsidRDefault="00E56482" w:rsidP="00B443CE">
            <w:pPr>
              <w:pStyle w:val="ListParagraph"/>
              <w:numPr>
                <w:ilvl w:val="0"/>
                <w:numId w:val="7"/>
              </w:numPr>
              <w:tabs>
                <w:tab w:val="left" w:pos="426"/>
                <w:tab w:val="left" w:pos="1134"/>
              </w:tabs>
              <w:spacing w:after="160" w:line="360" w:lineRule="auto"/>
              <w:ind w:left="1134" w:hanging="1134"/>
              <w:rPr>
                <w:rFonts w:ascii="Arial" w:hAnsi="Arial" w:cs="Arial"/>
                <w:sz w:val="24"/>
                <w:szCs w:val="24"/>
              </w:rPr>
            </w:pPr>
            <w:r>
              <w:rPr>
                <w:rFonts w:ascii="Arial" w:hAnsi="Arial" w:cs="Arial"/>
                <w:sz w:val="24"/>
                <w:szCs w:val="24"/>
              </w:rPr>
              <w:t>(</w:t>
            </w: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sidR="00B443CE">
              <w:rPr>
                <w:rFonts w:ascii="Arial" w:hAnsi="Arial" w:cs="Arial"/>
                <w:sz w:val="24"/>
                <w:szCs w:val="24"/>
              </w:rPr>
              <w:t xml:space="preserve">“Computer forensics” is the application of investigation and analysis techniques to gather and preserve evidence from a </w:t>
            </w:r>
            <w:proofErr w:type="gramStart"/>
            <w:r w:rsidR="00B443CE">
              <w:rPr>
                <w:rFonts w:ascii="Arial" w:hAnsi="Arial" w:cs="Arial"/>
                <w:sz w:val="24"/>
                <w:szCs w:val="24"/>
              </w:rPr>
              <w:t>particular capturing</w:t>
            </w:r>
            <w:proofErr w:type="gramEnd"/>
            <w:r w:rsidR="00B443CE">
              <w:rPr>
                <w:rFonts w:ascii="Arial" w:hAnsi="Arial" w:cs="Arial"/>
                <w:sz w:val="24"/>
                <w:szCs w:val="24"/>
              </w:rPr>
              <w:t xml:space="preserve"> device in a way that is suitable for presentation in a court of law.  The goal of computer forensics (also known as cyber forensics) is to perform a structured investigation, while maintaining a documented chain o</w:t>
            </w:r>
            <w:r w:rsidR="008978A5">
              <w:rPr>
                <w:rFonts w:ascii="Arial" w:hAnsi="Arial" w:cs="Arial"/>
                <w:sz w:val="24"/>
                <w:szCs w:val="24"/>
              </w:rPr>
              <w:t>f</w:t>
            </w:r>
            <w:r w:rsidR="00B443CE">
              <w:rPr>
                <w:rFonts w:ascii="Arial" w:hAnsi="Arial" w:cs="Arial"/>
                <w:sz w:val="24"/>
                <w:szCs w:val="24"/>
              </w:rPr>
              <w:t xml:space="preserve"> evidence to find out exactly what happened on a computing device and who was responsible for it.</w:t>
            </w:r>
          </w:p>
          <w:p w14:paraId="45D9B40F" w14:textId="77777777" w:rsidR="00B443CE" w:rsidRDefault="00B443CE" w:rsidP="00B443CE">
            <w:pPr>
              <w:pStyle w:val="ListParagraph"/>
              <w:tabs>
                <w:tab w:val="left" w:pos="426"/>
                <w:tab w:val="left" w:pos="1134"/>
              </w:tabs>
              <w:spacing w:after="160" w:line="360" w:lineRule="auto"/>
              <w:ind w:left="1134"/>
              <w:rPr>
                <w:rFonts w:ascii="Arial" w:hAnsi="Arial" w:cs="Arial"/>
                <w:sz w:val="24"/>
                <w:szCs w:val="24"/>
              </w:rPr>
            </w:pPr>
          </w:p>
          <w:p w14:paraId="56F23859" w14:textId="49AF4BC1" w:rsidR="00B443CE" w:rsidRDefault="00B443CE" w:rsidP="00B443CE">
            <w:pPr>
              <w:tabs>
                <w:tab w:val="left" w:pos="426"/>
                <w:tab w:val="left" w:pos="1134"/>
              </w:tabs>
              <w:spacing w:line="360" w:lineRule="auto"/>
              <w:ind w:left="1134" w:hanging="1134"/>
              <w:rPr>
                <w:rFonts w:ascii="Arial" w:hAnsi="Arial" w:cs="Arial"/>
                <w:sz w:val="24"/>
                <w:szCs w:val="24"/>
              </w:rPr>
            </w:pPr>
            <w:r>
              <w:rPr>
                <w:rFonts w:ascii="Arial" w:hAnsi="Arial" w:cs="Arial"/>
                <w:sz w:val="24"/>
                <w:szCs w:val="24"/>
              </w:rPr>
              <w:tab/>
              <w:t>(ii)</w:t>
            </w:r>
            <w:r>
              <w:rPr>
                <w:rFonts w:ascii="Arial" w:hAnsi="Arial" w:cs="Arial"/>
                <w:sz w:val="24"/>
                <w:szCs w:val="24"/>
              </w:rPr>
              <w:tab/>
              <w:t>Computer forensic engagements are carried out, because they form a very important part of a fraud investigation</w:t>
            </w:r>
            <w:r w:rsidR="008978A5">
              <w:rPr>
                <w:rFonts w:ascii="Arial" w:hAnsi="Arial" w:cs="Arial"/>
                <w:sz w:val="24"/>
                <w:szCs w:val="24"/>
              </w:rPr>
              <w:t>. I</w:t>
            </w:r>
            <w:r>
              <w:rPr>
                <w:rFonts w:ascii="Arial" w:hAnsi="Arial" w:cs="Arial"/>
                <w:sz w:val="24"/>
                <w:szCs w:val="24"/>
              </w:rPr>
              <w:t>t determines the key players involved in the fraud, the information possessed by those players, the time they acquired that information, the documents to which those involved in the fraud had access and their efforts to attempt to hide their actions.</w:t>
            </w:r>
          </w:p>
          <w:p w14:paraId="0C896122" w14:textId="77777777" w:rsidR="00B443CE" w:rsidRDefault="00B443CE" w:rsidP="00B443CE">
            <w:pPr>
              <w:tabs>
                <w:tab w:val="left" w:pos="426"/>
                <w:tab w:val="left" w:pos="1134"/>
              </w:tabs>
              <w:spacing w:line="360" w:lineRule="auto"/>
              <w:ind w:left="1134" w:hanging="1134"/>
              <w:rPr>
                <w:rFonts w:ascii="Arial" w:hAnsi="Arial" w:cs="Arial"/>
                <w:sz w:val="24"/>
                <w:szCs w:val="24"/>
              </w:rPr>
            </w:pPr>
          </w:p>
          <w:p w14:paraId="25689F2D" w14:textId="0D601618" w:rsidR="00B443CE" w:rsidRDefault="00B443CE" w:rsidP="00B443CE">
            <w:pPr>
              <w:tabs>
                <w:tab w:val="left" w:pos="426"/>
                <w:tab w:val="left" w:pos="1134"/>
              </w:tabs>
              <w:spacing w:line="360" w:lineRule="auto"/>
              <w:ind w:left="1134" w:hanging="1134"/>
              <w:rPr>
                <w:rFonts w:ascii="Arial" w:hAnsi="Arial" w:cs="Arial"/>
                <w:sz w:val="24"/>
                <w:szCs w:val="24"/>
              </w:rPr>
            </w:pPr>
            <w:r>
              <w:rPr>
                <w:rFonts w:ascii="Arial" w:hAnsi="Arial" w:cs="Arial"/>
                <w:sz w:val="24"/>
                <w:szCs w:val="24"/>
              </w:rPr>
              <w:tab/>
              <w:t>(iii)</w:t>
            </w:r>
            <w:r>
              <w:rPr>
                <w:rFonts w:ascii="Arial" w:hAnsi="Arial" w:cs="Arial"/>
                <w:sz w:val="24"/>
                <w:szCs w:val="24"/>
              </w:rPr>
              <w:tab/>
              <w:t>Data can be retrieved from the following sources:</w:t>
            </w:r>
          </w:p>
          <w:p w14:paraId="3A3C47CC" w14:textId="77777777" w:rsidR="00B443CE" w:rsidRDefault="00B443CE" w:rsidP="00B443CE">
            <w:pPr>
              <w:tabs>
                <w:tab w:val="left" w:pos="426"/>
                <w:tab w:val="left" w:pos="1134"/>
              </w:tabs>
              <w:spacing w:line="360" w:lineRule="auto"/>
              <w:ind w:left="1134" w:hanging="1134"/>
              <w:rPr>
                <w:rFonts w:ascii="Arial" w:hAnsi="Arial" w:cs="Arial"/>
                <w:sz w:val="24"/>
                <w:szCs w:val="24"/>
              </w:rPr>
            </w:pPr>
          </w:p>
          <w:p w14:paraId="39AF49F4" w14:textId="77777777" w:rsidR="00B443CE" w:rsidRDefault="00B443CE" w:rsidP="00B443CE">
            <w:pPr>
              <w:pStyle w:val="ListParagraph"/>
              <w:numPr>
                <w:ilvl w:val="0"/>
                <w:numId w:val="18"/>
              </w:numPr>
              <w:tabs>
                <w:tab w:val="left" w:pos="426"/>
                <w:tab w:val="left" w:pos="1134"/>
              </w:tabs>
              <w:spacing w:after="160" w:line="360" w:lineRule="auto"/>
              <w:rPr>
                <w:rFonts w:ascii="Arial" w:hAnsi="Arial" w:cs="Arial"/>
                <w:sz w:val="24"/>
                <w:szCs w:val="24"/>
              </w:rPr>
            </w:pPr>
            <w:r>
              <w:rPr>
                <w:rFonts w:ascii="Arial" w:hAnsi="Arial" w:cs="Arial"/>
                <w:sz w:val="24"/>
                <w:szCs w:val="24"/>
              </w:rPr>
              <w:t>A company’s general ledger</w:t>
            </w:r>
          </w:p>
          <w:p w14:paraId="14B4EFDB" w14:textId="77777777" w:rsidR="00B443CE" w:rsidRDefault="00B443CE" w:rsidP="00B443CE">
            <w:pPr>
              <w:pStyle w:val="ListParagraph"/>
              <w:numPr>
                <w:ilvl w:val="0"/>
                <w:numId w:val="18"/>
              </w:numPr>
              <w:tabs>
                <w:tab w:val="left" w:pos="426"/>
                <w:tab w:val="left" w:pos="1134"/>
              </w:tabs>
              <w:spacing w:after="160" w:line="360" w:lineRule="auto"/>
              <w:rPr>
                <w:rFonts w:ascii="Arial" w:hAnsi="Arial" w:cs="Arial"/>
                <w:sz w:val="24"/>
                <w:szCs w:val="24"/>
              </w:rPr>
            </w:pPr>
            <w:r>
              <w:rPr>
                <w:rFonts w:ascii="Arial" w:hAnsi="Arial" w:cs="Arial"/>
                <w:sz w:val="24"/>
                <w:szCs w:val="24"/>
              </w:rPr>
              <w:t>A company’s sales database</w:t>
            </w:r>
          </w:p>
          <w:p w14:paraId="7C6272B5" w14:textId="77777777" w:rsidR="00B443CE" w:rsidRDefault="00B443CE" w:rsidP="00B443CE">
            <w:pPr>
              <w:pStyle w:val="ListParagraph"/>
              <w:numPr>
                <w:ilvl w:val="0"/>
                <w:numId w:val="18"/>
              </w:numPr>
              <w:tabs>
                <w:tab w:val="left" w:pos="426"/>
                <w:tab w:val="left" w:pos="1134"/>
              </w:tabs>
              <w:spacing w:after="160" w:line="360" w:lineRule="auto"/>
              <w:rPr>
                <w:rFonts w:ascii="Arial" w:hAnsi="Arial" w:cs="Arial"/>
                <w:sz w:val="24"/>
                <w:szCs w:val="24"/>
              </w:rPr>
            </w:pPr>
            <w:r>
              <w:rPr>
                <w:rFonts w:ascii="Arial" w:hAnsi="Arial" w:cs="Arial"/>
                <w:sz w:val="24"/>
                <w:szCs w:val="24"/>
              </w:rPr>
              <w:t>Time and expense systems</w:t>
            </w:r>
          </w:p>
          <w:p w14:paraId="67D774E6" w14:textId="77777777" w:rsidR="00B443CE" w:rsidRDefault="00B443CE" w:rsidP="00B443CE">
            <w:pPr>
              <w:pStyle w:val="ListParagraph"/>
              <w:numPr>
                <w:ilvl w:val="0"/>
                <w:numId w:val="18"/>
              </w:numPr>
              <w:tabs>
                <w:tab w:val="left" w:pos="426"/>
                <w:tab w:val="left" w:pos="1134"/>
              </w:tabs>
              <w:spacing w:after="160" w:line="360" w:lineRule="auto"/>
              <w:rPr>
                <w:rFonts w:ascii="Arial" w:hAnsi="Arial" w:cs="Arial"/>
                <w:sz w:val="24"/>
                <w:szCs w:val="24"/>
              </w:rPr>
            </w:pPr>
            <w:r>
              <w:rPr>
                <w:rFonts w:ascii="Arial" w:hAnsi="Arial" w:cs="Arial"/>
                <w:sz w:val="24"/>
                <w:szCs w:val="24"/>
              </w:rPr>
              <w:t>User files</w:t>
            </w:r>
          </w:p>
          <w:p w14:paraId="4FAC922A" w14:textId="77777777" w:rsidR="00B443CE" w:rsidRDefault="00B443CE" w:rsidP="00B443CE">
            <w:pPr>
              <w:pStyle w:val="ListParagraph"/>
              <w:numPr>
                <w:ilvl w:val="0"/>
                <w:numId w:val="18"/>
              </w:numPr>
              <w:tabs>
                <w:tab w:val="left" w:pos="426"/>
                <w:tab w:val="left" w:pos="1134"/>
              </w:tabs>
              <w:spacing w:after="160" w:line="360" w:lineRule="auto"/>
              <w:rPr>
                <w:rFonts w:ascii="Arial" w:hAnsi="Arial" w:cs="Arial"/>
                <w:sz w:val="24"/>
                <w:szCs w:val="24"/>
              </w:rPr>
            </w:pPr>
            <w:r>
              <w:rPr>
                <w:rFonts w:ascii="Arial" w:hAnsi="Arial" w:cs="Arial"/>
                <w:sz w:val="24"/>
                <w:szCs w:val="24"/>
              </w:rPr>
              <w:lastRenderedPageBreak/>
              <w:t>Network drives</w:t>
            </w:r>
          </w:p>
          <w:p w14:paraId="2A7043B4" w14:textId="77777777" w:rsidR="00B443CE" w:rsidRDefault="00B443CE" w:rsidP="00B443CE">
            <w:pPr>
              <w:pStyle w:val="ListParagraph"/>
              <w:numPr>
                <w:ilvl w:val="0"/>
                <w:numId w:val="18"/>
              </w:numPr>
              <w:tabs>
                <w:tab w:val="left" w:pos="426"/>
                <w:tab w:val="left" w:pos="1134"/>
              </w:tabs>
              <w:spacing w:after="160" w:line="360" w:lineRule="auto"/>
              <w:rPr>
                <w:rFonts w:ascii="Arial" w:hAnsi="Arial" w:cs="Arial"/>
                <w:sz w:val="24"/>
                <w:szCs w:val="24"/>
              </w:rPr>
            </w:pPr>
            <w:r>
              <w:rPr>
                <w:rFonts w:ascii="Arial" w:hAnsi="Arial" w:cs="Arial"/>
                <w:sz w:val="24"/>
                <w:szCs w:val="24"/>
              </w:rPr>
              <w:t>Web logs</w:t>
            </w:r>
          </w:p>
          <w:p w14:paraId="2FE22031" w14:textId="77777777" w:rsidR="00B443CE" w:rsidRDefault="00B443CE" w:rsidP="00B443CE">
            <w:pPr>
              <w:pStyle w:val="ListParagraph"/>
              <w:numPr>
                <w:ilvl w:val="0"/>
                <w:numId w:val="18"/>
              </w:numPr>
              <w:tabs>
                <w:tab w:val="left" w:pos="426"/>
                <w:tab w:val="left" w:pos="1134"/>
              </w:tabs>
              <w:spacing w:after="160" w:line="360" w:lineRule="auto"/>
              <w:rPr>
                <w:rFonts w:ascii="Arial" w:hAnsi="Arial" w:cs="Arial"/>
                <w:sz w:val="24"/>
                <w:szCs w:val="24"/>
              </w:rPr>
            </w:pPr>
            <w:r>
              <w:rPr>
                <w:rFonts w:ascii="Arial" w:hAnsi="Arial" w:cs="Arial"/>
                <w:sz w:val="24"/>
                <w:szCs w:val="24"/>
              </w:rPr>
              <w:t>Building access logs</w:t>
            </w:r>
          </w:p>
          <w:p w14:paraId="10F9BC70" w14:textId="77777777" w:rsidR="00B443CE" w:rsidRDefault="00B443CE" w:rsidP="00B443CE">
            <w:pPr>
              <w:pStyle w:val="ListParagraph"/>
              <w:numPr>
                <w:ilvl w:val="0"/>
                <w:numId w:val="18"/>
              </w:numPr>
              <w:tabs>
                <w:tab w:val="left" w:pos="426"/>
                <w:tab w:val="left" w:pos="1134"/>
              </w:tabs>
              <w:spacing w:after="160" w:line="360" w:lineRule="auto"/>
              <w:rPr>
                <w:rFonts w:ascii="Arial" w:hAnsi="Arial" w:cs="Arial"/>
                <w:sz w:val="24"/>
                <w:szCs w:val="24"/>
              </w:rPr>
            </w:pPr>
            <w:r>
              <w:rPr>
                <w:rFonts w:ascii="Arial" w:hAnsi="Arial" w:cs="Arial"/>
                <w:sz w:val="24"/>
                <w:szCs w:val="24"/>
              </w:rPr>
              <w:t>Other electronic data sources</w:t>
            </w:r>
          </w:p>
          <w:p w14:paraId="57BED6D9" w14:textId="77777777" w:rsidR="00B443CE" w:rsidRDefault="00B443CE" w:rsidP="00B443CE">
            <w:pPr>
              <w:tabs>
                <w:tab w:val="left" w:pos="426"/>
                <w:tab w:val="left" w:pos="1134"/>
              </w:tabs>
              <w:spacing w:line="360" w:lineRule="auto"/>
              <w:rPr>
                <w:rFonts w:ascii="Arial" w:hAnsi="Arial" w:cs="Arial"/>
                <w:sz w:val="24"/>
                <w:szCs w:val="24"/>
              </w:rPr>
            </w:pPr>
          </w:p>
          <w:p w14:paraId="4F452B95" w14:textId="359B35FA" w:rsidR="00B443CE" w:rsidRDefault="00B443CE" w:rsidP="00B443CE">
            <w:pPr>
              <w:tabs>
                <w:tab w:val="left" w:pos="426"/>
                <w:tab w:val="left" w:pos="1134"/>
              </w:tabs>
              <w:spacing w:line="360" w:lineRule="auto"/>
              <w:ind w:left="1134" w:hanging="1134"/>
              <w:rPr>
                <w:rFonts w:ascii="Arial" w:hAnsi="Arial" w:cs="Arial"/>
                <w:sz w:val="24"/>
                <w:szCs w:val="24"/>
              </w:rPr>
            </w:pPr>
            <w:r>
              <w:rPr>
                <w:rFonts w:ascii="Arial" w:hAnsi="Arial" w:cs="Arial"/>
                <w:sz w:val="24"/>
                <w:szCs w:val="24"/>
              </w:rPr>
              <w:tab/>
              <w:t>(iv)</w:t>
            </w:r>
            <w:r>
              <w:rPr>
                <w:rFonts w:ascii="Arial" w:hAnsi="Arial" w:cs="Arial"/>
                <w:sz w:val="24"/>
                <w:szCs w:val="24"/>
              </w:rPr>
              <w:tab/>
              <w:t>The following are some of the characteristics of computer forensic analysis:</w:t>
            </w:r>
          </w:p>
          <w:p w14:paraId="1E727BA2" w14:textId="77777777" w:rsidR="00B443CE" w:rsidRDefault="00B443CE" w:rsidP="00B443CE">
            <w:pPr>
              <w:tabs>
                <w:tab w:val="left" w:pos="426"/>
                <w:tab w:val="left" w:pos="1134"/>
              </w:tabs>
              <w:spacing w:line="360" w:lineRule="auto"/>
              <w:ind w:left="1134" w:hanging="1134"/>
              <w:rPr>
                <w:rFonts w:ascii="Arial" w:hAnsi="Arial" w:cs="Arial"/>
                <w:sz w:val="24"/>
                <w:szCs w:val="24"/>
              </w:rPr>
            </w:pPr>
          </w:p>
          <w:p w14:paraId="2BA5CA6C" w14:textId="77777777" w:rsidR="00B443CE" w:rsidRDefault="00B443CE" w:rsidP="00B443CE">
            <w:pPr>
              <w:pStyle w:val="ListParagraph"/>
              <w:numPr>
                <w:ilvl w:val="0"/>
                <w:numId w:val="19"/>
              </w:numPr>
              <w:tabs>
                <w:tab w:val="left" w:pos="426"/>
                <w:tab w:val="left" w:pos="1985"/>
              </w:tabs>
              <w:spacing w:after="160" w:line="360" w:lineRule="auto"/>
              <w:ind w:left="1985" w:hanging="425"/>
              <w:rPr>
                <w:rFonts w:ascii="Arial" w:hAnsi="Arial" w:cs="Arial"/>
                <w:sz w:val="24"/>
                <w:szCs w:val="24"/>
              </w:rPr>
            </w:pPr>
            <w:r>
              <w:rPr>
                <w:rFonts w:ascii="Arial" w:hAnsi="Arial" w:cs="Arial"/>
                <w:sz w:val="24"/>
                <w:szCs w:val="24"/>
              </w:rPr>
              <w:t>Preservation of digital evidence</w:t>
            </w:r>
          </w:p>
          <w:p w14:paraId="12535C2A" w14:textId="77777777" w:rsidR="00B443CE" w:rsidRDefault="00B443CE" w:rsidP="00B443CE">
            <w:pPr>
              <w:pStyle w:val="ListParagraph"/>
              <w:numPr>
                <w:ilvl w:val="0"/>
                <w:numId w:val="19"/>
              </w:numPr>
              <w:tabs>
                <w:tab w:val="left" w:pos="426"/>
                <w:tab w:val="left" w:pos="1985"/>
              </w:tabs>
              <w:spacing w:after="160" w:line="360" w:lineRule="auto"/>
              <w:ind w:left="1985" w:hanging="425"/>
              <w:rPr>
                <w:rFonts w:ascii="Arial" w:hAnsi="Arial" w:cs="Arial"/>
                <w:sz w:val="24"/>
                <w:szCs w:val="24"/>
              </w:rPr>
            </w:pPr>
            <w:r>
              <w:rPr>
                <w:rFonts w:ascii="Arial" w:hAnsi="Arial" w:cs="Arial"/>
                <w:sz w:val="24"/>
                <w:szCs w:val="24"/>
              </w:rPr>
              <w:t>Collection of digital evidence</w:t>
            </w:r>
          </w:p>
          <w:p w14:paraId="23038350" w14:textId="77777777" w:rsidR="00B443CE" w:rsidRDefault="00B443CE" w:rsidP="00B443CE">
            <w:pPr>
              <w:pStyle w:val="ListParagraph"/>
              <w:numPr>
                <w:ilvl w:val="0"/>
                <w:numId w:val="19"/>
              </w:numPr>
              <w:tabs>
                <w:tab w:val="left" w:pos="426"/>
                <w:tab w:val="left" w:pos="1985"/>
              </w:tabs>
              <w:spacing w:after="160" w:line="360" w:lineRule="auto"/>
              <w:ind w:left="1985" w:hanging="425"/>
              <w:rPr>
                <w:rFonts w:ascii="Arial" w:hAnsi="Arial" w:cs="Arial"/>
                <w:sz w:val="24"/>
                <w:szCs w:val="24"/>
              </w:rPr>
            </w:pPr>
            <w:r>
              <w:rPr>
                <w:rFonts w:ascii="Arial" w:hAnsi="Arial" w:cs="Arial"/>
                <w:sz w:val="24"/>
                <w:szCs w:val="24"/>
              </w:rPr>
              <w:t>Validation of digital evidence</w:t>
            </w:r>
          </w:p>
          <w:p w14:paraId="58D1558C" w14:textId="77777777" w:rsidR="00B443CE" w:rsidRDefault="00B443CE" w:rsidP="00B443CE">
            <w:pPr>
              <w:pStyle w:val="ListParagraph"/>
              <w:numPr>
                <w:ilvl w:val="0"/>
                <w:numId w:val="19"/>
              </w:numPr>
              <w:tabs>
                <w:tab w:val="left" w:pos="426"/>
                <w:tab w:val="left" w:pos="1985"/>
              </w:tabs>
              <w:spacing w:after="160" w:line="360" w:lineRule="auto"/>
              <w:ind w:left="1985" w:hanging="425"/>
              <w:rPr>
                <w:rFonts w:ascii="Arial" w:hAnsi="Arial" w:cs="Arial"/>
                <w:sz w:val="24"/>
                <w:szCs w:val="24"/>
              </w:rPr>
            </w:pPr>
            <w:r>
              <w:rPr>
                <w:rFonts w:ascii="Arial" w:hAnsi="Arial" w:cs="Arial"/>
                <w:sz w:val="24"/>
                <w:szCs w:val="24"/>
              </w:rPr>
              <w:t>Identification and analysis of digital evidence</w:t>
            </w:r>
          </w:p>
          <w:p w14:paraId="71CBD29E" w14:textId="77777777" w:rsidR="00B443CE" w:rsidRDefault="00B443CE" w:rsidP="00B443CE">
            <w:pPr>
              <w:pStyle w:val="ListParagraph"/>
              <w:numPr>
                <w:ilvl w:val="0"/>
                <w:numId w:val="19"/>
              </w:numPr>
              <w:tabs>
                <w:tab w:val="left" w:pos="426"/>
                <w:tab w:val="left" w:pos="1985"/>
              </w:tabs>
              <w:spacing w:after="160" w:line="360" w:lineRule="auto"/>
              <w:ind w:left="1985" w:hanging="425"/>
              <w:rPr>
                <w:rFonts w:ascii="Arial" w:hAnsi="Arial" w:cs="Arial"/>
                <w:sz w:val="24"/>
                <w:szCs w:val="24"/>
              </w:rPr>
            </w:pPr>
            <w:r>
              <w:rPr>
                <w:rFonts w:ascii="Arial" w:hAnsi="Arial" w:cs="Arial"/>
                <w:sz w:val="24"/>
                <w:szCs w:val="24"/>
              </w:rPr>
              <w:t>Interpretation of digital evidence</w:t>
            </w:r>
          </w:p>
          <w:p w14:paraId="335BF3C8" w14:textId="77777777" w:rsidR="00B443CE" w:rsidRDefault="00B443CE" w:rsidP="00B443CE">
            <w:pPr>
              <w:pStyle w:val="ListParagraph"/>
              <w:numPr>
                <w:ilvl w:val="0"/>
                <w:numId w:val="19"/>
              </w:numPr>
              <w:tabs>
                <w:tab w:val="left" w:pos="426"/>
                <w:tab w:val="left" w:pos="1985"/>
              </w:tabs>
              <w:spacing w:after="160" w:line="360" w:lineRule="auto"/>
              <w:ind w:left="1985" w:hanging="425"/>
              <w:rPr>
                <w:rFonts w:ascii="Arial" w:hAnsi="Arial" w:cs="Arial"/>
                <w:sz w:val="24"/>
                <w:szCs w:val="24"/>
              </w:rPr>
            </w:pPr>
            <w:r>
              <w:rPr>
                <w:rFonts w:ascii="Arial" w:hAnsi="Arial" w:cs="Arial"/>
                <w:sz w:val="24"/>
                <w:szCs w:val="24"/>
              </w:rPr>
              <w:t>Documentation and presentation of digital evidence</w:t>
            </w:r>
          </w:p>
          <w:p w14:paraId="69A40736" w14:textId="77777777" w:rsidR="00B443CE" w:rsidRDefault="00B443CE" w:rsidP="00B443CE">
            <w:pPr>
              <w:pStyle w:val="ListParagraph"/>
              <w:numPr>
                <w:ilvl w:val="0"/>
                <w:numId w:val="19"/>
              </w:numPr>
              <w:tabs>
                <w:tab w:val="left" w:pos="426"/>
                <w:tab w:val="left" w:pos="1985"/>
              </w:tabs>
              <w:spacing w:after="160" w:line="360" w:lineRule="auto"/>
              <w:ind w:left="1985" w:hanging="425"/>
              <w:rPr>
                <w:rFonts w:ascii="Arial" w:hAnsi="Arial" w:cs="Arial"/>
                <w:sz w:val="24"/>
                <w:szCs w:val="24"/>
              </w:rPr>
            </w:pPr>
            <w:r>
              <w:rPr>
                <w:rFonts w:ascii="Arial" w:hAnsi="Arial" w:cs="Arial"/>
                <w:sz w:val="24"/>
                <w:szCs w:val="24"/>
              </w:rPr>
              <w:t>Facilitating or reconstructing events</w:t>
            </w:r>
          </w:p>
          <w:p w14:paraId="54B58E5D" w14:textId="77777777" w:rsidR="00B443CE" w:rsidRDefault="00B443CE" w:rsidP="00B443CE">
            <w:pPr>
              <w:tabs>
                <w:tab w:val="left" w:pos="426"/>
                <w:tab w:val="left" w:pos="1985"/>
              </w:tabs>
              <w:spacing w:line="360" w:lineRule="auto"/>
              <w:rPr>
                <w:rFonts w:ascii="Arial" w:hAnsi="Arial" w:cs="Arial"/>
                <w:sz w:val="24"/>
                <w:szCs w:val="24"/>
              </w:rPr>
            </w:pPr>
          </w:p>
          <w:p w14:paraId="54236744" w14:textId="28FDB817" w:rsidR="00B443CE" w:rsidRDefault="00B443CE" w:rsidP="00B443CE">
            <w:pPr>
              <w:tabs>
                <w:tab w:val="left" w:pos="426"/>
                <w:tab w:val="left" w:pos="1134"/>
              </w:tabs>
              <w:spacing w:line="360" w:lineRule="auto"/>
              <w:rPr>
                <w:rFonts w:ascii="Arial" w:hAnsi="Arial" w:cs="Arial"/>
                <w:sz w:val="24"/>
                <w:szCs w:val="24"/>
              </w:rPr>
            </w:pPr>
            <w:r>
              <w:rPr>
                <w:rFonts w:ascii="Arial" w:hAnsi="Arial" w:cs="Arial"/>
                <w:sz w:val="24"/>
                <w:szCs w:val="24"/>
              </w:rPr>
              <w:tab/>
              <w:t>(v)</w:t>
            </w:r>
            <w:r>
              <w:rPr>
                <w:rFonts w:ascii="Arial" w:hAnsi="Arial" w:cs="Arial"/>
                <w:sz w:val="24"/>
                <w:szCs w:val="24"/>
              </w:rPr>
              <w:tab/>
              <w:t>The benefits of data analysis include:</w:t>
            </w:r>
          </w:p>
          <w:p w14:paraId="288C13B6" w14:textId="77777777" w:rsidR="00B443CE" w:rsidRDefault="00B443CE" w:rsidP="00B443CE">
            <w:pPr>
              <w:tabs>
                <w:tab w:val="left" w:pos="426"/>
                <w:tab w:val="left" w:pos="1134"/>
              </w:tabs>
              <w:spacing w:line="360" w:lineRule="auto"/>
              <w:rPr>
                <w:rFonts w:ascii="Arial" w:hAnsi="Arial" w:cs="Arial"/>
                <w:sz w:val="24"/>
                <w:szCs w:val="24"/>
              </w:rPr>
            </w:pPr>
          </w:p>
          <w:p w14:paraId="6D3D819A" w14:textId="77777777" w:rsidR="00B443CE" w:rsidRDefault="00B443CE" w:rsidP="00B443CE">
            <w:pPr>
              <w:pStyle w:val="ListParagraph"/>
              <w:numPr>
                <w:ilvl w:val="0"/>
                <w:numId w:val="20"/>
              </w:numPr>
              <w:tabs>
                <w:tab w:val="left" w:pos="426"/>
                <w:tab w:val="left" w:pos="1134"/>
              </w:tabs>
              <w:spacing w:after="160" w:line="360" w:lineRule="auto"/>
              <w:ind w:left="1985" w:hanging="425"/>
              <w:rPr>
                <w:rFonts w:ascii="Arial" w:hAnsi="Arial" w:cs="Arial"/>
                <w:sz w:val="24"/>
                <w:szCs w:val="24"/>
              </w:rPr>
            </w:pPr>
            <w:r>
              <w:rPr>
                <w:rFonts w:ascii="Arial" w:hAnsi="Arial" w:cs="Arial"/>
                <w:sz w:val="24"/>
                <w:szCs w:val="24"/>
              </w:rPr>
              <w:t>Comparing relevant data from difference sources and systems to show a fuller picture.</w:t>
            </w:r>
          </w:p>
          <w:p w14:paraId="6BA1F258" w14:textId="77777777" w:rsidR="00B443CE" w:rsidRDefault="00B443CE" w:rsidP="00B443CE">
            <w:pPr>
              <w:pStyle w:val="ListParagraph"/>
              <w:numPr>
                <w:ilvl w:val="0"/>
                <w:numId w:val="20"/>
              </w:numPr>
              <w:tabs>
                <w:tab w:val="left" w:pos="426"/>
                <w:tab w:val="left" w:pos="1134"/>
              </w:tabs>
              <w:spacing w:after="160" w:line="360" w:lineRule="auto"/>
              <w:ind w:left="1985" w:hanging="425"/>
              <w:rPr>
                <w:rFonts w:ascii="Arial" w:hAnsi="Arial" w:cs="Arial"/>
                <w:sz w:val="24"/>
                <w:szCs w:val="24"/>
              </w:rPr>
            </w:pPr>
            <w:r>
              <w:rPr>
                <w:rFonts w:ascii="Arial" w:hAnsi="Arial" w:cs="Arial"/>
                <w:sz w:val="24"/>
                <w:szCs w:val="24"/>
              </w:rPr>
              <w:t>The reduction and even elimination of sampling risk.</w:t>
            </w:r>
          </w:p>
          <w:p w14:paraId="3EDB0E7C" w14:textId="77777777" w:rsidR="00B443CE" w:rsidRDefault="00B443CE" w:rsidP="00B443CE">
            <w:pPr>
              <w:pStyle w:val="ListParagraph"/>
              <w:numPr>
                <w:ilvl w:val="0"/>
                <w:numId w:val="20"/>
              </w:numPr>
              <w:tabs>
                <w:tab w:val="left" w:pos="426"/>
                <w:tab w:val="left" w:pos="1134"/>
              </w:tabs>
              <w:spacing w:after="160" w:line="360" w:lineRule="auto"/>
              <w:ind w:left="1985" w:hanging="425"/>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14:paraId="74C76FE7" w14:textId="77777777" w:rsidR="00B443CE" w:rsidRDefault="00B443CE" w:rsidP="00B443CE">
            <w:pPr>
              <w:pStyle w:val="ListParagraph"/>
              <w:numPr>
                <w:ilvl w:val="0"/>
                <w:numId w:val="20"/>
              </w:numPr>
              <w:tabs>
                <w:tab w:val="left" w:pos="426"/>
                <w:tab w:val="left" w:pos="1134"/>
              </w:tabs>
              <w:spacing w:after="160" w:line="360" w:lineRule="auto"/>
              <w:ind w:left="1985" w:hanging="425"/>
              <w:rPr>
                <w:rFonts w:ascii="Arial" w:hAnsi="Arial" w:cs="Arial"/>
                <w:sz w:val="24"/>
                <w:szCs w:val="24"/>
              </w:rPr>
            </w:pPr>
            <w:r>
              <w:rPr>
                <w:rFonts w:ascii="Arial" w:hAnsi="Arial" w:cs="Arial"/>
                <w:sz w:val="24"/>
                <w:szCs w:val="24"/>
              </w:rPr>
              <w:t xml:space="preserve">Monitoring relevant data trends over periods of time, </w:t>
            </w:r>
            <w:proofErr w:type="spellStart"/>
            <w:r>
              <w:rPr>
                <w:rFonts w:ascii="Arial" w:hAnsi="Arial" w:cs="Arial"/>
                <w:sz w:val="24"/>
                <w:szCs w:val="24"/>
              </w:rPr>
              <w:t>analysing</w:t>
            </w:r>
            <w:proofErr w:type="spellEnd"/>
            <w:r>
              <w:rPr>
                <w:rFonts w:ascii="Arial" w:hAnsi="Arial" w:cs="Arial"/>
                <w:sz w:val="24"/>
                <w:szCs w:val="24"/>
              </w:rPr>
              <w:t xml:space="preserve"> fluctuating trends and identifying false positives and potential risk factors.</w:t>
            </w:r>
          </w:p>
          <w:p w14:paraId="221CEE5A" w14:textId="77777777" w:rsidR="00B443CE" w:rsidRDefault="00B443CE" w:rsidP="00B443CE">
            <w:pPr>
              <w:pStyle w:val="ListParagraph"/>
              <w:numPr>
                <w:ilvl w:val="0"/>
                <w:numId w:val="20"/>
              </w:numPr>
              <w:tabs>
                <w:tab w:val="left" w:pos="426"/>
                <w:tab w:val="left" w:pos="1134"/>
              </w:tabs>
              <w:spacing w:after="160" w:line="360" w:lineRule="auto"/>
              <w:ind w:left="1985" w:hanging="425"/>
              <w:rPr>
                <w:rFonts w:ascii="Arial" w:hAnsi="Arial" w:cs="Arial"/>
                <w:sz w:val="24"/>
                <w:szCs w:val="24"/>
              </w:rPr>
            </w:pPr>
            <w:r>
              <w:rPr>
                <w:rFonts w:ascii="Arial" w:hAnsi="Arial" w:cs="Arial"/>
                <w:sz w:val="24"/>
                <w:szCs w:val="24"/>
              </w:rPr>
              <w:t>Testing internal controls and organisational policies for their efficiency in identifying for further analysis.</w:t>
            </w:r>
          </w:p>
          <w:p w14:paraId="4AF0A8DE" w14:textId="77777777" w:rsidR="00B443CE" w:rsidRDefault="00B443CE" w:rsidP="00B443CE">
            <w:pPr>
              <w:pStyle w:val="ListParagraph"/>
              <w:numPr>
                <w:ilvl w:val="0"/>
                <w:numId w:val="20"/>
              </w:numPr>
              <w:tabs>
                <w:tab w:val="left" w:pos="426"/>
                <w:tab w:val="left" w:pos="1134"/>
              </w:tabs>
              <w:spacing w:after="160" w:line="360" w:lineRule="auto"/>
              <w:ind w:left="1985" w:hanging="425"/>
              <w:rPr>
                <w:rFonts w:ascii="Arial" w:hAnsi="Arial" w:cs="Arial"/>
                <w:sz w:val="24"/>
                <w:szCs w:val="24"/>
              </w:rPr>
            </w:pPr>
            <w:r>
              <w:rPr>
                <w:rFonts w:ascii="Arial" w:hAnsi="Arial" w:cs="Arial"/>
                <w:sz w:val="24"/>
                <w:szCs w:val="24"/>
              </w:rPr>
              <w:t>Identifying trends that are unknown to company personnel, consultants and forensic accountants.</w:t>
            </w:r>
          </w:p>
          <w:p w14:paraId="0D8B3301" w14:textId="77777777" w:rsidR="00B443CE" w:rsidRPr="00931692" w:rsidRDefault="00B443CE" w:rsidP="00B443CE">
            <w:pPr>
              <w:tabs>
                <w:tab w:val="left" w:pos="426"/>
                <w:tab w:val="left" w:pos="1134"/>
              </w:tabs>
              <w:spacing w:line="360" w:lineRule="auto"/>
              <w:ind w:left="1560"/>
              <w:rPr>
                <w:rFonts w:ascii="Arial" w:hAnsi="Arial" w:cs="Arial"/>
                <w:sz w:val="24"/>
                <w:szCs w:val="24"/>
              </w:rPr>
            </w:pPr>
          </w:p>
          <w:p w14:paraId="3030657C" w14:textId="77777777" w:rsidR="00B443CE" w:rsidRDefault="00B443CE" w:rsidP="00B443CE">
            <w:pPr>
              <w:pStyle w:val="ListParagraph"/>
              <w:numPr>
                <w:ilvl w:val="0"/>
                <w:numId w:val="7"/>
              </w:numPr>
              <w:tabs>
                <w:tab w:val="left" w:pos="426"/>
              </w:tabs>
              <w:spacing w:after="160" w:line="360" w:lineRule="auto"/>
              <w:ind w:left="426" w:hanging="426"/>
              <w:rPr>
                <w:rFonts w:ascii="Arial" w:hAnsi="Arial" w:cs="Arial"/>
                <w:sz w:val="24"/>
                <w:szCs w:val="24"/>
              </w:rPr>
            </w:pPr>
            <w:r>
              <w:rPr>
                <w:rFonts w:ascii="Arial" w:hAnsi="Arial" w:cs="Arial"/>
                <w:sz w:val="24"/>
                <w:szCs w:val="24"/>
              </w:rPr>
              <w:lastRenderedPageBreak/>
              <w:t>The following are legal factors that should be considered before commencing with a computer forensic engagement:</w:t>
            </w:r>
          </w:p>
          <w:p w14:paraId="4BB221C2" w14:textId="77777777" w:rsidR="00B443CE" w:rsidRDefault="00B443CE" w:rsidP="00B443CE">
            <w:pPr>
              <w:tabs>
                <w:tab w:val="left" w:pos="426"/>
              </w:tabs>
              <w:spacing w:line="360" w:lineRule="auto"/>
              <w:rPr>
                <w:rFonts w:ascii="Arial" w:hAnsi="Arial" w:cs="Arial"/>
                <w:sz w:val="24"/>
                <w:szCs w:val="24"/>
              </w:rPr>
            </w:pPr>
          </w:p>
          <w:p w14:paraId="0BC5F5E8" w14:textId="77777777" w:rsidR="00B443CE" w:rsidRDefault="00B443CE" w:rsidP="00B443CE">
            <w:pPr>
              <w:pStyle w:val="ListParagraph"/>
              <w:numPr>
                <w:ilvl w:val="0"/>
                <w:numId w:val="21"/>
              </w:numPr>
              <w:tabs>
                <w:tab w:val="left" w:pos="426"/>
              </w:tabs>
              <w:spacing w:after="160" w:line="360" w:lineRule="auto"/>
              <w:rPr>
                <w:rFonts w:ascii="Arial" w:hAnsi="Arial" w:cs="Arial"/>
                <w:sz w:val="24"/>
                <w:szCs w:val="24"/>
              </w:rPr>
            </w:pPr>
            <w:r>
              <w:rPr>
                <w:rFonts w:ascii="Arial" w:hAnsi="Arial" w:cs="Arial"/>
                <w:sz w:val="24"/>
                <w:szCs w:val="24"/>
              </w:rPr>
              <w:t>Is there a subpoena that allows the collection of data?</w:t>
            </w:r>
          </w:p>
          <w:p w14:paraId="4477845F" w14:textId="77777777" w:rsidR="00B443CE" w:rsidRDefault="00B443CE" w:rsidP="00B443CE">
            <w:pPr>
              <w:pStyle w:val="ListParagraph"/>
              <w:numPr>
                <w:ilvl w:val="0"/>
                <w:numId w:val="21"/>
              </w:numPr>
              <w:tabs>
                <w:tab w:val="left" w:pos="426"/>
              </w:tabs>
              <w:spacing w:after="160" w:line="360" w:lineRule="auto"/>
              <w:rPr>
                <w:rFonts w:ascii="Arial" w:hAnsi="Arial" w:cs="Arial"/>
                <w:sz w:val="24"/>
                <w:szCs w:val="24"/>
              </w:rPr>
            </w:pPr>
            <w:r>
              <w:rPr>
                <w:rFonts w:ascii="Arial" w:hAnsi="Arial" w:cs="Arial"/>
                <w:sz w:val="24"/>
                <w:szCs w:val="24"/>
              </w:rPr>
              <w:t>Is the scope of the examination limited to relevant data?</w:t>
            </w:r>
          </w:p>
          <w:p w14:paraId="381E081B" w14:textId="77777777" w:rsidR="00B443CE" w:rsidRDefault="00B443CE" w:rsidP="00B443CE">
            <w:pPr>
              <w:pStyle w:val="ListParagraph"/>
              <w:numPr>
                <w:ilvl w:val="0"/>
                <w:numId w:val="21"/>
              </w:numPr>
              <w:tabs>
                <w:tab w:val="left" w:pos="426"/>
              </w:tabs>
              <w:spacing w:after="160" w:line="360" w:lineRule="auto"/>
              <w:rPr>
                <w:rFonts w:ascii="Arial" w:hAnsi="Arial" w:cs="Arial"/>
                <w:sz w:val="24"/>
                <w:szCs w:val="24"/>
              </w:rPr>
            </w:pPr>
            <w:r>
              <w:rPr>
                <w:rFonts w:ascii="Arial" w:hAnsi="Arial" w:cs="Arial"/>
                <w:sz w:val="24"/>
                <w:szCs w:val="24"/>
              </w:rPr>
              <w:t>Does the forensic accountant or client have legal authority to gather the data?</w:t>
            </w:r>
          </w:p>
          <w:p w14:paraId="7329B43E" w14:textId="77777777" w:rsidR="00B443CE" w:rsidRDefault="00B443CE" w:rsidP="00B443CE">
            <w:pPr>
              <w:pStyle w:val="ListParagraph"/>
              <w:numPr>
                <w:ilvl w:val="0"/>
                <w:numId w:val="21"/>
              </w:numPr>
              <w:tabs>
                <w:tab w:val="left" w:pos="426"/>
              </w:tabs>
              <w:spacing w:after="160" w:line="360" w:lineRule="auto"/>
              <w:rPr>
                <w:rFonts w:ascii="Arial" w:hAnsi="Arial" w:cs="Arial"/>
                <w:sz w:val="24"/>
                <w:szCs w:val="24"/>
              </w:rPr>
            </w:pPr>
            <w:r>
              <w:rPr>
                <w:rFonts w:ascii="Arial" w:hAnsi="Arial" w:cs="Arial"/>
                <w:sz w:val="24"/>
                <w:szCs w:val="24"/>
              </w:rPr>
              <w:t>Does the team know to whom the data belongs and are there any privacy concerns?</w:t>
            </w:r>
          </w:p>
          <w:p w14:paraId="21F4B6D2" w14:textId="77777777" w:rsidR="00B443CE" w:rsidRDefault="00B443CE" w:rsidP="00B443CE">
            <w:pPr>
              <w:pStyle w:val="ListParagraph"/>
              <w:numPr>
                <w:ilvl w:val="0"/>
                <w:numId w:val="21"/>
              </w:numPr>
              <w:tabs>
                <w:tab w:val="left" w:pos="426"/>
              </w:tabs>
              <w:spacing w:after="160" w:line="360" w:lineRule="auto"/>
              <w:rPr>
                <w:rFonts w:ascii="Arial" w:hAnsi="Arial" w:cs="Arial"/>
                <w:sz w:val="24"/>
                <w:szCs w:val="24"/>
              </w:rPr>
            </w:pPr>
            <w:r>
              <w:rPr>
                <w:rFonts w:ascii="Arial" w:hAnsi="Arial" w:cs="Arial"/>
                <w:sz w:val="24"/>
                <w:szCs w:val="24"/>
              </w:rPr>
              <w:t>Is counsel available to the engagement team under privilege?</w:t>
            </w:r>
          </w:p>
          <w:p w14:paraId="4416595A" w14:textId="64F9F644" w:rsidR="00B443CE" w:rsidRDefault="00B443CE" w:rsidP="00B443CE">
            <w:pPr>
              <w:pStyle w:val="ListParagraph"/>
              <w:numPr>
                <w:ilvl w:val="0"/>
                <w:numId w:val="21"/>
              </w:numPr>
              <w:tabs>
                <w:tab w:val="left" w:pos="426"/>
              </w:tabs>
              <w:spacing w:after="160" w:line="360" w:lineRule="auto"/>
              <w:rPr>
                <w:rFonts w:ascii="Arial" w:hAnsi="Arial" w:cs="Arial"/>
                <w:sz w:val="24"/>
                <w:szCs w:val="24"/>
              </w:rPr>
            </w:pPr>
            <w:r>
              <w:rPr>
                <w:rFonts w:ascii="Arial" w:hAnsi="Arial" w:cs="Arial"/>
                <w:sz w:val="24"/>
                <w:szCs w:val="24"/>
              </w:rPr>
              <w:t>According to statu</w:t>
            </w:r>
            <w:r w:rsidR="008978A5">
              <w:rPr>
                <w:rFonts w:ascii="Arial" w:hAnsi="Arial" w:cs="Arial"/>
                <w:sz w:val="24"/>
                <w:szCs w:val="24"/>
              </w:rPr>
              <w:t>t</w:t>
            </w:r>
            <w:r>
              <w:rPr>
                <w:rFonts w:ascii="Arial" w:hAnsi="Arial" w:cs="Arial"/>
                <w:sz w:val="24"/>
                <w:szCs w:val="24"/>
              </w:rPr>
              <w:t>e law, is it necessary for data to be collected and analysed only by a licensed private investigator?</w:t>
            </w:r>
          </w:p>
          <w:p w14:paraId="286E9AFA" w14:textId="77777777" w:rsidR="00B443CE" w:rsidRDefault="00B443CE" w:rsidP="00B443CE">
            <w:pPr>
              <w:pStyle w:val="ListParagraph"/>
              <w:numPr>
                <w:ilvl w:val="0"/>
                <w:numId w:val="21"/>
              </w:numPr>
              <w:tabs>
                <w:tab w:val="left" w:pos="426"/>
              </w:tabs>
              <w:spacing w:after="160" w:line="360" w:lineRule="auto"/>
              <w:rPr>
                <w:rFonts w:ascii="Arial" w:hAnsi="Arial" w:cs="Arial"/>
                <w:sz w:val="24"/>
                <w:szCs w:val="24"/>
              </w:rPr>
            </w:pPr>
            <w:r>
              <w:rPr>
                <w:rFonts w:ascii="Arial" w:hAnsi="Arial" w:cs="Arial"/>
                <w:sz w:val="24"/>
                <w:szCs w:val="24"/>
              </w:rPr>
              <w:t>In cases where data is being collected internationally, is the engagement team aware of law pertaining to international privacy?</w:t>
            </w:r>
          </w:p>
          <w:p w14:paraId="363C3506" w14:textId="77777777" w:rsidR="00B443CE" w:rsidRDefault="00B443CE" w:rsidP="00B443CE">
            <w:pPr>
              <w:pStyle w:val="ListParagraph"/>
              <w:numPr>
                <w:ilvl w:val="0"/>
                <w:numId w:val="21"/>
              </w:numPr>
              <w:tabs>
                <w:tab w:val="left" w:pos="426"/>
              </w:tabs>
              <w:spacing w:after="160" w:line="360" w:lineRule="auto"/>
              <w:rPr>
                <w:rFonts w:ascii="Arial" w:hAnsi="Arial" w:cs="Arial"/>
                <w:sz w:val="24"/>
                <w:szCs w:val="24"/>
              </w:rPr>
            </w:pPr>
            <w:r>
              <w:rPr>
                <w:rFonts w:ascii="Arial" w:hAnsi="Arial" w:cs="Arial"/>
                <w:sz w:val="24"/>
                <w:szCs w:val="24"/>
              </w:rPr>
              <w:t>Does the team expect to find data, such as those related to national security issues or child pornography, on the devices that would need to be reported to law enforcement authorities?</w:t>
            </w:r>
          </w:p>
          <w:p w14:paraId="3ECAF69B" w14:textId="64696FA9" w:rsidR="00B443CE" w:rsidRDefault="00B443CE" w:rsidP="00B443CE">
            <w:pPr>
              <w:pStyle w:val="ListParagraph"/>
              <w:numPr>
                <w:ilvl w:val="0"/>
                <w:numId w:val="21"/>
              </w:numPr>
              <w:tabs>
                <w:tab w:val="left" w:pos="426"/>
              </w:tabs>
              <w:spacing w:after="160" w:line="360" w:lineRule="auto"/>
              <w:rPr>
                <w:rFonts w:ascii="Arial" w:hAnsi="Arial" w:cs="Arial"/>
                <w:sz w:val="24"/>
                <w:szCs w:val="24"/>
              </w:rPr>
            </w:pPr>
            <w:r>
              <w:rPr>
                <w:rFonts w:ascii="Arial" w:hAnsi="Arial" w:cs="Arial"/>
                <w:sz w:val="24"/>
                <w:szCs w:val="24"/>
              </w:rPr>
              <w:t>Does the expert have the necessary qualifications and licence to provide sound advice? In other words, is the forensic accountant able to withstand challenges?</w:t>
            </w:r>
          </w:p>
          <w:p w14:paraId="0B636078" w14:textId="77777777" w:rsidR="00B443CE" w:rsidRDefault="00B443CE" w:rsidP="00B443CE">
            <w:pPr>
              <w:tabs>
                <w:tab w:val="left" w:pos="426"/>
              </w:tabs>
              <w:spacing w:line="360" w:lineRule="auto"/>
              <w:rPr>
                <w:rFonts w:ascii="Arial" w:hAnsi="Arial" w:cs="Arial"/>
                <w:sz w:val="24"/>
                <w:szCs w:val="24"/>
              </w:rPr>
            </w:pPr>
          </w:p>
          <w:p w14:paraId="7E788BFE" w14:textId="77777777" w:rsidR="00B443CE" w:rsidRDefault="00B443CE" w:rsidP="00B443CE">
            <w:pPr>
              <w:pStyle w:val="ListParagraph"/>
              <w:numPr>
                <w:ilvl w:val="0"/>
                <w:numId w:val="7"/>
              </w:numPr>
              <w:tabs>
                <w:tab w:val="left" w:pos="426"/>
              </w:tabs>
              <w:spacing w:after="160" w:line="360" w:lineRule="auto"/>
              <w:ind w:left="426" w:hanging="426"/>
              <w:rPr>
                <w:rFonts w:ascii="Arial" w:hAnsi="Arial" w:cs="Arial"/>
                <w:sz w:val="24"/>
                <w:szCs w:val="24"/>
              </w:rPr>
            </w:pPr>
            <w:r>
              <w:rPr>
                <w:rFonts w:ascii="Arial" w:hAnsi="Arial" w:cs="Arial"/>
                <w:sz w:val="24"/>
                <w:szCs w:val="24"/>
              </w:rPr>
              <w:t>The following are types of tools used by forensic accountants to assist with data analysis:</w:t>
            </w:r>
          </w:p>
          <w:p w14:paraId="719F9C83" w14:textId="77777777" w:rsidR="00B443CE" w:rsidRDefault="00B443CE" w:rsidP="00B443CE">
            <w:pPr>
              <w:tabs>
                <w:tab w:val="left" w:pos="426"/>
              </w:tabs>
              <w:spacing w:line="360" w:lineRule="auto"/>
              <w:rPr>
                <w:rFonts w:ascii="Arial" w:hAnsi="Arial" w:cs="Arial"/>
                <w:sz w:val="24"/>
                <w:szCs w:val="24"/>
              </w:rPr>
            </w:pPr>
          </w:p>
          <w:p w14:paraId="13443691" w14:textId="77777777" w:rsidR="00B443CE" w:rsidRDefault="00B443CE" w:rsidP="00B443CE">
            <w:pPr>
              <w:pStyle w:val="ListParagraph"/>
              <w:numPr>
                <w:ilvl w:val="0"/>
                <w:numId w:val="22"/>
              </w:numPr>
              <w:tabs>
                <w:tab w:val="left" w:pos="426"/>
              </w:tabs>
              <w:spacing w:after="160" w:line="360" w:lineRule="auto"/>
              <w:rPr>
                <w:rFonts w:ascii="Arial" w:hAnsi="Arial" w:cs="Arial"/>
                <w:sz w:val="24"/>
                <w:szCs w:val="24"/>
              </w:rPr>
            </w:pPr>
            <w:r>
              <w:rPr>
                <w:rFonts w:ascii="Arial" w:hAnsi="Arial" w:cs="Arial"/>
                <w:sz w:val="24"/>
                <w:szCs w:val="24"/>
              </w:rPr>
              <w:t>Basic productivity software, such as Excel and Access.</w:t>
            </w:r>
          </w:p>
          <w:p w14:paraId="3AEE1E96" w14:textId="77777777" w:rsidR="00B443CE" w:rsidRDefault="00B443CE" w:rsidP="00B443CE">
            <w:pPr>
              <w:pStyle w:val="ListParagraph"/>
              <w:numPr>
                <w:ilvl w:val="0"/>
                <w:numId w:val="22"/>
              </w:numPr>
              <w:tabs>
                <w:tab w:val="left" w:pos="426"/>
              </w:tabs>
              <w:spacing w:after="160" w:line="360" w:lineRule="auto"/>
              <w:rPr>
                <w:rFonts w:ascii="Arial" w:hAnsi="Arial" w:cs="Arial"/>
                <w:sz w:val="24"/>
                <w:szCs w:val="24"/>
              </w:rPr>
            </w:pPr>
            <w:r>
              <w:rPr>
                <w:rFonts w:ascii="Arial" w:hAnsi="Arial" w:cs="Arial"/>
                <w:sz w:val="24"/>
                <w:szCs w:val="24"/>
              </w:rPr>
              <w:t xml:space="preserve">Excel/Office Add-on Data Analysis software, such as </w:t>
            </w:r>
            <w:proofErr w:type="spellStart"/>
            <w:r>
              <w:rPr>
                <w:rFonts w:ascii="Arial" w:hAnsi="Arial" w:cs="Arial"/>
                <w:sz w:val="24"/>
                <w:szCs w:val="24"/>
              </w:rPr>
              <w:t>Activedata</w:t>
            </w:r>
            <w:proofErr w:type="spellEnd"/>
            <w:r>
              <w:rPr>
                <w:rFonts w:ascii="Arial" w:hAnsi="Arial" w:cs="Arial"/>
                <w:sz w:val="24"/>
                <w:szCs w:val="24"/>
              </w:rPr>
              <w:t xml:space="preserve"> and </w:t>
            </w:r>
            <w:proofErr w:type="spellStart"/>
            <w:r>
              <w:rPr>
                <w:rFonts w:ascii="Arial" w:hAnsi="Arial" w:cs="Arial"/>
                <w:sz w:val="24"/>
                <w:szCs w:val="24"/>
              </w:rPr>
              <w:t>TopCaats</w:t>
            </w:r>
            <w:proofErr w:type="spellEnd"/>
            <w:r>
              <w:rPr>
                <w:rFonts w:ascii="Arial" w:hAnsi="Arial" w:cs="Arial"/>
                <w:sz w:val="24"/>
                <w:szCs w:val="24"/>
              </w:rPr>
              <w:t>.</w:t>
            </w:r>
          </w:p>
          <w:p w14:paraId="5C182606" w14:textId="77777777" w:rsidR="00B443CE" w:rsidRDefault="00B443CE" w:rsidP="00B443CE">
            <w:pPr>
              <w:pStyle w:val="ListParagraph"/>
              <w:numPr>
                <w:ilvl w:val="0"/>
                <w:numId w:val="22"/>
              </w:numPr>
              <w:tabs>
                <w:tab w:val="left" w:pos="426"/>
              </w:tabs>
              <w:spacing w:after="160" w:line="360" w:lineRule="auto"/>
              <w:rPr>
                <w:rFonts w:ascii="Arial" w:hAnsi="Arial" w:cs="Arial"/>
                <w:sz w:val="24"/>
                <w:szCs w:val="24"/>
              </w:rPr>
            </w:pPr>
            <w:r>
              <w:rPr>
                <w:rFonts w:ascii="Arial" w:hAnsi="Arial" w:cs="Arial"/>
                <w:sz w:val="24"/>
                <w:szCs w:val="24"/>
              </w:rPr>
              <w:t>Data Analysis software such as IDEA and ACL.</w:t>
            </w:r>
          </w:p>
          <w:p w14:paraId="2577A39A" w14:textId="219C8CA0" w:rsidR="00B443CE" w:rsidRDefault="008978A5" w:rsidP="00B443CE">
            <w:pPr>
              <w:pStyle w:val="ListParagraph"/>
              <w:numPr>
                <w:ilvl w:val="0"/>
                <w:numId w:val="22"/>
              </w:numPr>
              <w:tabs>
                <w:tab w:val="left" w:pos="426"/>
              </w:tabs>
              <w:spacing w:after="160" w:line="360" w:lineRule="auto"/>
              <w:rPr>
                <w:rFonts w:ascii="Arial" w:hAnsi="Arial" w:cs="Arial"/>
                <w:sz w:val="24"/>
                <w:szCs w:val="24"/>
              </w:rPr>
            </w:pPr>
            <w:r>
              <w:rPr>
                <w:rFonts w:ascii="Arial" w:hAnsi="Arial" w:cs="Arial"/>
                <w:sz w:val="24"/>
                <w:szCs w:val="24"/>
              </w:rPr>
              <w:t>Specialty</w:t>
            </w:r>
            <w:r w:rsidR="00B443CE">
              <w:rPr>
                <w:rFonts w:ascii="Arial" w:hAnsi="Arial" w:cs="Arial"/>
                <w:sz w:val="24"/>
                <w:szCs w:val="24"/>
              </w:rPr>
              <w:t xml:space="preserve"> software such as </w:t>
            </w:r>
            <w:proofErr w:type="spellStart"/>
            <w:r w:rsidR="00B443CE">
              <w:rPr>
                <w:rFonts w:ascii="Arial" w:hAnsi="Arial" w:cs="Arial"/>
                <w:sz w:val="24"/>
                <w:szCs w:val="24"/>
              </w:rPr>
              <w:t>Wizsoft</w:t>
            </w:r>
            <w:proofErr w:type="spellEnd"/>
            <w:r w:rsidR="00B443CE">
              <w:rPr>
                <w:rFonts w:ascii="Arial" w:hAnsi="Arial" w:cs="Arial"/>
                <w:sz w:val="24"/>
                <w:szCs w:val="24"/>
              </w:rPr>
              <w:t>, SAS, SPSS and Qualys.</w:t>
            </w:r>
          </w:p>
          <w:p w14:paraId="79CC023D" w14:textId="77777777" w:rsidR="00B443CE" w:rsidRDefault="00B443CE" w:rsidP="00B443CE">
            <w:pPr>
              <w:tabs>
                <w:tab w:val="left" w:pos="426"/>
              </w:tabs>
              <w:spacing w:line="360" w:lineRule="auto"/>
              <w:rPr>
                <w:rFonts w:ascii="Arial" w:hAnsi="Arial" w:cs="Arial"/>
                <w:sz w:val="24"/>
                <w:szCs w:val="24"/>
              </w:rPr>
            </w:pPr>
          </w:p>
          <w:p w14:paraId="227EE050" w14:textId="77777777" w:rsidR="00B443CE" w:rsidRDefault="00B443CE" w:rsidP="00B443CE">
            <w:pPr>
              <w:pStyle w:val="ListParagraph"/>
              <w:numPr>
                <w:ilvl w:val="0"/>
                <w:numId w:val="7"/>
              </w:numPr>
              <w:tabs>
                <w:tab w:val="left" w:pos="426"/>
              </w:tabs>
              <w:spacing w:after="160" w:line="360" w:lineRule="auto"/>
              <w:ind w:left="426" w:hanging="426"/>
              <w:rPr>
                <w:rFonts w:ascii="Arial" w:hAnsi="Arial" w:cs="Arial"/>
                <w:sz w:val="24"/>
                <w:szCs w:val="24"/>
              </w:rPr>
            </w:pPr>
            <w:r>
              <w:rPr>
                <w:rFonts w:ascii="Arial" w:hAnsi="Arial" w:cs="Arial"/>
                <w:sz w:val="24"/>
                <w:szCs w:val="24"/>
              </w:rPr>
              <w:lastRenderedPageBreak/>
              <w:t xml:space="preserve">A chain of custody form is commonly referred in acronym usage as a CCR or </w:t>
            </w:r>
            <w:proofErr w:type="spellStart"/>
            <w:r>
              <w:rPr>
                <w:rFonts w:ascii="Arial" w:hAnsi="Arial" w:cs="Arial"/>
                <w:sz w:val="24"/>
                <w:szCs w:val="24"/>
              </w:rPr>
              <w:t>CoC</w:t>
            </w:r>
            <w:proofErr w:type="spellEnd"/>
            <w:r>
              <w:rPr>
                <w:rFonts w:ascii="Arial" w:hAnsi="Arial" w:cs="Arial"/>
                <w:sz w:val="24"/>
                <w:szCs w:val="24"/>
              </w:rPr>
              <w:t xml:space="preserve"> and references a document or paper trail showing the seizure, custody, control, transfer, analysis and deposition of physical and electronic evidence.  The form should contain the following information:</w:t>
            </w:r>
          </w:p>
          <w:p w14:paraId="7870242B" w14:textId="77777777" w:rsidR="00B443CE" w:rsidRDefault="00B443CE" w:rsidP="00B443CE">
            <w:pPr>
              <w:pStyle w:val="ListParagraph"/>
              <w:tabs>
                <w:tab w:val="left" w:pos="426"/>
              </w:tabs>
              <w:spacing w:line="360" w:lineRule="auto"/>
              <w:ind w:left="426"/>
              <w:rPr>
                <w:rFonts w:ascii="Arial" w:hAnsi="Arial" w:cs="Arial"/>
                <w:sz w:val="24"/>
                <w:szCs w:val="24"/>
              </w:rPr>
            </w:pPr>
          </w:p>
          <w:p w14:paraId="01286DED" w14:textId="77777777" w:rsidR="00B443CE" w:rsidRDefault="00B443CE" w:rsidP="00B443CE">
            <w:pPr>
              <w:pStyle w:val="ListParagraph"/>
              <w:numPr>
                <w:ilvl w:val="0"/>
                <w:numId w:val="23"/>
              </w:numPr>
              <w:tabs>
                <w:tab w:val="left" w:pos="426"/>
              </w:tabs>
              <w:spacing w:after="160" w:line="360" w:lineRule="auto"/>
              <w:rPr>
                <w:rFonts w:ascii="Arial" w:hAnsi="Arial" w:cs="Arial"/>
                <w:sz w:val="24"/>
                <w:szCs w:val="24"/>
              </w:rPr>
            </w:pPr>
            <w:r>
              <w:rPr>
                <w:rFonts w:ascii="Arial" w:hAnsi="Arial" w:cs="Arial"/>
                <w:sz w:val="24"/>
                <w:szCs w:val="24"/>
              </w:rPr>
              <w:t>Name(s) and signature(s) of the person(s) who is/are providing and collecting the device(s).</w:t>
            </w:r>
          </w:p>
          <w:p w14:paraId="070DCA95" w14:textId="77777777" w:rsidR="00B443CE" w:rsidRDefault="00B443CE" w:rsidP="00B443CE">
            <w:pPr>
              <w:pStyle w:val="ListParagraph"/>
              <w:numPr>
                <w:ilvl w:val="0"/>
                <w:numId w:val="23"/>
              </w:numPr>
              <w:tabs>
                <w:tab w:val="left" w:pos="426"/>
              </w:tabs>
              <w:spacing w:after="160" w:line="360" w:lineRule="auto"/>
              <w:rPr>
                <w:rFonts w:ascii="Arial" w:hAnsi="Arial" w:cs="Arial"/>
                <w:sz w:val="24"/>
                <w:szCs w:val="24"/>
              </w:rPr>
            </w:pPr>
            <w:r>
              <w:rPr>
                <w:rFonts w:ascii="Arial" w:hAnsi="Arial" w:cs="Arial"/>
                <w:sz w:val="24"/>
                <w:szCs w:val="24"/>
              </w:rPr>
              <w:t>The exact physical location of each devise including the address and room number.</w:t>
            </w:r>
          </w:p>
          <w:p w14:paraId="3721736C" w14:textId="77777777" w:rsidR="00B443CE" w:rsidRDefault="00B443CE" w:rsidP="00B443CE">
            <w:pPr>
              <w:pStyle w:val="ListParagraph"/>
              <w:numPr>
                <w:ilvl w:val="0"/>
                <w:numId w:val="23"/>
              </w:numPr>
              <w:tabs>
                <w:tab w:val="left" w:pos="426"/>
              </w:tabs>
              <w:spacing w:after="160" w:line="360" w:lineRule="auto"/>
              <w:rPr>
                <w:rFonts w:ascii="Arial" w:hAnsi="Arial" w:cs="Arial"/>
                <w:sz w:val="24"/>
                <w:szCs w:val="24"/>
              </w:rPr>
            </w:pPr>
            <w:r>
              <w:rPr>
                <w:rFonts w:ascii="Arial" w:hAnsi="Arial" w:cs="Arial"/>
                <w:sz w:val="24"/>
                <w:szCs w:val="24"/>
              </w:rPr>
              <w:t>Every device’s condition, description, make, model and serial number.</w:t>
            </w:r>
          </w:p>
          <w:p w14:paraId="1955CB8B" w14:textId="77777777" w:rsidR="00B443CE" w:rsidRDefault="00B443CE" w:rsidP="00B443CE">
            <w:pPr>
              <w:pStyle w:val="ListParagraph"/>
              <w:numPr>
                <w:ilvl w:val="0"/>
                <w:numId w:val="23"/>
              </w:numPr>
              <w:tabs>
                <w:tab w:val="left" w:pos="426"/>
              </w:tabs>
              <w:spacing w:after="160" w:line="360" w:lineRule="auto"/>
              <w:rPr>
                <w:rFonts w:ascii="Arial" w:hAnsi="Arial" w:cs="Arial"/>
                <w:sz w:val="24"/>
                <w:szCs w:val="24"/>
              </w:rPr>
            </w:pPr>
            <w:r>
              <w:rPr>
                <w:rFonts w:ascii="Arial" w:hAnsi="Arial" w:cs="Arial"/>
                <w:sz w:val="24"/>
                <w:szCs w:val="24"/>
              </w:rPr>
              <w:t>The date and time at which each device was collected.</w:t>
            </w:r>
          </w:p>
          <w:p w14:paraId="0B6E5270" w14:textId="77777777" w:rsidR="00B443CE" w:rsidRDefault="00B443CE" w:rsidP="00B443CE">
            <w:pPr>
              <w:pStyle w:val="ListParagraph"/>
              <w:numPr>
                <w:ilvl w:val="0"/>
                <w:numId w:val="23"/>
              </w:numPr>
              <w:tabs>
                <w:tab w:val="left" w:pos="426"/>
              </w:tabs>
              <w:spacing w:after="160" w:line="360" w:lineRule="auto"/>
              <w:rPr>
                <w:rFonts w:ascii="Arial" w:hAnsi="Arial" w:cs="Arial"/>
                <w:sz w:val="24"/>
                <w:szCs w:val="24"/>
              </w:rPr>
            </w:pPr>
            <w:r>
              <w:rPr>
                <w:rFonts w:ascii="Arial" w:hAnsi="Arial" w:cs="Arial"/>
                <w:sz w:val="24"/>
                <w:szCs w:val="24"/>
              </w:rPr>
              <w:t>Any markings on the device including the case / project number, item number and the initials of the person who has marked the device.</w:t>
            </w:r>
          </w:p>
          <w:p w14:paraId="225D5C58" w14:textId="77777777" w:rsidR="00B443CE" w:rsidRDefault="00B443CE" w:rsidP="00B443CE">
            <w:pPr>
              <w:pStyle w:val="ListParagraph"/>
              <w:numPr>
                <w:ilvl w:val="0"/>
                <w:numId w:val="23"/>
              </w:numPr>
              <w:tabs>
                <w:tab w:val="left" w:pos="426"/>
              </w:tabs>
              <w:spacing w:after="160" w:line="360" w:lineRule="auto"/>
              <w:rPr>
                <w:rFonts w:ascii="Arial" w:hAnsi="Arial" w:cs="Arial"/>
                <w:sz w:val="24"/>
                <w:szCs w:val="24"/>
              </w:rPr>
            </w:pPr>
            <w:r>
              <w:rPr>
                <w:rFonts w:ascii="Arial" w:hAnsi="Arial" w:cs="Arial"/>
                <w:sz w:val="24"/>
                <w:szCs w:val="24"/>
              </w:rPr>
              <w:t>Details of any methods used for grouping small items into sealed or marked bags.</w:t>
            </w:r>
          </w:p>
          <w:p w14:paraId="72AC64A5" w14:textId="77777777" w:rsidR="00B443CE" w:rsidRDefault="00B443CE" w:rsidP="00B443CE">
            <w:pPr>
              <w:pStyle w:val="ListParagraph"/>
              <w:numPr>
                <w:ilvl w:val="0"/>
                <w:numId w:val="23"/>
              </w:numPr>
              <w:tabs>
                <w:tab w:val="left" w:pos="426"/>
              </w:tabs>
              <w:spacing w:after="160" w:line="360" w:lineRule="auto"/>
              <w:rPr>
                <w:rFonts w:ascii="Arial" w:hAnsi="Arial" w:cs="Arial"/>
                <w:sz w:val="24"/>
                <w:szCs w:val="24"/>
              </w:rPr>
            </w:pPr>
            <w:r>
              <w:rPr>
                <w:rFonts w:ascii="Arial" w:hAnsi="Arial" w:cs="Arial"/>
                <w:sz w:val="24"/>
                <w:szCs w:val="24"/>
              </w:rPr>
              <w:t>Details of transportation packaging.</w:t>
            </w:r>
          </w:p>
          <w:p w14:paraId="5A9E157C" w14:textId="77777777" w:rsidR="00B443CE" w:rsidRDefault="00B443CE" w:rsidP="00B443CE">
            <w:pPr>
              <w:pStyle w:val="ListParagraph"/>
              <w:numPr>
                <w:ilvl w:val="0"/>
                <w:numId w:val="23"/>
              </w:numPr>
              <w:tabs>
                <w:tab w:val="left" w:pos="426"/>
              </w:tabs>
              <w:spacing w:after="160" w:line="360" w:lineRule="auto"/>
              <w:rPr>
                <w:rFonts w:ascii="Arial" w:hAnsi="Arial" w:cs="Arial"/>
                <w:sz w:val="24"/>
                <w:szCs w:val="24"/>
              </w:rPr>
            </w:pPr>
            <w:r>
              <w:rPr>
                <w:rFonts w:ascii="Arial" w:hAnsi="Arial" w:cs="Arial"/>
                <w:sz w:val="24"/>
                <w:szCs w:val="24"/>
              </w:rPr>
              <w:t>Details concerning the sealing of all packages.</w:t>
            </w:r>
          </w:p>
          <w:p w14:paraId="7DAB2683" w14:textId="77777777" w:rsidR="00B443CE" w:rsidRPr="004E7BA5" w:rsidRDefault="00B443CE" w:rsidP="00B443CE">
            <w:pPr>
              <w:pStyle w:val="ListParagraph"/>
              <w:numPr>
                <w:ilvl w:val="0"/>
                <w:numId w:val="23"/>
              </w:numPr>
              <w:tabs>
                <w:tab w:val="left" w:pos="426"/>
              </w:tabs>
              <w:spacing w:after="160" w:line="360" w:lineRule="auto"/>
              <w:rPr>
                <w:rFonts w:ascii="Arial" w:hAnsi="Arial" w:cs="Arial"/>
                <w:sz w:val="24"/>
                <w:szCs w:val="24"/>
              </w:rPr>
            </w:pPr>
            <w:r>
              <w:rPr>
                <w:rFonts w:ascii="Arial" w:hAnsi="Arial" w:cs="Arial"/>
                <w:sz w:val="24"/>
                <w:szCs w:val="24"/>
              </w:rPr>
              <w:t>How the evidence is going to be secured (evidence locker usage) and information concerning the signing in and out of the secured evidence by authorised persons for examination purposes.</w:t>
            </w:r>
          </w:p>
          <w:p w14:paraId="077A3A9F" w14:textId="5CFA7710" w:rsidR="00CC2FB3" w:rsidRPr="00E56482" w:rsidRDefault="00CC2FB3" w:rsidP="00B443CE">
            <w:pPr>
              <w:pStyle w:val="ListParagraph"/>
              <w:tabs>
                <w:tab w:val="left" w:pos="426"/>
                <w:tab w:val="left" w:pos="1134"/>
              </w:tabs>
              <w:spacing w:after="160" w:line="360" w:lineRule="auto"/>
              <w:ind w:left="1134"/>
              <w:rPr>
                <w:rFonts w:ascii="Arial" w:hAnsi="Arial" w:cs="Arial"/>
                <w:sz w:val="24"/>
                <w:szCs w:val="24"/>
              </w:rPr>
            </w:pPr>
          </w:p>
        </w:tc>
      </w:tr>
    </w:tbl>
    <w:p w14:paraId="4603414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5EB82AE" w14:textId="4D0B81D8"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0110C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EEE35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392F5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E31A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E818EB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407"/>
        <w:gridCol w:w="1276"/>
        <w:gridCol w:w="2075"/>
      </w:tblGrid>
      <w:tr w:rsidR="00405895" w:rsidRPr="00B0415E" w14:paraId="6CBF9EEB" w14:textId="77777777" w:rsidTr="00496126">
        <w:tc>
          <w:tcPr>
            <w:tcW w:w="2258" w:type="dxa"/>
            <w:shd w:val="clear" w:color="auto" w:fill="D9D9D9" w:themeFill="background1" w:themeFillShade="D9"/>
          </w:tcPr>
          <w:p w14:paraId="7B4D08D3" w14:textId="77777777" w:rsidR="00405895" w:rsidRPr="00B0415E" w:rsidRDefault="00405895" w:rsidP="00A851DA">
            <w:pPr>
              <w:rPr>
                <w:rFonts w:cs="Bliss-Regular"/>
                <w:color w:val="000000"/>
              </w:rPr>
            </w:pPr>
            <w:r w:rsidRPr="00B0415E">
              <w:rPr>
                <w:rFonts w:cs="Bliss-Regular"/>
                <w:color w:val="000000"/>
              </w:rPr>
              <w:t>Student Signature</w:t>
            </w:r>
          </w:p>
        </w:tc>
        <w:tc>
          <w:tcPr>
            <w:tcW w:w="3407" w:type="dxa"/>
          </w:tcPr>
          <w:p w14:paraId="55587AB7" w14:textId="77777777" w:rsidR="00405895" w:rsidRPr="00496126" w:rsidRDefault="00496126" w:rsidP="00A851DA">
            <w:pPr>
              <w:rPr>
                <w:rFonts w:cs="Bliss-Regular"/>
                <w:b/>
                <w:color w:val="000000"/>
              </w:rPr>
            </w:pPr>
            <w:r w:rsidRPr="00496126">
              <w:rPr>
                <w:rFonts w:cs="Bliss-Regular"/>
                <w:b/>
                <w:color w:val="000000"/>
              </w:rPr>
              <w:t>ANTON JOHN KRAUSE</w:t>
            </w:r>
          </w:p>
        </w:tc>
        <w:tc>
          <w:tcPr>
            <w:tcW w:w="1276" w:type="dxa"/>
            <w:shd w:val="clear" w:color="auto" w:fill="D9D9D9" w:themeFill="background1" w:themeFillShade="D9"/>
          </w:tcPr>
          <w:p w14:paraId="3E68A642" w14:textId="77777777" w:rsidR="00405895" w:rsidRPr="00B0415E" w:rsidRDefault="00405895" w:rsidP="00A851DA">
            <w:pPr>
              <w:rPr>
                <w:rFonts w:cs="Bliss-Regular"/>
                <w:color w:val="000000"/>
              </w:rPr>
            </w:pPr>
            <w:r w:rsidRPr="00B0415E">
              <w:rPr>
                <w:rFonts w:cs="Bliss-Regular"/>
                <w:color w:val="000000"/>
              </w:rPr>
              <w:t>Date</w:t>
            </w:r>
          </w:p>
        </w:tc>
        <w:tc>
          <w:tcPr>
            <w:tcW w:w="2075" w:type="dxa"/>
          </w:tcPr>
          <w:p w14:paraId="4FBEFB68" w14:textId="4CE3DB72" w:rsidR="00405895" w:rsidRPr="00B0415E" w:rsidRDefault="00B443CE" w:rsidP="00A851DA">
            <w:pPr>
              <w:rPr>
                <w:rFonts w:cs="Bliss-Regular"/>
                <w:color w:val="000000"/>
              </w:rPr>
            </w:pPr>
            <w:r>
              <w:rPr>
                <w:rFonts w:cs="Bliss-Regular"/>
                <w:color w:val="000000"/>
              </w:rPr>
              <w:t>13</w:t>
            </w:r>
            <w:r w:rsidRPr="00B443CE">
              <w:rPr>
                <w:rFonts w:cs="Bliss-Regular"/>
                <w:color w:val="000000"/>
                <w:vertAlign w:val="superscript"/>
              </w:rPr>
              <w:t>th</w:t>
            </w:r>
            <w:r>
              <w:rPr>
                <w:rFonts w:cs="Bliss-Regular"/>
                <w:color w:val="000000"/>
              </w:rPr>
              <w:t xml:space="preserve"> </w:t>
            </w:r>
            <w:r w:rsidR="00E56482">
              <w:rPr>
                <w:rFonts w:cs="Bliss-Regular"/>
                <w:color w:val="000000"/>
              </w:rPr>
              <w:t>September</w:t>
            </w:r>
            <w:r w:rsidR="00F028F0">
              <w:rPr>
                <w:rFonts w:cs="Bliss-Regular"/>
                <w:color w:val="000000"/>
              </w:rPr>
              <w:t xml:space="preserve"> </w:t>
            </w:r>
            <w:r w:rsidR="001E7FB7">
              <w:rPr>
                <w:rFonts w:cs="Bliss-Regular"/>
                <w:color w:val="000000"/>
              </w:rPr>
              <w:t>2018</w:t>
            </w:r>
          </w:p>
        </w:tc>
      </w:tr>
    </w:tbl>
    <w:p w14:paraId="0E408AEB" w14:textId="77777777" w:rsidR="00A851DA" w:rsidRPr="00B0415E" w:rsidRDefault="00A851DA" w:rsidP="00A851DA">
      <w:pPr>
        <w:rPr>
          <w:rFonts w:cs="Bliss-Regular"/>
          <w:color w:val="000000"/>
          <w:lang w:val="en-US"/>
        </w:rPr>
      </w:pPr>
    </w:p>
    <w:p w14:paraId="5D1E226D" w14:textId="77777777" w:rsidR="00A851DA" w:rsidRPr="00B0415E" w:rsidRDefault="00A851DA" w:rsidP="00A851DA">
      <w:pPr>
        <w:rPr>
          <w:rFonts w:cs="Bliss-Regular"/>
          <w:color w:val="000000"/>
          <w:lang w:val="en-US"/>
        </w:rPr>
      </w:pPr>
    </w:p>
    <w:p w14:paraId="681B8D4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19A6522" w14:textId="77777777" w:rsidTr="00B0415E">
        <w:trPr>
          <w:trHeight w:val="249"/>
        </w:trPr>
        <w:tc>
          <w:tcPr>
            <w:tcW w:w="4621" w:type="dxa"/>
            <w:shd w:val="clear" w:color="auto" w:fill="D9D9D9" w:themeFill="background1" w:themeFillShade="D9"/>
          </w:tcPr>
          <w:p w14:paraId="0406F8C5" w14:textId="77777777" w:rsidR="00503D7E" w:rsidRPr="00B0415E" w:rsidRDefault="00503D7E" w:rsidP="00503D7E">
            <w:pPr>
              <w:rPr>
                <w:b/>
                <w:color w:val="002060"/>
              </w:rPr>
            </w:pPr>
            <w:r w:rsidRPr="00B0415E">
              <w:rPr>
                <w:b/>
                <w:color w:val="002060"/>
              </w:rPr>
              <w:t>Total Marks</w:t>
            </w:r>
          </w:p>
        </w:tc>
        <w:tc>
          <w:tcPr>
            <w:tcW w:w="4621" w:type="dxa"/>
          </w:tcPr>
          <w:p w14:paraId="1A823E3D" w14:textId="77777777" w:rsidR="00503D7E" w:rsidRPr="00B0415E" w:rsidRDefault="00503D7E" w:rsidP="00503D7E">
            <w:pPr>
              <w:rPr>
                <w:rFonts w:cs="Times New Roman"/>
                <w:szCs w:val="32"/>
              </w:rPr>
            </w:pPr>
          </w:p>
        </w:tc>
      </w:tr>
      <w:tr w:rsidR="00503D7E" w:rsidRPr="00B0415E" w14:paraId="6280BC22" w14:textId="77777777" w:rsidTr="00B0415E">
        <w:tc>
          <w:tcPr>
            <w:tcW w:w="4621" w:type="dxa"/>
            <w:shd w:val="clear" w:color="auto" w:fill="D9D9D9" w:themeFill="background1" w:themeFillShade="D9"/>
          </w:tcPr>
          <w:p w14:paraId="6B267AF4" w14:textId="77777777" w:rsidR="00503D7E" w:rsidRPr="00B0415E" w:rsidRDefault="00503D7E" w:rsidP="00503D7E">
            <w:pPr>
              <w:rPr>
                <w:b/>
                <w:color w:val="002060"/>
              </w:rPr>
            </w:pPr>
            <w:r w:rsidRPr="00B0415E">
              <w:rPr>
                <w:b/>
                <w:color w:val="002060"/>
              </w:rPr>
              <w:t>Marks Obtained</w:t>
            </w:r>
          </w:p>
        </w:tc>
        <w:tc>
          <w:tcPr>
            <w:tcW w:w="4621" w:type="dxa"/>
          </w:tcPr>
          <w:p w14:paraId="3E47C5EC" w14:textId="77777777" w:rsidR="00503D7E" w:rsidRPr="00B0415E" w:rsidRDefault="00503D7E" w:rsidP="00503D7E">
            <w:pPr>
              <w:rPr>
                <w:rFonts w:cs="Times New Roman"/>
                <w:szCs w:val="32"/>
              </w:rPr>
            </w:pPr>
          </w:p>
        </w:tc>
      </w:tr>
      <w:tr w:rsidR="00503D7E" w:rsidRPr="00B0415E" w14:paraId="7110FCE2" w14:textId="77777777" w:rsidTr="00B0415E">
        <w:tc>
          <w:tcPr>
            <w:tcW w:w="4621" w:type="dxa"/>
            <w:shd w:val="clear" w:color="auto" w:fill="D9D9D9" w:themeFill="background1" w:themeFillShade="D9"/>
          </w:tcPr>
          <w:p w14:paraId="7FBE568A"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440AE571" w14:textId="77777777" w:rsidR="00503D7E" w:rsidRPr="00B0415E" w:rsidRDefault="00503D7E" w:rsidP="00503D7E">
            <w:pPr>
              <w:rPr>
                <w:rFonts w:cs="Times New Roman"/>
                <w:szCs w:val="32"/>
              </w:rPr>
            </w:pPr>
          </w:p>
        </w:tc>
      </w:tr>
    </w:tbl>
    <w:p w14:paraId="33C26C54" w14:textId="77777777" w:rsidR="00A851DA" w:rsidRDefault="00A851DA" w:rsidP="00503D7E">
      <w:pPr>
        <w:rPr>
          <w:rFonts w:cs="Times New Roman"/>
          <w:sz w:val="24"/>
          <w:szCs w:val="32"/>
        </w:rPr>
      </w:pPr>
    </w:p>
    <w:p w14:paraId="44C2A0AA"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37839" w14:textId="77777777" w:rsidR="006B259A" w:rsidRDefault="006B259A" w:rsidP="00CB4D0A">
      <w:pPr>
        <w:spacing w:after="0" w:line="240" w:lineRule="auto"/>
      </w:pPr>
      <w:r>
        <w:separator/>
      </w:r>
    </w:p>
  </w:endnote>
  <w:endnote w:type="continuationSeparator" w:id="0">
    <w:p w14:paraId="52F60378" w14:textId="77777777" w:rsidR="006B259A" w:rsidRDefault="006B25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3424B" w14:textId="77777777" w:rsidR="006B259A" w:rsidRDefault="006B259A" w:rsidP="00CB4D0A">
      <w:pPr>
        <w:spacing w:after="0" w:line="240" w:lineRule="auto"/>
      </w:pPr>
      <w:r>
        <w:separator/>
      </w:r>
    </w:p>
  </w:footnote>
  <w:footnote w:type="continuationSeparator" w:id="0">
    <w:p w14:paraId="7A6AFBEB" w14:textId="77777777" w:rsidR="006B259A" w:rsidRDefault="006B25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96D18"/>
    <w:multiLevelType w:val="hybridMultilevel"/>
    <w:tmpl w:val="50D69868"/>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 w15:restartNumberingAfterBreak="0">
    <w:nsid w:val="08960DE0"/>
    <w:multiLevelType w:val="hybridMultilevel"/>
    <w:tmpl w:val="DC1491AA"/>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 w15:restartNumberingAfterBreak="0">
    <w:nsid w:val="157F5C69"/>
    <w:multiLevelType w:val="hybridMultilevel"/>
    <w:tmpl w:val="D52EE0F4"/>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3" w15:restartNumberingAfterBreak="0">
    <w:nsid w:val="20744BC7"/>
    <w:multiLevelType w:val="hybridMultilevel"/>
    <w:tmpl w:val="94A4C100"/>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4" w15:restartNumberingAfterBreak="0">
    <w:nsid w:val="235C3F1A"/>
    <w:multiLevelType w:val="hybridMultilevel"/>
    <w:tmpl w:val="2806C12E"/>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5" w15:restartNumberingAfterBreak="0">
    <w:nsid w:val="284E6967"/>
    <w:multiLevelType w:val="hybridMultilevel"/>
    <w:tmpl w:val="62EC714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D8F74B6"/>
    <w:multiLevelType w:val="hybridMultilevel"/>
    <w:tmpl w:val="919C8AE6"/>
    <w:lvl w:ilvl="0" w:tplc="1C090001">
      <w:start w:val="1"/>
      <w:numFmt w:val="bullet"/>
      <w:lvlText w:val=""/>
      <w:lvlJc w:val="left"/>
      <w:pPr>
        <w:ind w:left="1860" w:hanging="360"/>
      </w:pPr>
      <w:rPr>
        <w:rFonts w:ascii="Symbol" w:hAnsi="Symbol"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7" w15:restartNumberingAfterBreak="0">
    <w:nsid w:val="35AA7E12"/>
    <w:multiLevelType w:val="hybridMultilevel"/>
    <w:tmpl w:val="9CD2B148"/>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8" w15:restartNumberingAfterBreak="0">
    <w:nsid w:val="36FD388C"/>
    <w:multiLevelType w:val="hybridMultilevel"/>
    <w:tmpl w:val="035E7FDE"/>
    <w:lvl w:ilvl="0" w:tplc="1C090001">
      <w:start w:val="1"/>
      <w:numFmt w:val="bullet"/>
      <w:lvlText w:val=""/>
      <w:lvlJc w:val="left"/>
      <w:pPr>
        <w:ind w:left="1140" w:hanging="360"/>
      </w:pPr>
      <w:rPr>
        <w:rFonts w:ascii="Symbol" w:hAnsi="Symbol" w:hint="default"/>
      </w:rPr>
    </w:lvl>
    <w:lvl w:ilvl="1" w:tplc="1C090003" w:tentative="1">
      <w:start w:val="1"/>
      <w:numFmt w:val="bullet"/>
      <w:lvlText w:val="o"/>
      <w:lvlJc w:val="left"/>
      <w:pPr>
        <w:ind w:left="1860" w:hanging="360"/>
      </w:pPr>
      <w:rPr>
        <w:rFonts w:ascii="Courier New" w:hAnsi="Courier New" w:cs="Courier New" w:hint="default"/>
      </w:rPr>
    </w:lvl>
    <w:lvl w:ilvl="2" w:tplc="1C090005" w:tentative="1">
      <w:start w:val="1"/>
      <w:numFmt w:val="bullet"/>
      <w:lvlText w:val=""/>
      <w:lvlJc w:val="left"/>
      <w:pPr>
        <w:ind w:left="2580" w:hanging="360"/>
      </w:pPr>
      <w:rPr>
        <w:rFonts w:ascii="Wingdings" w:hAnsi="Wingdings" w:hint="default"/>
      </w:rPr>
    </w:lvl>
    <w:lvl w:ilvl="3" w:tplc="1C090001" w:tentative="1">
      <w:start w:val="1"/>
      <w:numFmt w:val="bullet"/>
      <w:lvlText w:val=""/>
      <w:lvlJc w:val="left"/>
      <w:pPr>
        <w:ind w:left="3300" w:hanging="360"/>
      </w:pPr>
      <w:rPr>
        <w:rFonts w:ascii="Symbol" w:hAnsi="Symbol" w:hint="default"/>
      </w:rPr>
    </w:lvl>
    <w:lvl w:ilvl="4" w:tplc="1C090003" w:tentative="1">
      <w:start w:val="1"/>
      <w:numFmt w:val="bullet"/>
      <w:lvlText w:val="o"/>
      <w:lvlJc w:val="left"/>
      <w:pPr>
        <w:ind w:left="4020" w:hanging="360"/>
      </w:pPr>
      <w:rPr>
        <w:rFonts w:ascii="Courier New" w:hAnsi="Courier New" w:cs="Courier New" w:hint="default"/>
      </w:rPr>
    </w:lvl>
    <w:lvl w:ilvl="5" w:tplc="1C090005" w:tentative="1">
      <w:start w:val="1"/>
      <w:numFmt w:val="bullet"/>
      <w:lvlText w:val=""/>
      <w:lvlJc w:val="left"/>
      <w:pPr>
        <w:ind w:left="4740" w:hanging="360"/>
      </w:pPr>
      <w:rPr>
        <w:rFonts w:ascii="Wingdings" w:hAnsi="Wingdings" w:hint="default"/>
      </w:rPr>
    </w:lvl>
    <w:lvl w:ilvl="6" w:tplc="1C090001" w:tentative="1">
      <w:start w:val="1"/>
      <w:numFmt w:val="bullet"/>
      <w:lvlText w:val=""/>
      <w:lvlJc w:val="left"/>
      <w:pPr>
        <w:ind w:left="5460" w:hanging="360"/>
      </w:pPr>
      <w:rPr>
        <w:rFonts w:ascii="Symbol" w:hAnsi="Symbol" w:hint="default"/>
      </w:rPr>
    </w:lvl>
    <w:lvl w:ilvl="7" w:tplc="1C090003" w:tentative="1">
      <w:start w:val="1"/>
      <w:numFmt w:val="bullet"/>
      <w:lvlText w:val="o"/>
      <w:lvlJc w:val="left"/>
      <w:pPr>
        <w:ind w:left="6180" w:hanging="360"/>
      </w:pPr>
      <w:rPr>
        <w:rFonts w:ascii="Courier New" w:hAnsi="Courier New" w:cs="Courier New" w:hint="default"/>
      </w:rPr>
    </w:lvl>
    <w:lvl w:ilvl="8" w:tplc="1C090005" w:tentative="1">
      <w:start w:val="1"/>
      <w:numFmt w:val="bullet"/>
      <w:lvlText w:val=""/>
      <w:lvlJc w:val="left"/>
      <w:pPr>
        <w:ind w:left="6900" w:hanging="360"/>
      </w:pPr>
      <w:rPr>
        <w:rFonts w:ascii="Wingdings" w:hAnsi="Wingdings" w:hint="default"/>
      </w:rPr>
    </w:lvl>
  </w:abstractNum>
  <w:abstractNum w:abstractNumId="9" w15:restartNumberingAfterBreak="0">
    <w:nsid w:val="3CC46473"/>
    <w:multiLevelType w:val="hybridMultilevel"/>
    <w:tmpl w:val="C14886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7BB2083"/>
    <w:multiLevelType w:val="hybridMultilevel"/>
    <w:tmpl w:val="6B1A42F2"/>
    <w:lvl w:ilvl="0" w:tplc="1C09000F">
      <w:start w:val="1"/>
      <w:numFmt w:val="decimal"/>
      <w:lvlText w:val="%1."/>
      <w:lvlJc w:val="left"/>
      <w:pPr>
        <w:ind w:left="5931" w:hanging="360"/>
      </w:pPr>
      <w:rPr>
        <w:rFonts w:hint="default"/>
        <w:u w:val="none"/>
      </w:rPr>
    </w:lvl>
    <w:lvl w:ilvl="1" w:tplc="1C090001">
      <w:start w:val="1"/>
      <w:numFmt w:val="bullet"/>
      <w:lvlText w:val=""/>
      <w:lvlJc w:val="left"/>
      <w:pPr>
        <w:ind w:left="6651" w:hanging="360"/>
      </w:pPr>
      <w:rPr>
        <w:rFonts w:ascii="Symbol" w:hAnsi="Symbol" w:hint="default"/>
      </w:rPr>
    </w:lvl>
    <w:lvl w:ilvl="2" w:tplc="1C09001B" w:tentative="1">
      <w:start w:val="1"/>
      <w:numFmt w:val="lowerRoman"/>
      <w:lvlText w:val="%3."/>
      <w:lvlJc w:val="right"/>
      <w:pPr>
        <w:ind w:left="7371" w:hanging="180"/>
      </w:pPr>
    </w:lvl>
    <w:lvl w:ilvl="3" w:tplc="1C09000F" w:tentative="1">
      <w:start w:val="1"/>
      <w:numFmt w:val="decimal"/>
      <w:lvlText w:val="%4."/>
      <w:lvlJc w:val="left"/>
      <w:pPr>
        <w:ind w:left="8091" w:hanging="360"/>
      </w:pPr>
    </w:lvl>
    <w:lvl w:ilvl="4" w:tplc="1C090019" w:tentative="1">
      <w:start w:val="1"/>
      <w:numFmt w:val="lowerLetter"/>
      <w:lvlText w:val="%5."/>
      <w:lvlJc w:val="left"/>
      <w:pPr>
        <w:ind w:left="8811" w:hanging="360"/>
      </w:pPr>
    </w:lvl>
    <w:lvl w:ilvl="5" w:tplc="1C09001B" w:tentative="1">
      <w:start w:val="1"/>
      <w:numFmt w:val="lowerRoman"/>
      <w:lvlText w:val="%6."/>
      <w:lvlJc w:val="right"/>
      <w:pPr>
        <w:ind w:left="9531" w:hanging="180"/>
      </w:pPr>
    </w:lvl>
    <w:lvl w:ilvl="6" w:tplc="1C09000F" w:tentative="1">
      <w:start w:val="1"/>
      <w:numFmt w:val="decimal"/>
      <w:lvlText w:val="%7."/>
      <w:lvlJc w:val="left"/>
      <w:pPr>
        <w:ind w:left="10251" w:hanging="360"/>
      </w:pPr>
    </w:lvl>
    <w:lvl w:ilvl="7" w:tplc="1C090019" w:tentative="1">
      <w:start w:val="1"/>
      <w:numFmt w:val="lowerLetter"/>
      <w:lvlText w:val="%8."/>
      <w:lvlJc w:val="left"/>
      <w:pPr>
        <w:ind w:left="10971" w:hanging="360"/>
      </w:pPr>
    </w:lvl>
    <w:lvl w:ilvl="8" w:tplc="1C09001B" w:tentative="1">
      <w:start w:val="1"/>
      <w:numFmt w:val="lowerRoman"/>
      <w:lvlText w:val="%9."/>
      <w:lvlJc w:val="right"/>
      <w:pPr>
        <w:ind w:left="11691" w:hanging="180"/>
      </w:pPr>
    </w:lvl>
  </w:abstractNum>
  <w:abstractNum w:abstractNumId="11" w15:restartNumberingAfterBreak="0">
    <w:nsid w:val="48151ED0"/>
    <w:multiLevelType w:val="hybridMultilevel"/>
    <w:tmpl w:val="70E44684"/>
    <w:lvl w:ilvl="0" w:tplc="1C090017">
      <w:start w:val="1"/>
      <w:numFmt w:val="lowerLetter"/>
      <w:lvlText w:val="%1)"/>
      <w:lvlJc w:val="left"/>
      <w:pPr>
        <w:ind w:left="1290" w:hanging="360"/>
      </w:pPr>
    </w:lvl>
    <w:lvl w:ilvl="1" w:tplc="1C090019" w:tentative="1">
      <w:start w:val="1"/>
      <w:numFmt w:val="lowerLetter"/>
      <w:lvlText w:val="%2."/>
      <w:lvlJc w:val="left"/>
      <w:pPr>
        <w:ind w:left="2010" w:hanging="360"/>
      </w:pPr>
    </w:lvl>
    <w:lvl w:ilvl="2" w:tplc="1C09001B" w:tentative="1">
      <w:start w:val="1"/>
      <w:numFmt w:val="lowerRoman"/>
      <w:lvlText w:val="%3."/>
      <w:lvlJc w:val="right"/>
      <w:pPr>
        <w:ind w:left="2730" w:hanging="180"/>
      </w:pPr>
    </w:lvl>
    <w:lvl w:ilvl="3" w:tplc="1C09000F" w:tentative="1">
      <w:start w:val="1"/>
      <w:numFmt w:val="decimal"/>
      <w:lvlText w:val="%4."/>
      <w:lvlJc w:val="left"/>
      <w:pPr>
        <w:ind w:left="3450" w:hanging="360"/>
      </w:pPr>
    </w:lvl>
    <w:lvl w:ilvl="4" w:tplc="1C090019" w:tentative="1">
      <w:start w:val="1"/>
      <w:numFmt w:val="lowerLetter"/>
      <w:lvlText w:val="%5."/>
      <w:lvlJc w:val="left"/>
      <w:pPr>
        <w:ind w:left="4170" w:hanging="360"/>
      </w:pPr>
    </w:lvl>
    <w:lvl w:ilvl="5" w:tplc="1C09001B" w:tentative="1">
      <w:start w:val="1"/>
      <w:numFmt w:val="lowerRoman"/>
      <w:lvlText w:val="%6."/>
      <w:lvlJc w:val="right"/>
      <w:pPr>
        <w:ind w:left="4890" w:hanging="180"/>
      </w:pPr>
    </w:lvl>
    <w:lvl w:ilvl="6" w:tplc="1C09000F" w:tentative="1">
      <w:start w:val="1"/>
      <w:numFmt w:val="decimal"/>
      <w:lvlText w:val="%7."/>
      <w:lvlJc w:val="left"/>
      <w:pPr>
        <w:ind w:left="5610" w:hanging="360"/>
      </w:pPr>
    </w:lvl>
    <w:lvl w:ilvl="7" w:tplc="1C090019" w:tentative="1">
      <w:start w:val="1"/>
      <w:numFmt w:val="lowerLetter"/>
      <w:lvlText w:val="%8."/>
      <w:lvlJc w:val="left"/>
      <w:pPr>
        <w:ind w:left="6330" w:hanging="360"/>
      </w:pPr>
    </w:lvl>
    <w:lvl w:ilvl="8" w:tplc="1C09001B" w:tentative="1">
      <w:start w:val="1"/>
      <w:numFmt w:val="lowerRoman"/>
      <w:lvlText w:val="%9."/>
      <w:lvlJc w:val="right"/>
      <w:pPr>
        <w:ind w:left="7050" w:hanging="180"/>
      </w:pPr>
    </w:lvl>
  </w:abstractNum>
  <w:abstractNum w:abstractNumId="12" w15:restartNumberingAfterBreak="0">
    <w:nsid w:val="4BBF3007"/>
    <w:multiLevelType w:val="hybridMultilevel"/>
    <w:tmpl w:val="6FEC168E"/>
    <w:lvl w:ilvl="0" w:tplc="1C090001">
      <w:start w:val="1"/>
      <w:numFmt w:val="bullet"/>
      <w:lvlText w:val=""/>
      <w:lvlJc w:val="left"/>
      <w:pPr>
        <w:ind w:left="1140" w:hanging="360"/>
      </w:pPr>
      <w:rPr>
        <w:rFonts w:ascii="Symbol" w:hAnsi="Symbol" w:hint="default"/>
      </w:rPr>
    </w:lvl>
    <w:lvl w:ilvl="1" w:tplc="1C090003" w:tentative="1">
      <w:start w:val="1"/>
      <w:numFmt w:val="bullet"/>
      <w:lvlText w:val="o"/>
      <w:lvlJc w:val="left"/>
      <w:pPr>
        <w:ind w:left="1860" w:hanging="360"/>
      </w:pPr>
      <w:rPr>
        <w:rFonts w:ascii="Courier New" w:hAnsi="Courier New" w:cs="Courier New" w:hint="default"/>
      </w:rPr>
    </w:lvl>
    <w:lvl w:ilvl="2" w:tplc="1C090005" w:tentative="1">
      <w:start w:val="1"/>
      <w:numFmt w:val="bullet"/>
      <w:lvlText w:val=""/>
      <w:lvlJc w:val="left"/>
      <w:pPr>
        <w:ind w:left="2580" w:hanging="360"/>
      </w:pPr>
      <w:rPr>
        <w:rFonts w:ascii="Wingdings" w:hAnsi="Wingdings" w:hint="default"/>
      </w:rPr>
    </w:lvl>
    <w:lvl w:ilvl="3" w:tplc="1C090001" w:tentative="1">
      <w:start w:val="1"/>
      <w:numFmt w:val="bullet"/>
      <w:lvlText w:val=""/>
      <w:lvlJc w:val="left"/>
      <w:pPr>
        <w:ind w:left="3300" w:hanging="360"/>
      </w:pPr>
      <w:rPr>
        <w:rFonts w:ascii="Symbol" w:hAnsi="Symbol" w:hint="default"/>
      </w:rPr>
    </w:lvl>
    <w:lvl w:ilvl="4" w:tplc="1C090003" w:tentative="1">
      <w:start w:val="1"/>
      <w:numFmt w:val="bullet"/>
      <w:lvlText w:val="o"/>
      <w:lvlJc w:val="left"/>
      <w:pPr>
        <w:ind w:left="4020" w:hanging="360"/>
      </w:pPr>
      <w:rPr>
        <w:rFonts w:ascii="Courier New" w:hAnsi="Courier New" w:cs="Courier New" w:hint="default"/>
      </w:rPr>
    </w:lvl>
    <w:lvl w:ilvl="5" w:tplc="1C090005" w:tentative="1">
      <w:start w:val="1"/>
      <w:numFmt w:val="bullet"/>
      <w:lvlText w:val=""/>
      <w:lvlJc w:val="left"/>
      <w:pPr>
        <w:ind w:left="4740" w:hanging="360"/>
      </w:pPr>
      <w:rPr>
        <w:rFonts w:ascii="Wingdings" w:hAnsi="Wingdings" w:hint="default"/>
      </w:rPr>
    </w:lvl>
    <w:lvl w:ilvl="6" w:tplc="1C090001" w:tentative="1">
      <w:start w:val="1"/>
      <w:numFmt w:val="bullet"/>
      <w:lvlText w:val=""/>
      <w:lvlJc w:val="left"/>
      <w:pPr>
        <w:ind w:left="5460" w:hanging="360"/>
      </w:pPr>
      <w:rPr>
        <w:rFonts w:ascii="Symbol" w:hAnsi="Symbol" w:hint="default"/>
      </w:rPr>
    </w:lvl>
    <w:lvl w:ilvl="7" w:tplc="1C090003" w:tentative="1">
      <w:start w:val="1"/>
      <w:numFmt w:val="bullet"/>
      <w:lvlText w:val="o"/>
      <w:lvlJc w:val="left"/>
      <w:pPr>
        <w:ind w:left="6180" w:hanging="360"/>
      </w:pPr>
      <w:rPr>
        <w:rFonts w:ascii="Courier New" w:hAnsi="Courier New" w:cs="Courier New" w:hint="default"/>
      </w:rPr>
    </w:lvl>
    <w:lvl w:ilvl="8" w:tplc="1C090005" w:tentative="1">
      <w:start w:val="1"/>
      <w:numFmt w:val="bullet"/>
      <w:lvlText w:val=""/>
      <w:lvlJc w:val="left"/>
      <w:pPr>
        <w:ind w:left="6900" w:hanging="360"/>
      </w:pPr>
      <w:rPr>
        <w:rFonts w:ascii="Wingdings" w:hAnsi="Wingdings" w:hint="default"/>
      </w:rPr>
    </w:lvl>
  </w:abstractNum>
  <w:abstractNum w:abstractNumId="13" w15:restartNumberingAfterBreak="0">
    <w:nsid w:val="4F011F69"/>
    <w:multiLevelType w:val="hybridMultilevel"/>
    <w:tmpl w:val="7A882CFA"/>
    <w:lvl w:ilvl="0" w:tplc="1C090001">
      <w:start w:val="1"/>
      <w:numFmt w:val="bullet"/>
      <w:lvlText w:val=""/>
      <w:lvlJc w:val="left"/>
      <w:pPr>
        <w:ind w:left="1860" w:hanging="360"/>
      </w:pPr>
      <w:rPr>
        <w:rFonts w:ascii="Symbol" w:hAnsi="Symbol"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14" w15:restartNumberingAfterBreak="0">
    <w:nsid w:val="5A344604"/>
    <w:multiLevelType w:val="hybridMultilevel"/>
    <w:tmpl w:val="A29CE52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15:restartNumberingAfterBreak="0">
    <w:nsid w:val="5E5373A1"/>
    <w:multiLevelType w:val="hybridMultilevel"/>
    <w:tmpl w:val="8E304894"/>
    <w:lvl w:ilvl="0" w:tplc="1C090001">
      <w:start w:val="1"/>
      <w:numFmt w:val="bullet"/>
      <w:lvlText w:val=""/>
      <w:lvlJc w:val="left"/>
      <w:pPr>
        <w:ind w:left="1860" w:hanging="360"/>
      </w:pPr>
      <w:rPr>
        <w:rFonts w:ascii="Symbol" w:hAnsi="Symbol"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16" w15:restartNumberingAfterBreak="0">
    <w:nsid w:val="5FA63BB8"/>
    <w:multiLevelType w:val="hybridMultilevel"/>
    <w:tmpl w:val="8E7CB17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522230E"/>
    <w:multiLevelType w:val="hybridMultilevel"/>
    <w:tmpl w:val="22487070"/>
    <w:lvl w:ilvl="0" w:tplc="1C090001">
      <w:start w:val="1"/>
      <w:numFmt w:val="bullet"/>
      <w:lvlText w:val=""/>
      <w:lvlJc w:val="left"/>
      <w:pPr>
        <w:ind w:left="1860" w:hanging="360"/>
      </w:pPr>
      <w:rPr>
        <w:rFonts w:ascii="Symbol" w:hAnsi="Symbol"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18" w15:restartNumberingAfterBreak="0">
    <w:nsid w:val="6890269B"/>
    <w:multiLevelType w:val="hybridMultilevel"/>
    <w:tmpl w:val="A67A2730"/>
    <w:lvl w:ilvl="0" w:tplc="F3BAD93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D314FB0"/>
    <w:multiLevelType w:val="hybridMultilevel"/>
    <w:tmpl w:val="9FC4B4A0"/>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0" w15:restartNumberingAfterBreak="0">
    <w:nsid w:val="75143EE0"/>
    <w:multiLevelType w:val="hybridMultilevel"/>
    <w:tmpl w:val="961644C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1" w15:restartNumberingAfterBreak="0">
    <w:nsid w:val="79B90DE9"/>
    <w:multiLevelType w:val="hybridMultilevel"/>
    <w:tmpl w:val="C44AEC6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7BC45793"/>
    <w:multiLevelType w:val="hybridMultilevel"/>
    <w:tmpl w:val="C5A03A6C"/>
    <w:lvl w:ilvl="0" w:tplc="1C090001">
      <w:start w:val="1"/>
      <w:numFmt w:val="bullet"/>
      <w:lvlText w:val=""/>
      <w:lvlJc w:val="left"/>
      <w:pPr>
        <w:ind w:left="1140" w:hanging="360"/>
      </w:pPr>
      <w:rPr>
        <w:rFonts w:ascii="Symbol" w:hAnsi="Symbol" w:hint="default"/>
      </w:rPr>
    </w:lvl>
    <w:lvl w:ilvl="1" w:tplc="1C090003" w:tentative="1">
      <w:start w:val="1"/>
      <w:numFmt w:val="bullet"/>
      <w:lvlText w:val="o"/>
      <w:lvlJc w:val="left"/>
      <w:pPr>
        <w:ind w:left="1860" w:hanging="360"/>
      </w:pPr>
      <w:rPr>
        <w:rFonts w:ascii="Courier New" w:hAnsi="Courier New" w:cs="Courier New" w:hint="default"/>
      </w:rPr>
    </w:lvl>
    <w:lvl w:ilvl="2" w:tplc="1C090005" w:tentative="1">
      <w:start w:val="1"/>
      <w:numFmt w:val="bullet"/>
      <w:lvlText w:val=""/>
      <w:lvlJc w:val="left"/>
      <w:pPr>
        <w:ind w:left="2580" w:hanging="360"/>
      </w:pPr>
      <w:rPr>
        <w:rFonts w:ascii="Wingdings" w:hAnsi="Wingdings" w:hint="default"/>
      </w:rPr>
    </w:lvl>
    <w:lvl w:ilvl="3" w:tplc="1C090001" w:tentative="1">
      <w:start w:val="1"/>
      <w:numFmt w:val="bullet"/>
      <w:lvlText w:val=""/>
      <w:lvlJc w:val="left"/>
      <w:pPr>
        <w:ind w:left="3300" w:hanging="360"/>
      </w:pPr>
      <w:rPr>
        <w:rFonts w:ascii="Symbol" w:hAnsi="Symbol" w:hint="default"/>
      </w:rPr>
    </w:lvl>
    <w:lvl w:ilvl="4" w:tplc="1C090003" w:tentative="1">
      <w:start w:val="1"/>
      <w:numFmt w:val="bullet"/>
      <w:lvlText w:val="o"/>
      <w:lvlJc w:val="left"/>
      <w:pPr>
        <w:ind w:left="4020" w:hanging="360"/>
      </w:pPr>
      <w:rPr>
        <w:rFonts w:ascii="Courier New" w:hAnsi="Courier New" w:cs="Courier New" w:hint="default"/>
      </w:rPr>
    </w:lvl>
    <w:lvl w:ilvl="5" w:tplc="1C090005" w:tentative="1">
      <w:start w:val="1"/>
      <w:numFmt w:val="bullet"/>
      <w:lvlText w:val=""/>
      <w:lvlJc w:val="left"/>
      <w:pPr>
        <w:ind w:left="4740" w:hanging="360"/>
      </w:pPr>
      <w:rPr>
        <w:rFonts w:ascii="Wingdings" w:hAnsi="Wingdings" w:hint="default"/>
      </w:rPr>
    </w:lvl>
    <w:lvl w:ilvl="6" w:tplc="1C090001" w:tentative="1">
      <w:start w:val="1"/>
      <w:numFmt w:val="bullet"/>
      <w:lvlText w:val=""/>
      <w:lvlJc w:val="left"/>
      <w:pPr>
        <w:ind w:left="5460" w:hanging="360"/>
      </w:pPr>
      <w:rPr>
        <w:rFonts w:ascii="Symbol" w:hAnsi="Symbol" w:hint="default"/>
      </w:rPr>
    </w:lvl>
    <w:lvl w:ilvl="7" w:tplc="1C090003" w:tentative="1">
      <w:start w:val="1"/>
      <w:numFmt w:val="bullet"/>
      <w:lvlText w:val="o"/>
      <w:lvlJc w:val="left"/>
      <w:pPr>
        <w:ind w:left="6180" w:hanging="360"/>
      </w:pPr>
      <w:rPr>
        <w:rFonts w:ascii="Courier New" w:hAnsi="Courier New" w:cs="Courier New" w:hint="default"/>
      </w:rPr>
    </w:lvl>
    <w:lvl w:ilvl="8" w:tplc="1C090005" w:tentative="1">
      <w:start w:val="1"/>
      <w:numFmt w:val="bullet"/>
      <w:lvlText w:val=""/>
      <w:lvlJc w:val="left"/>
      <w:pPr>
        <w:ind w:left="6900" w:hanging="360"/>
      </w:pPr>
      <w:rPr>
        <w:rFonts w:ascii="Wingdings" w:hAnsi="Wingdings" w:hint="default"/>
      </w:rPr>
    </w:lvl>
  </w:abstractNum>
  <w:num w:numId="1">
    <w:abstractNumId w:val="5"/>
  </w:num>
  <w:num w:numId="2">
    <w:abstractNumId w:val="11"/>
  </w:num>
  <w:num w:numId="3">
    <w:abstractNumId w:val="21"/>
  </w:num>
  <w:num w:numId="4">
    <w:abstractNumId w:val="14"/>
  </w:num>
  <w:num w:numId="5">
    <w:abstractNumId w:val="2"/>
  </w:num>
  <w:num w:numId="6">
    <w:abstractNumId w:val="9"/>
  </w:num>
  <w:num w:numId="7">
    <w:abstractNumId w:val="10"/>
  </w:num>
  <w:num w:numId="8">
    <w:abstractNumId w:val="6"/>
  </w:num>
  <w:num w:numId="9">
    <w:abstractNumId w:val="19"/>
  </w:num>
  <w:num w:numId="10">
    <w:abstractNumId w:val="4"/>
  </w:num>
  <w:num w:numId="11">
    <w:abstractNumId w:val="3"/>
  </w:num>
  <w:num w:numId="12">
    <w:abstractNumId w:val="13"/>
  </w:num>
  <w:num w:numId="13">
    <w:abstractNumId w:val="7"/>
  </w:num>
  <w:num w:numId="14">
    <w:abstractNumId w:val="18"/>
  </w:num>
  <w:num w:numId="15">
    <w:abstractNumId w:val="15"/>
  </w:num>
  <w:num w:numId="16">
    <w:abstractNumId w:val="0"/>
  </w:num>
  <w:num w:numId="17">
    <w:abstractNumId w:val="16"/>
  </w:num>
  <w:num w:numId="18">
    <w:abstractNumId w:val="17"/>
  </w:num>
  <w:num w:numId="19">
    <w:abstractNumId w:val="22"/>
  </w:num>
  <w:num w:numId="20">
    <w:abstractNumId w:val="20"/>
  </w:num>
  <w:num w:numId="21">
    <w:abstractNumId w:val="12"/>
  </w:num>
  <w:num w:numId="22">
    <w:abstractNumId w:val="8"/>
  </w:num>
  <w:num w:numId="2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671A"/>
    <w:rsid w:val="00187EB4"/>
    <w:rsid w:val="001E553F"/>
    <w:rsid w:val="001E7FB7"/>
    <w:rsid w:val="001F0481"/>
    <w:rsid w:val="00200C92"/>
    <w:rsid w:val="0020451E"/>
    <w:rsid w:val="00206B9D"/>
    <w:rsid w:val="0023259C"/>
    <w:rsid w:val="00280DA8"/>
    <w:rsid w:val="002B0BD7"/>
    <w:rsid w:val="002B573D"/>
    <w:rsid w:val="002C5CB2"/>
    <w:rsid w:val="002F779F"/>
    <w:rsid w:val="00317F53"/>
    <w:rsid w:val="00367E7F"/>
    <w:rsid w:val="00371885"/>
    <w:rsid w:val="003E2B87"/>
    <w:rsid w:val="00400F8F"/>
    <w:rsid w:val="00402786"/>
    <w:rsid w:val="00405895"/>
    <w:rsid w:val="004058DF"/>
    <w:rsid w:val="00443E6F"/>
    <w:rsid w:val="004609A4"/>
    <w:rsid w:val="00486F1A"/>
    <w:rsid w:val="00490CB9"/>
    <w:rsid w:val="00496126"/>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5712"/>
    <w:rsid w:val="006823A7"/>
    <w:rsid w:val="00687EE8"/>
    <w:rsid w:val="006A60AD"/>
    <w:rsid w:val="006B259A"/>
    <w:rsid w:val="0070347F"/>
    <w:rsid w:val="0070678E"/>
    <w:rsid w:val="0080368D"/>
    <w:rsid w:val="00831C11"/>
    <w:rsid w:val="00844E67"/>
    <w:rsid w:val="008978A5"/>
    <w:rsid w:val="008A60B4"/>
    <w:rsid w:val="008B3C31"/>
    <w:rsid w:val="008B64FE"/>
    <w:rsid w:val="008F79B1"/>
    <w:rsid w:val="00935BF7"/>
    <w:rsid w:val="0095442C"/>
    <w:rsid w:val="00983942"/>
    <w:rsid w:val="009C37E0"/>
    <w:rsid w:val="009E41F4"/>
    <w:rsid w:val="009E57AC"/>
    <w:rsid w:val="00A14B66"/>
    <w:rsid w:val="00A65CF7"/>
    <w:rsid w:val="00A81AB4"/>
    <w:rsid w:val="00A851DA"/>
    <w:rsid w:val="00AC6421"/>
    <w:rsid w:val="00AC7D5B"/>
    <w:rsid w:val="00AE1481"/>
    <w:rsid w:val="00B0415E"/>
    <w:rsid w:val="00B04678"/>
    <w:rsid w:val="00B23AE3"/>
    <w:rsid w:val="00B4310A"/>
    <w:rsid w:val="00B443CE"/>
    <w:rsid w:val="00BA67B1"/>
    <w:rsid w:val="00BC46DF"/>
    <w:rsid w:val="00C03577"/>
    <w:rsid w:val="00C06A91"/>
    <w:rsid w:val="00C160F4"/>
    <w:rsid w:val="00C53029"/>
    <w:rsid w:val="00C65FEA"/>
    <w:rsid w:val="00C77832"/>
    <w:rsid w:val="00CA0AC2"/>
    <w:rsid w:val="00CB4D0A"/>
    <w:rsid w:val="00CC2FB3"/>
    <w:rsid w:val="00CC575A"/>
    <w:rsid w:val="00CF123B"/>
    <w:rsid w:val="00D039AC"/>
    <w:rsid w:val="00D427DE"/>
    <w:rsid w:val="00D5587D"/>
    <w:rsid w:val="00D62FB2"/>
    <w:rsid w:val="00D707CC"/>
    <w:rsid w:val="00D821FE"/>
    <w:rsid w:val="00DB0793"/>
    <w:rsid w:val="00E00821"/>
    <w:rsid w:val="00E04DB4"/>
    <w:rsid w:val="00E30679"/>
    <w:rsid w:val="00E4597D"/>
    <w:rsid w:val="00E54832"/>
    <w:rsid w:val="00E56482"/>
    <w:rsid w:val="00E56A90"/>
    <w:rsid w:val="00E641CC"/>
    <w:rsid w:val="00EA30AB"/>
    <w:rsid w:val="00EA78A9"/>
    <w:rsid w:val="00EB3925"/>
    <w:rsid w:val="00EC1703"/>
    <w:rsid w:val="00EC791A"/>
    <w:rsid w:val="00F028F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52D52"/>
  <w15:docId w15:val="{F45DFC11-A892-42E4-A304-AE9CDB45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843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31FA8-48A1-4B5D-9A63-3C4E3FC3B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 Krause</cp:lastModifiedBy>
  <cp:revision>5</cp:revision>
  <dcterms:created xsi:type="dcterms:W3CDTF">2018-09-13T08:44:00Z</dcterms:created>
  <dcterms:modified xsi:type="dcterms:W3CDTF">2018-09-13T09:42:00Z</dcterms:modified>
</cp:coreProperties>
</file>