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746C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86EF9" w:rsidRDefault="003F7561">
            <w:pPr>
              <w:pStyle w:val="Default"/>
              <w:rPr>
                <w:rFonts w:asciiTheme="minorHAnsi" w:hAnsiTheme="minorHAnsi"/>
                <w:sz w:val="22"/>
                <w:szCs w:val="22"/>
              </w:rPr>
            </w:pPr>
            <w:r w:rsidRPr="00786EF9">
              <w:rPr>
                <w:rFonts w:asciiTheme="minorHAnsi" w:hAnsiTheme="minorHAnsi"/>
                <w:sz w:val="22"/>
                <w:szCs w:val="22"/>
              </w:rPr>
              <w:t xml:space="preserve">Patrick </w:t>
            </w:r>
            <w:proofErr w:type="spellStart"/>
            <w:r w:rsidRPr="00786EF9">
              <w:rPr>
                <w:rFonts w:asciiTheme="minorHAnsi" w:hAnsiTheme="minorHAnsi"/>
                <w:sz w:val="22"/>
                <w:szCs w:val="22"/>
              </w:rPr>
              <w:t>Taloboe</w:t>
            </w:r>
            <w:proofErr w:type="spellEnd"/>
            <w:r w:rsidRPr="00786EF9">
              <w:rPr>
                <w:rFonts w:asciiTheme="minorHAnsi" w:hAnsiTheme="minorHAnsi"/>
                <w:sz w:val="22"/>
                <w:szCs w:val="22"/>
              </w:rPr>
              <w:t xml:space="preserve"> Jnr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86EF9" w:rsidRDefault="003F7561">
            <w:pPr>
              <w:pStyle w:val="Default"/>
              <w:rPr>
                <w:rFonts w:asciiTheme="minorHAnsi" w:hAnsiTheme="minorHAnsi"/>
                <w:sz w:val="22"/>
                <w:szCs w:val="22"/>
              </w:rPr>
            </w:pPr>
            <w:r w:rsidRPr="00786EF9">
              <w:rPr>
                <w:rFonts w:ascii="Helvetica" w:hAnsi="Helvetica"/>
                <w:color w:val="666666"/>
                <w:sz w:val="22"/>
                <w:szCs w:val="22"/>
                <w:shd w:val="clear" w:color="auto" w:fill="FFFFFF"/>
              </w:rPr>
              <w:t>6669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86EF9" w:rsidRDefault="003F7561">
            <w:pPr>
              <w:pStyle w:val="Default"/>
              <w:rPr>
                <w:rFonts w:asciiTheme="minorHAnsi" w:hAnsiTheme="minorHAnsi"/>
                <w:sz w:val="22"/>
                <w:szCs w:val="22"/>
              </w:rPr>
            </w:pPr>
            <w:r w:rsidRPr="00786EF9">
              <w:rPr>
                <w:rFonts w:ascii="Arial" w:hAnsi="Arial" w:cs="Arial"/>
                <w:sz w:val="22"/>
                <w:szCs w:val="22"/>
                <w:shd w:val="clear" w:color="auto" w:fill="F5F5F5"/>
              </w:rPr>
              <w:t>Introduction to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86EF9" w:rsidRDefault="003F7561">
            <w:r w:rsidRPr="00786EF9">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F7561" w:rsidRPr="00E47C35" w:rsidRDefault="003F7561" w:rsidP="003F7561">
            <w:r w:rsidRPr="00E47C35">
              <w:t>Short</w:t>
            </w:r>
            <w:r w:rsidRPr="00E47C35">
              <w:rPr>
                <w:spacing w:val="-1"/>
              </w:rPr>
              <w:t xml:space="preserve"> </w:t>
            </w:r>
            <w:r w:rsidRPr="00E47C35">
              <w:t>Questions:</w:t>
            </w:r>
          </w:p>
          <w:p w:rsidR="003F7561" w:rsidRPr="00E47C35" w:rsidRDefault="003F7561" w:rsidP="003F7561">
            <w:pPr>
              <w:pStyle w:val="ListParagraph"/>
              <w:numPr>
                <w:ilvl w:val="0"/>
                <w:numId w:val="2"/>
              </w:numPr>
            </w:pPr>
            <w:r w:rsidRPr="00E47C35">
              <w:t>Fraud is the use of one’s power or authority from work</w:t>
            </w:r>
            <w:r>
              <w:t xml:space="preserve"> position to achieve personal gain finance or non-finance</w:t>
            </w:r>
            <w:r w:rsidRPr="00E47C35">
              <w:t xml:space="preserve"> by means of using the organization</w:t>
            </w:r>
            <w:r>
              <w:t>’</w:t>
            </w:r>
            <w:r w:rsidRPr="00E47C35">
              <w:t>s asset or resources.</w:t>
            </w:r>
          </w:p>
          <w:p w:rsidR="003F7561" w:rsidRPr="00E47C35" w:rsidRDefault="003F7561" w:rsidP="003F7561">
            <w:pPr>
              <w:pStyle w:val="ListParagraph"/>
              <w:numPr>
                <w:ilvl w:val="0"/>
                <w:numId w:val="2"/>
              </w:numPr>
            </w:pPr>
            <w:r w:rsidRPr="00E47C35">
              <w:t>Some of the main skills are, integrity , honesty, Interview skills, Investigative skills, detective skills, problem solving skills, creative thinking, intelligence, persistence and self-confidence</w:t>
            </w:r>
          </w:p>
          <w:p w:rsidR="003F7561" w:rsidRPr="00E47C35" w:rsidRDefault="003F7561" w:rsidP="003F7561">
            <w:pPr>
              <w:pStyle w:val="ListParagraph"/>
              <w:numPr>
                <w:ilvl w:val="0"/>
                <w:numId w:val="2"/>
              </w:numPr>
            </w:pPr>
            <w:r w:rsidRPr="00E47C35">
              <w:t>Be able to work with limited information, to detect wrongs despite not actually performing any test or greater mindset leading further, even exceeding regulations.</w:t>
            </w:r>
          </w:p>
          <w:p w:rsidR="003F7561" w:rsidRDefault="003F7561" w:rsidP="003F7561">
            <w:pPr>
              <w:pStyle w:val="ListParagraph"/>
              <w:numPr>
                <w:ilvl w:val="0"/>
                <w:numId w:val="2"/>
              </w:numPr>
            </w:pPr>
            <w:r w:rsidRPr="00E47C35">
              <w:t>(1)Accepting Offer</w:t>
            </w:r>
            <w:r w:rsidR="006D03C8">
              <w:t>- Forensic accounting satisfied and accepted vis contact as capable of running the case</w:t>
            </w:r>
            <w:r w:rsidRPr="00E47C35">
              <w:t>, (2</w:t>
            </w:r>
            <w:r w:rsidR="00786EF9" w:rsidRPr="00E47C35">
              <w:t>) Planning</w:t>
            </w:r>
            <w:r w:rsidRPr="00E47C35">
              <w:t xml:space="preserve"> investigation</w:t>
            </w:r>
            <w:r w:rsidR="006D03C8">
              <w:t>- Where weaknesses are identified, measured and deciding on evidence gathering and recommendations</w:t>
            </w:r>
            <w:r w:rsidRPr="00E47C35">
              <w:t>, (3</w:t>
            </w:r>
            <w:r w:rsidR="00786EF9" w:rsidRPr="00E47C35">
              <w:t>) Gathering</w:t>
            </w:r>
            <w:r w:rsidRPr="00E47C35">
              <w:t xml:space="preserve"> Evidence</w:t>
            </w:r>
            <w:r w:rsidR="006D03C8">
              <w:t xml:space="preserve"> –involves obtaining documents admissible in court to support case</w:t>
            </w:r>
            <w:r w:rsidRPr="00E47C35">
              <w:t>, (4</w:t>
            </w:r>
            <w:r w:rsidR="00786EF9" w:rsidRPr="00E47C35">
              <w:t>) Reporting</w:t>
            </w:r>
            <w:r w:rsidRPr="00E47C35">
              <w:t xml:space="preserve"> </w:t>
            </w:r>
            <w:r w:rsidR="006D03C8">
              <w:t xml:space="preserve">– presentation of findings and recommendations </w:t>
            </w:r>
            <w:r w:rsidRPr="00E47C35">
              <w:t>and (5</w:t>
            </w:r>
            <w:r w:rsidR="00786EF9" w:rsidRPr="00E47C35">
              <w:t>) Court</w:t>
            </w:r>
            <w:r w:rsidRPr="00E47C35">
              <w:t xml:space="preserve"> Proceedings</w:t>
            </w:r>
            <w:r w:rsidR="006D03C8">
              <w:t xml:space="preserve"> – </w:t>
            </w:r>
            <w:r w:rsidR="00786EF9">
              <w:t>holding</w:t>
            </w:r>
            <w:r w:rsidR="006D03C8">
              <w:t xml:space="preserve"> the fraudster via court of law </w:t>
            </w:r>
            <w:r w:rsidR="00786EF9">
              <w:t xml:space="preserve">to be </w:t>
            </w:r>
            <w:r w:rsidR="006D03C8">
              <w:t>accountable for damages.</w:t>
            </w:r>
          </w:p>
          <w:p w:rsidR="003F7561" w:rsidRPr="00E47C35" w:rsidRDefault="00786EF9" w:rsidP="003F7561">
            <w:pPr>
              <w:pStyle w:val="ListParagraph"/>
              <w:numPr>
                <w:ilvl w:val="0"/>
                <w:numId w:val="2"/>
              </w:numPr>
            </w:pPr>
            <w:r>
              <w:t xml:space="preserve">Forensic accountants prove fraud in business while financial audits follow normal regulation and compliance set out. Analytically, forensic accountants support legal and administrative decisions through sophisticated analysis whilst financial audits considers criteria </w:t>
            </w:r>
            <w:proofErr w:type="gramStart"/>
            <w:r>
              <w:t>used .</w:t>
            </w:r>
            <w:proofErr w:type="gramEnd"/>
            <w:r>
              <w:t xml:space="preserve"> However Forensic accounting turns to be more detailed and deliver expert reports anytime whilst normal audits less in detail but into comparisons on financial statements periodically. </w:t>
            </w:r>
          </w:p>
          <w:p w:rsidR="003F7561" w:rsidRPr="00E47C35" w:rsidRDefault="003F7561" w:rsidP="003F7561">
            <w:pPr>
              <w:pStyle w:val="Heading1"/>
              <w:spacing w:before="204"/>
              <w:outlineLvl w:val="0"/>
              <w:rPr>
                <w:rFonts w:asciiTheme="minorHAnsi" w:hAnsiTheme="minorHAnsi"/>
                <w:u w:val="none"/>
              </w:rPr>
            </w:pPr>
            <w:r w:rsidRPr="00E47C35">
              <w:rPr>
                <w:rFonts w:asciiTheme="minorHAnsi" w:hAnsiTheme="minorHAnsi"/>
                <w:u w:val="thick" w:color="BF0000"/>
              </w:rPr>
              <w:t>Case Study</w:t>
            </w:r>
          </w:p>
          <w:p w:rsidR="003F7561" w:rsidRPr="00E47C35" w:rsidRDefault="003F7561" w:rsidP="003F7561"/>
          <w:p w:rsidR="003F7561" w:rsidRDefault="003F7561" w:rsidP="003F7561">
            <w:pPr>
              <w:pStyle w:val="ListParagraph"/>
              <w:numPr>
                <w:ilvl w:val="0"/>
                <w:numId w:val="3"/>
              </w:numPr>
            </w:pPr>
            <w:r>
              <w:t>The investigation should start in the instance that the secretary might apply for an investigation to my consulting firm. I would assess with th</w:t>
            </w:r>
            <w:r w:rsidR="00786EF9">
              <w:t>e capabilities/resources available</w:t>
            </w:r>
            <w:r>
              <w:t xml:space="preserve"> and which I would Accept the offer first formally possibly via a contract document. Second, the planning stages may begin where the time period of fraud is identified, peo</w:t>
            </w:r>
            <w:bookmarkStart w:id="0" w:name="_GoBack"/>
            <w:bookmarkEnd w:id="0"/>
            <w:r>
              <w:t xml:space="preserve">ple involved, extent of loss, and possible ways of presentation may be identified. Thirdly, the gathering of evidence which may include reconciling accounts and extracting certain documents as evidence to pursue litigation. Fourth is the reporting or presentation in formal report format </w:t>
            </w:r>
            <w:r>
              <w:lastRenderedPageBreak/>
              <w:t>to client outlining the losses, internal control weaknesses also recommendations.</w:t>
            </w:r>
          </w:p>
          <w:p w:rsidR="003F7561" w:rsidRDefault="003F7561" w:rsidP="003F7561">
            <w:pPr>
              <w:pStyle w:val="ListParagraph"/>
              <w:numPr>
                <w:ilvl w:val="0"/>
                <w:numId w:val="3"/>
              </w:numPr>
            </w:pPr>
            <w:r>
              <w:t xml:space="preserve">Bank statement, </w:t>
            </w:r>
            <w:proofErr w:type="spellStart"/>
            <w:r>
              <w:t>Cheque</w:t>
            </w:r>
            <w:proofErr w:type="spellEnd"/>
            <w:r>
              <w:t xml:space="preserve"> Butt, Mileage readings, Credit Card Statement from Bank, Invoices Access Card reading to company premises.</w:t>
            </w:r>
          </w:p>
          <w:p w:rsidR="003F7561" w:rsidRDefault="003F7561" w:rsidP="003F7561">
            <w:pPr>
              <w:pStyle w:val="ListParagraph"/>
              <w:numPr>
                <w:ilvl w:val="0"/>
                <w:numId w:val="3"/>
              </w:numPr>
            </w:pPr>
            <w:r>
              <w:t xml:space="preserve">Apart from the skills Knowledge Based and Personal attributes, the forensic accountant should be chosen in the key criteria of having experience of solving fraud cases in similar industry type. </w:t>
            </w:r>
          </w:p>
          <w:p w:rsidR="003F7561" w:rsidRPr="00E47C35" w:rsidRDefault="003F7561" w:rsidP="003F7561">
            <w:pPr>
              <w:pStyle w:val="ListParagraph"/>
              <w:numPr>
                <w:ilvl w:val="0"/>
                <w:numId w:val="3"/>
              </w:numPr>
            </w:pPr>
            <w:r>
              <w:t>Yes. Should be interviewed in the Planning stage of the Forensic Audit</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F7561" w:rsidP="00A851DA">
            <w:pPr>
              <w:rPr>
                <w:rFonts w:cs="Bliss-Regular"/>
                <w:color w:val="000000"/>
              </w:rPr>
            </w:pPr>
            <w:r w:rsidRPr="005461A3">
              <w:rPr>
                <w:rFonts w:ascii="Arial Narrow" w:hAnsi="Arial Narrow" w:cs="Arial"/>
                <w:b/>
                <w:noProof/>
                <w:u w:val="single"/>
              </w:rPr>
              <w:drawing>
                <wp:inline distT="0" distB="0" distL="0" distR="0" wp14:anchorId="3A73DAEB" wp14:editId="09A2349A">
                  <wp:extent cx="400050" cy="466725"/>
                  <wp:effectExtent l="0" t="0" r="0" b="0"/>
                  <wp:docPr id="1" name="Picture 2" descr="scan00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0001.bmp"/>
                          <pic:cNvPicPr/>
                        </pic:nvPicPr>
                        <pic:blipFill>
                          <a:blip r:embed="rId10" cstate="print"/>
                          <a:stretch>
                            <a:fillRect/>
                          </a:stretch>
                        </pic:blipFill>
                        <pic:spPr>
                          <a:xfrm>
                            <a:off x="0" y="0"/>
                            <a:ext cx="399845" cy="466486"/>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F7561" w:rsidP="00A851DA">
            <w:pPr>
              <w:rPr>
                <w:rFonts w:cs="Bliss-Regular"/>
                <w:color w:val="000000"/>
              </w:rPr>
            </w:pPr>
            <w:r>
              <w:rPr>
                <w:rFonts w:cs="Bliss-Regular"/>
                <w:color w:val="000000"/>
              </w:rPr>
              <w:t>4/07/17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5FC2" w:rsidRDefault="00B65FC2" w:rsidP="00CB4D0A">
      <w:pPr>
        <w:spacing w:after="0" w:line="240" w:lineRule="auto"/>
      </w:pPr>
      <w:r>
        <w:separator/>
      </w:r>
    </w:p>
  </w:endnote>
  <w:endnote w:type="continuationSeparator" w:id="0">
    <w:p w:rsidR="00B65FC2" w:rsidRDefault="00B65FC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5FC2" w:rsidRDefault="00B65FC2" w:rsidP="00CB4D0A">
      <w:pPr>
        <w:spacing w:after="0" w:line="240" w:lineRule="auto"/>
      </w:pPr>
      <w:r>
        <w:separator/>
      </w:r>
    </w:p>
  </w:footnote>
  <w:footnote w:type="continuationSeparator" w:id="0">
    <w:p w:rsidR="00B65FC2" w:rsidRDefault="00B65FC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826D7"/>
    <w:multiLevelType w:val="hybridMultilevel"/>
    <w:tmpl w:val="3118BCCA"/>
    <w:lvl w:ilvl="0" w:tplc="F09635A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39746210"/>
    <w:multiLevelType w:val="hybridMultilevel"/>
    <w:tmpl w:val="88DE0C8E"/>
    <w:lvl w:ilvl="0" w:tplc="0C090013">
      <w:start w:val="1"/>
      <w:numFmt w:val="upperRoman"/>
      <w:lvlText w:val="%1."/>
      <w:lvlJc w:val="righ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7561"/>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03C8"/>
    <w:rsid w:val="0070347F"/>
    <w:rsid w:val="0070678E"/>
    <w:rsid w:val="00786EF9"/>
    <w:rsid w:val="00831C11"/>
    <w:rsid w:val="00877A2E"/>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65FC2"/>
    <w:rsid w:val="00BC46DF"/>
    <w:rsid w:val="00C03577"/>
    <w:rsid w:val="00C53029"/>
    <w:rsid w:val="00C65FEA"/>
    <w:rsid w:val="00CA0AC2"/>
    <w:rsid w:val="00CB4D0A"/>
    <w:rsid w:val="00CC2FB3"/>
    <w:rsid w:val="00CC575A"/>
    <w:rsid w:val="00CF123B"/>
    <w:rsid w:val="00D039AC"/>
    <w:rsid w:val="00D427DE"/>
    <w:rsid w:val="00D5587D"/>
    <w:rsid w:val="00D643EF"/>
    <w:rsid w:val="00D707CC"/>
    <w:rsid w:val="00D821FE"/>
    <w:rsid w:val="00DB0793"/>
    <w:rsid w:val="00E00821"/>
    <w:rsid w:val="00E04DB4"/>
    <w:rsid w:val="00E30679"/>
    <w:rsid w:val="00E4597D"/>
    <w:rsid w:val="00E54832"/>
    <w:rsid w:val="00E56A90"/>
    <w:rsid w:val="00E641CC"/>
    <w:rsid w:val="00E746C0"/>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3F7561"/>
    <w:pPr>
      <w:widowControl w:val="0"/>
      <w:autoSpaceDE w:val="0"/>
      <w:autoSpaceDN w:val="0"/>
      <w:spacing w:before="44" w:after="0" w:line="240" w:lineRule="auto"/>
      <w:ind w:left="520"/>
      <w:outlineLvl w:val="0"/>
    </w:pPr>
    <w:rPr>
      <w:rFonts w:ascii="Calibri" w:eastAsia="Calibri" w:hAnsi="Calibri" w:cs="Calibri"/>
      <w:b/>
      <w:bCs/>
      <w:sz w:val="28"/>
      <w:szCs w:val="28"/>
      <w:u w:val="single"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3F7561"/>
    <w:rPr>
      <w:rFonts w:ascii="Calibri" w:eastAsia="Calibri" w:hAnsi="Calibri" w:cs="Calibri"/>
      <w:b/>
      <w:bCs/>
      <w:sz w:val="28"/>
      <w:szCs w:val="28"/>
      <w:u w:val="single" w:color="00000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3F7561"/>
    <w:pPr>
      <w:widowControl w:val="0"/>
      <w:autoSpaceDE w:val="0"/>
      <w:autoSpaceDN w:val="0"/>
      <w:spacing w:before="44" w:after="0" w:line="240" w:lineRule="auto"/>
      <w:ind w:left="520"/>
      <w:outlineLvl w:val="0"/>
    </w:pPr>
    <w:rPr>
      <w:rFonts w:ascii="Calibri" w:eastAsia="Calibri" w:hAnsi="Calibri" w:cs="Calibri"/>
      <w:b/>
      <w:bCs/>
      <w:sz w:val="28"/>
      <w:szCs w:val="28"/>
      <w:u w:val="single"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3F7561"/>
    <w:rPr>
      <w:rFonts w:ascii="Calibri" w:eastAsia="Calibri" w:hAnsi="Calibri" w:cs="Calibri"/>
      <w:b/>
      <w:bCs/>
      <w:sz w:val="28"/>
      <w:szCs w:val="28"/>
      <w:u w:val="single"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EB7CB-7752-4216-B065-5BBBF16FD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498</Words>
  <Characters>2842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Patrick Taloboe</cp:lastModifiedBy>
  <cp:revision>4</cp:revision>
  <dcterms:created xsi:type="dcterms:W3CDTF">2015-01-26T12:24:00Z</dcterms:created>
  <dcterms:modified xsi:type="dcterms:W3CDTF">2017-07-04T00:23:00Z</dcterms:modified>
</cp:coreProperties>
</file>