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3467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467F">
            <w:pPr>
              <w:pStyle w:val="Default"/>
              <w:rPr>
                <w:rFonts w:asciiTheme="minorHAnsi" w:hAnsiTheme="minorHAnsi"/>
              </w:rPr>
            </w:pPr>
            <w:proofErr w:type="spellStart"/>
            <w:r>
              <w:rPr>
                <w:rFonts w:asciiTheme="minorHAnsi" w:hAnsiTheme="minorHAnsi"/>
              </w:rPr>
              <w:t>Analyn</w:t>
            </w:r>
            <w:proofErr w:type="spellEnd"/>
            <w:r>
              <w:rPr>
                <w:rFonts w:asciiTheme="minorHAnsi" w:hAnsiTheme="minorHAnsi"/>
              </w:rPr>
              <w:t xml:space="preserve"> </w:t>
            </w:r>
            <w:proofErr w:type="spellStart"/>
            <w:r>
              <w:rPr>
                <w:rFonts w:asciiTheme="minorHAnsi" w:hAnsiTheme="minorHAnsi"/>
              </w:rPr>
              <w:t>Perinion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3467F">
            <w:pPr>
              <w:pStyle w:val="Default"/>
              <w:rPr>
                <w:rFonts w:asciiTheme="minorHAnsi" w:hAnsiTheme="minorHAnsi"/>
              </w:rPr>
            </w:pPr>
            <w:r>
              <w:rPr>
                <w:rFonts w:asciiTheme="minorHAnsi" w:hAnsiTheme="minorHAnsi"/>
              </w:rPr>
              <w:t>8404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467F" w:rsidP="0053467F">
            <w:pPr>
              <w:pStyle w:val="Default"/>
              <w:tabs>
                <w:tab w:val="left" w:pos="1323"/>
              </w:tabs>
              <w:rPr>
                <w:rFonts w:asciiTheme="minorHAnsi" w:hAnsiTheme="minorHAnsi"/>
              </w:rPr>
            </w:pPr>
            <w:r>
              <w:t>Diploma in 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4967">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84967" w:rsidRDefault="00C84967" w:rsidP="00C84967">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1. </w:t>
            </w:r>
            <w:r>
              <w:rPr>
                <w:rFonts w:ascii="Calibri" w:hAnsi="Calibri" w:cs="Calibri"/>
                <w:color w:val="000000"/>
                <w:sz w:val="24"/>
                <w:szCs w:val="24"/>
              </w:rPr>
              <w:t>Answer the short Questions: (10)</w:t>
            </w: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i. Is the term ‘interest free banking’ accurate for ‘Islamic Banking’ or there is any</w:t>
            </w:r>
          </w:p>
          <w:p w:rsidR="00C84967" w:rsidRDefault="00C84967" w:rsidP="006752F5">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 Interest free banking is appropriate with Islamic </w:t>
            </w:r>
            <w:proofErr w:type="gramStart"/>
            <w:r>
              <w:rPr>
                <w:rFonts w:ascii="Calibri" w:hAnsi="Calibri" w:cs="Calibri"/>
                <w:color w:val="000000"/>
                <w:sz w:val="24"/>
                <w:szCs w:val="24"/>
              </w:rPr>
              <w:t>Banking,</w:t>
            </w:r>
            <w:proofErr w:type="gramEnd"/>
            <w:r>
              <w:rPr>
                <w:rFonts w:ascii="Calibri" w:hAnsi="Calibri" w:cs="Calibri"/>
                <w:color w:val="000000"/>
                <w:sz w:val="24"/>
                <w:szCs w:val="24"/>
              </w:rPr>
              <w:t xml:space="preserve"> it coincides with their philosophy on prohibition of </w:t>
            </w:r>
            <w:proofErr w:type="spellStart"/>
            <w:r>
              <w:rPr>
                <w:rFonts w:ascii="Calibri" w:hAnsi="Calibri" w:cs="Calibri"/>
                <w:color w:val="000000"/>
                <w:sz w:val="24"/>
                <w:szCs w:val="24"/>
              </w:rPr>
              <w:t>Riba</w:t>
            </w:r>
            <w:proofErr w:type="spellEnd"/>
            <w:r>
              <w:rPr>
                <w:rFonts w:ascii="Calibri" w:hAnsi="Calibri" w:cs="Calibri"/>
                <w:color w:val="000000"/>
                <w:sz w:val="24"/>
                <w:szCs w:val="24"/>
              </w:rPr>
              <w:t xml:space="preserve"> or excess of the premium amount</w:t>
            </w:r>
            <w:r w:rsidR="00B764FC">
              <w:rPr>
                <w:rFonts w:ascii="Calibri" w:hAnsi="Calibri" w:cs="Calibri"/>
                <w:color w:val="000000"/>
                <w:sz w:val="24"/>
                <w:szCs w:val="24"/>
              </w:rPr>
              <w:t>.</w:t>
            </w:r>
            <w:r w:rsidR="006752F5">
              <w:rPr>
                <w:rFonts w:ascii="Calibri" w:hAnsi="Calibri" w:cs="Calibri"/>
                <w:color w:val="000000"/>
                <w:sz w:val="24"/>
                <w:szCs w:val="24"/>
              </w:rPr>
              <w:t xml:space="preserve"> Base on my personal experience, I took out a loan with Dubai Islamic Bank during application, they requested for me to pay for the processing fee thereafter loan was immediately release. I requested for repayment schedule but it only shows how much is my principal balance thus no additional payment has been charge.</w:t>
            </w:r>
          </w:p>
          <w:p w:rsidR="00B764FC" w:rsidRDefault="00B764FC" w:rsidP="00C84967">
            <w:pPr>
              <w:autoSpaceDE w:val="0"/>
              <w:autoSpaceDN w:val="0"/>
              <w:adjustRightInd w:val="0"/>
              <w:rPr>
                <w:rFonts w:ascii="Calibri" w:hAnsi="Calibri" w:cs="Calibri"/>
                <w:color w:val="000000"/>
                <w:sz w:val="24"/>
                <w:szCs w:val="24"/>
              </w:rPr>
            </w:pPr>
          </w:p>
          <w:p w:rsidR="00C84967" w:rsidRDefault="006752F5"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ii. O</w:t>
            </w:r>
            <w:r w:rsidR="00C84967">
              <w:rPr>
                <w:rFonts w:ascii="Calibri" w:hAnsi="Calibri" w:cs="Calibri"/>
                <w:color w:val="000000"/>
                <w:sz w:val="24"/>
                <w:szCs w:val="24"/>
              </w:rPr>
              <w:t>thers difference between the two?</w:t>
            </w:r>
          </w:p>
          <w:p w:rsidR="00ED047F" w:rsidRPr="00ED047F" w:rsidRDefault="00ED047F" w:rsidP="00ED047F">
            <w:pPr>
              <w:pStyle w:val="ListParagraph"/>
              <w:numPr>
                <w:ilvl w:val="0"/>
                <w:numId w:val="8"/>
              </w:numPr>
              <w:autoSpaceDE w:val="0"/>
              <w:autoSpaceDN w:val="0"/>
              <w:adjustRightInd w:val="0"/>
              <w:rPr>
                <w:rFonts w:cs="Calibri"/>
                <w:color w:val="000000"/>
                <w:sz w:val="24"/>
                <w:szCs w:val="24"/>
              </w:rPr>
            </w:pPr>
            <w:r>
              <w:rPr>
                <w:rFonts w:cs="Calibri"/>
                <w:color w:val="000000"/>
                <w:sz w:val="24"/>
                <w:szCs w:val="24"/>
              </w:rPr>
              <w:t xml:space="preserve">Avoiding interest and avoiding </w:t>
            </w:r>
            <w:proofErr w:type="spellStart"/>
            <w:r>
              <w:rPr>
                <w:rFonts w:cs="Calibri"/>
                <w:color w:val="000000"/>
                <w:sz w:val="24"/>
                <w:szCs w:val="24"/>
              </w:rPr>
              <w:t>gharar</w:t>
            </w:r>
            <w:proofErr w:type="spellEnd"/>
            <w:r>
              <w:rPr>
                <w:rFonts w:cs="Calibri"/>
                <w:color w:val="000000"/>
                <w:sz w:val="24"/>
                <w:szCs w:val="24"/>
              </w:rPr>
              <w:t xml:space="preserve"> is what makes up the philosophies of Islamic Banking. There is no difference because they </w:t>
            </w:r>
            <w:proofErr w:type="spellStart"/>
            <w:r>
              <w:rPr>
                <w:rFonts w:cs="Calibri"/>
                <w:color w:val="000000"/>
                <w:sz w:val="24"/>
                <w:szCs w:val="24"/>
              </w:rPr>
              <w:t>co exist</w:t>
            </w:r>
            <w:proofErr w:type="spellEnd"/>
            <w:r>
              <w:rPr>
                <w:rFonts w:cs="Calibri"/>
                <w:color w:val="000000"/>
                <w:sz w:val="24"/>
                <w:szCs w:val="24"/>
              </w:rPr>
              <w:t xml:space="preserve"> together. </w:t>
            </w:r>
          </w:p>
          <w:p w:rsidR="00ED047F" w:rsidRDefault="00ED047F" w:rsidP="00ED047F">
            <w:pPr>
              <w:autoSpaceDE w:val="0"/>
              <w:autoSpaceDN w:val="0"/>
              <w:adjustRightInd w:val="0"/>
              <w:rPr>
                <w:rFonts w:cs="Calibri"/>
                <w:color w:val="000000"/>
                <w:sz w:val="24"/>
                <w:szCs w:val="24"/>
              </w:rPr>
            </w:pPr>
            <w:r>
              <w:rPr>
                <w:rFonts w:cs="Calibri"/>
                <w:color w:val="000000"/>
                <w:sz w:val="24"/>
                <w:szCs w:val="24"/>
              </w:rPr>
              <w:t xml:space="preserve">                          </w:t>
            </w:r>
          </w:p>
          <w:p w:rsidR="00ED047F" w:rsidRDefault="00ED047F" w:rsidP="00ED047F">
            <w:pPr>
              <w:autoSpaceDE w:val="0"/>
              <w:autoSpaceDN w:val="0"/>
              <w:adjustRightInd w:val="0"/>
              <w:rPr>
                <w:rFonts w:cs="Calibri"/>
                <w:color w:val="000000"/>
                <w:sz w:val="24"/>
                <w:szCs w:val="24"/>
              </w:rPr>
            </w:pPr>
            <w:r>
              <w:rPr>
                <w:rFonts w:cs="Calibri"/>
                <w:color w:val="000000"/>
                <w:sz w:val="24"/>
                <w:szCs w:val="24"/>
              </w:rPr>
              <w:t xml:space="preserve">                                            PHILOSOPHY OF ISLAMIC BANKIN</w:t>
            </w:r>
          </w:p>
          <w:p w:rsidR="00ED047F" w:rsidRDefault="00ED047F" w:rsidP="00ED047F">
            <w:pPr>
              <w:autoSpaceDE w:val="0"/>
              <w:autoSpaceDN w:val="0"/>
              <w:adjustRightInd w:val="0"/>
              <w:rPr>
                <w:rFonts w:cs="Calibri"/>
                <w:color w:val="000000"/>
                <w:sz w:val="24"/>
                <w:szCs w:val="24"/>
              </w:rPr>
            </w:pPr>
          </w:p>
          <w:p w:rsidR="00ED047F" w:rsidRDefault="00ED047F" w:rsidP="00ED047F">
            <w:pPr>
              <w:autoSpaceDE w:val="0"/>
              <w:autoSpaceDN w:val="0"/>
              <w:adjustRightInd w:val="0"/>
              <w:rPr>
                <w:rFonts w:cs="Calibri"/>
                <w:color w:val="000000"/>
                <w:sz w:val="24"/>
                <w:szCs w:val="24"/>
              </w:rPr>
            </w:pPr>
            <w:r>
              <w:rPr>
                <w:rFonts w:cs="Calibri"/>
                <w:noProof/>
                <w:color w:val="000000"/>
                <w:sz w:val="24"/>
                <w:szCs w:val="24"/>
              </w:rPr>
              <mc:AlternateContent>
                <mc:Choice Requires="wps">
                  <w:drawing>
                    <wp:anchor distT="0" distB="0" distL="114300" distR="114300" simplePos="0" relativeHeight="251661312" behindDoc="0" locked="0" layoutInCell="1" allowOverlap="1" wp14:anchorId="4EAE3F52" wp14:editId="0DC016F7">
                      <wp:simplePos x="0" y="0"/>
                      <wp:positionH relativeFrom="column">
                        <wp:posOffset>2038350</wp:posOffset>
                      </wp:positionH>
                      <wp:positionV relativeFrom="paragraph">
                        <wp:posOffset>107315</wp:posOffset>
                      </wp:positionV>
                      <wp:extent cx="1409700" cy="2762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409700" cy="276225"/>
                              </a:xfrm>
                              <a:prstGeom prst="rect">
                                <a:avLst/>
                              </a:prstGeom>
                              <a:ln/>
                            </wps:spPr>
                            <wps:style>
                              <a:lnRef idx="2">
                                <a:schemeClr val="accent6"/>
                              </a:lnRef>
                              <a:fillRef idx="1">
                                <a:schemeClr val="lt1"/>
                              </a:fillRef>
                              <a:effectRef idx="0">
                                <a:schemeClr val="accent6"/>
                              </a:effectRef>
                              <a:fontRef idx="minor">
                                <a:schemeClr val="dk1"/>
                              </a:fontRef>
                            </wps:style>
                            <wps:txbx>
                              <w:txbxContent>
                                <w:p w:rsidR="00ED047F" w:rsidRDefault="006752F5" w:rsidP="00ED047F">
                                  <w:pPr>
                                    <w:spacing w:after="0" w:line="240" w:lineRule="auto"/>
                                    <w:jc w:val="center"/>
                                  </w:pPr>
                                  <w:r>
                                    <w:t xml:space="preserve">Islamic Bank </w:t>
                                  </w:r>
                                </w:p>
                                <w:p w:rsidR="00ED047F" w:rsidRDefault="00ED047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7" style="position:absolute;margin-left:160.5pt;margin-top:8.45pt;width:111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" fillcolor="white [3201]" strokecolor="#f79646 [3209]" strokeweight="2pt">
                      <v:textbox>
                        <w:txbxContent>
                          <w:p w:rsidR="00ED047F" w:rsidRDefault="006752F5" w:rsidP="00ED047F">
                            <w:pPr>
                              <w:spacing w:after="0" w:line="240" w:lineRule="auto"/>
                              <w:jc w:val="center"/>
                            </w:pPr>
                            <w:r>
                              <w:t xml:space="preserve">Islamic Bank </w:t>
                            </w:r>
                          </w:p>
                          <w:p w:rsidR="00ED047F" w:rsidRDefault="00ED047F"/>
                        </w:txbxContent>
                      </v:textbox>
                    </v:rect>
                  </w:pict>
                </mc:Fallback>
              </mc:AlternateContent>
            </w:r>
          </w:p>
          <w:p w:rsidR="00ED047F" w:rsidRPr="00ED047F" w:rsidRDefault="00ED047F" w:rsidP="00ED047F">
            <w:pPr>
              <w:autoSpaceDE w:val="0"/>
              <w:autoSpaceDN w:val="0"/>
              <w:adjustRightInd w:val="0"/>
              <w:rPr>
                <w:rFonts w:cs="Calibri"/>
                <w:color w:val="000000"/>
                <w:sz w:val="24"/>
                <w:szCs w:val="24"/>
              </w:rPr>
            </w:pPr>
          </w:p>
          <w:p w:rsidR="006752F5" w:rsidRPr="006752F5" w:rsidRDefault="00506AF3" w:rsidP="006752F5">
            <w:pPr>
              <w:autoSpaceDE w:val="0"/>
              <w:autoSpaceDN w:val="0"/>
              <w:adjustRightInd w:val="0"/>
              <w:rPr>
                <w:rFonts w:cs="Calibri"/>
                <w:color w:val="000000"/>
                <w:sz w:val="24"/>
                <w:szCs w:val="24"/>
              </w:rPr>
            </w:pPr>
            <w:r>
              <w:rPr>
                <w:rFonts w:cs="Calibri"/>
                <w:noProof/>
                <w:color w:val="000000"/>
                <w:sz w:val="24"/>
                <w:szCs w:val="24"/>
              </w:rPr>
              <mc:AlternateContent>
                <mc:Choice Requires="wps">
                  <w:drawing>
                    <wp:anchor distT="0" distB="0" distL="114300" distR="114300" simplePos="0" relativeHeight="251675648" behindDoc="0" locked="0" layoutInCell="1" allowOverlap="1">
                      <wp:simplePos x="0" y="0"/>
                      <wp:positionH relativeFrom="column">
                        <wp:posOffset>2686050</wp:posOffset>
                      </wp:positionH>
                      <wp:positionV relativeFrom="paragraph">
                        <wp:posOffset>64770</wp:posOffset>
                      </wp:positionV>
                      <wp:extent cx="9525" cy="619125"/>
                      <wp:effectExtent l="95250" t="38100" r="66675" b="28575"/>
                      <wp:wrapNone/>
                      <wp:docPr id="11" name="Straight Arrow Connector 11"/>
                      <wp:cNvGraphicFramePr/>
                      <a:graphic xmlns:a="http://schemas.openxmlformats.org/drawingml/2006/main">
                        <a:graphicData uri="http://schemas.microsoft.com/office/word/2010/wordprocessingShape">
                          <wps:wsp>
                            <wps:cNvCnPr/>
                            <wps:spPr>
                              <a:xfrm flipH="1" flipV="1">
                                <a:off x="0" y="0"/>
                                <a:ext cx="9525" cy="6191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1" o:spid="_x0000_s1026" type="#_x0000_t32" style="position:absolute;margin-left:211.5pt;margin-top:5.1pt;width:.75pt;height:48.75pt;flip:x 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" strokecolor="#4579b8 [3044]">
                      <v:stroke endarrow="open"/>
                    </v:shape>
                  </w:pict>
                </mc:Fallback>
              </mc:AlternateContent>
            </w:r>
            <w:r w:rsidR="00ED047F">
              <w:rPr>
                <w:rFonts w:cs="Calibri"/>
                <w:noProof/>
                <w:color w:val="000000"/>
                <w:sz w:val="24"/>
                <w:szCs w:val="24"/>
              </w:rPr>
              <mc:AlternateContent>
                <mc:Choice Requires="wps">
                  <w:drawing>
                    <wp:anchor distT="0" distB="0" distL="114300" distR="114300" simplePos="0" relativeHeight="251666432" behindDoc="0" locked="0" layoutInCell="1" allowOverlap="1" wp14:anchorId="65A949E9" wp14:editId="2A8568A8">
                      <wp:simplePos x="0" y="0"/>
                      <wp:positionH relativeFrom="column">
                        <wp:posOffset>3600450</wp:posOffset>
                      </wp:positionH>
                      <wp:positionV relativeFrom="paragraph">
                        <wp:posOffset>141605</wp:posOffset>
                      </wp:positionV>
                      <wp:extent cx="1962150" cy="895350"/>
                      <wp:effectExtent l="0" t="0" r="19050" b="19050"/>
                      <wp:wrapNone/>
                      <wp:docPr id="7" name="Oval 7"/>
                      <wp:cNvGraphicFramePr/>
                      <a:graphic xmlns:a="http://schemas.openxmlformats.org/drawingml/2006/main">
                        <a:graphicData uri="http://schemas.microsoft.com/office/word/2010/wordprocessingShape">
                          <wps:wsp>
                            <wps:cNvSpPr/>
                            <wps:spPr>
                              <a:xfrm>
                                <a:off x="0" y="0"/>
                                <a:ext cx="1962150" cy="895350"/>
                              </a:xfrm>
                              <a:prstGeom prst="ellipse">
                                <a:avLst/>
                              </a:prstGeom>
                              <a:solidFill>
                                <a:sysClr val="window" lastClr="FFFFFF"/>
                              </a:solidFill>
                              <a:ln w="25400" cap="flat" cmpd="sng" algn="ctr">
                                <a:solidFill>
                                  <a:srgbClr val="F79646"/>
                                </a:solidFill>
                                <a:prstDash val="solid"/>
                              </a:ln>
                              <a:effectLst/>
                            </wps:spPr>
                            <wps:txbx>
                              <w:txbxContent>
                                <w:p w:rsidR="00ED047F" w:rsidRDefault="00ED047F" w:rsidP="00506AF3">
                                  <w:pPr>
                                    <w:spacing w:after="0" w:line="240" w:lineRule="auto"/>
                                    <w:jc w:val="center"/>
                                  </w:pPr>
                                  <w:r>
                                    <w:t xml:space="preserve">Avoid Game of Change, </w:t>
                                  </w:r>
                                  <w:proofErr w:type="gramStart"/>
                                  <w:r>
                                    <w:t xml:space="preserve">Gambling  </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 o:spid="_x0000_s1028" style="position:absolute;margin-left:283.5pt;margin-top:11.15pt;width:154.5pt;height:7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" fillcolor="window" strokecolor="#f79646" strokeweight="2pt">
                      <v:textbox>
                        <w:txbxContent>
                          <w:p w:rsidR="00ED047F" w:rsidRDefault="00ED047F" w:rsidP="00506AF3">
                            <w:pPr>
                              <w:spacing w:after="0" w:line="240" w:lineRule="auto"/>
                              <w:jc w:val="center"/>
                            </w:pPr>
                            <w:r>
                              <w:t xml:space="preserve">Avoid Game of Change, </w:t>
                            </w:r>
                            <w:proofErr w:type="gramStart"/>
                            <w:r>
                              <w:t xml:space="preserve">Gambling  </w:t>
                            </w:r>
                            <w:proofErr w:type="gramEnd"/>
                          </w:p>
                        </w:txbxContent>
                      </v:textbox>
                    </v:oval>
                  </w:pict>
                </mc:Fallback>
              </mc:AlternateContent>
            </w:r>
            <w:r w:rsidR="00ED047F">
              <w:rPr>
                <w:rFonts w:cs="Calibri"/>
                <w:noProof/>
                <w:color w:val="000000"/>
                <w:sz w:val="24"/>
                <w:szCs w:val="24"/>
              </w:rPr>
              <mc:AlternateContent>
                <mc:Choice Requires="wps">
                  <w:drawing>
                    <wp:anchor distT="0" distB="0" distL="114300" distR="114300" simplePos="0" relativeHeight="251672576" behindDoc="0" locked="0" layoutInCell="1" allowOverlap="1" wp14:anchorId="1C2ED5F4" wp14:editId="4BD2BDFE">
                      <wp:simplePos x="0" y="0"/>
                      <wp:positionH relativeFrom="column">
                        <wp:posOffset>3495675</wp:posOffset>
                      </wp:positionH>
                      <wp:positionV relativeFrom="paragraph">
                        <wp:posOffset>27305</wp:posOffset>
                      </wp:positionV>
                      <wp:extent cx="609600" cy="180975"/>
                      <wp:effectExtent l="38100" t="57150" r="19050" b="28575"/>
                      <wp:wrapNone/>
                      <wp:docPr id="9" name="Straight Arrow Connector 9"/>
                      <wp:cNvGraphicFramePr/>
                      <a:graphic xmlns:a="http://schemas.openxmlformats.org/drawingml/2006/main">
                        <a:graphicData uri="http://schemas.microsoft.com/office/word/2010/wordprocessingShape">
                          <wps:wsp>
                            <wps:cNvCnPr/>
                            <wps:spPr>
                              <a:xfrm flipH="1" flipV="1">
                                <a:off x="0" y="0"/>
                                <a:ext cx="609600" cy="1809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9" o:spid="_x0000_s1026" type="#_x0000_t32" style="position:absolute;margin-left:275.25pt;margin-top:2.15pt;width:48pt;height:14.25pt;flip:x 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" strokecolor="#4579b8 [3044]">
                      <v:stroke endarrow="open"/>
                    </v:shape>
                  </w:pict>
                </mc:Fallback>
              </mc:AlternateContent>
            </w:r>
            <w:r w:rsidR="00ED047F">
              <w:rPr>
                <w:rFonts w:cs="Calibri"/>
                <w:noProof/>
                <w:color w:val="000000"/>
                <w:sz w:val="24"/>
                <w:szCs w:val="24"/>
              </w:rPr>
              <mc:AlternateContent>
                <mc:Choice Requires="wps">
                  <w:drawing>
                    <wp:anchor distT="0" distB="0" distL="114300" distR="114300" simplePos="0" relativeHeight="251671552" behindDoc="0" locked="0" layoutInCell="1" allowOverlap="1" wp14:anchorId="241558B0" wp14:editId="61F81467">
                      <wp:simplePos x="0" y="0"/>
                      <wp:positionH relativeFrom="column">
                        <wp:posOffset>1285875</wp:posOffset>
                      </wp:positionH>
                      <wp:positionV relativeFrom="paragraph">
                        <wp:posOffset>65405</wp:posOffset>
                      </wp:positionV>
                      <wp:extent cx="609600" cy="142875"/>
                      <wp:effectExtent l="0" t="57150" r="19050" b="28575"/>
                      <wp:wrapNone/>
                      <wp:docPr id="8" name="Straight Arrow Connector 8"/>
                      <wp:cNvGraphicFramePr/>
                      <a:graphic xmlns:a="http://schemas.openxmlformats.org/drawingml/2006/main">
                        <a:graphicData uri="http://schemas.microsoft.com/office/word/2010/wordprocessingShape">
                          <wps:wsp>
                            <wps:cNvCnPr/>
                            <wps:spPr>
                              <a:xfrm flipV="1">
                                <a:off x="0" y="0"/>
                                <a:ext cx="609600" cy="1428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8" o:spid="_x0000_s1026" type="#_x0000_t32" style="position:absolute;margin-left:101.25pt;margin-top:5.15pt;width:48pt;height:11.25pt;flip:y;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" strokecolor="#4579b8 [3044]">
                      <v:stroke endarrow="open"/>
                    </v:shape>
                  </w:pict>
                </mc:Fallback>
              </mc:AlternateContent>
            </w:r>
          </w:p>
          <w:p w:rsidR="006752F5" w:rsidRPr="006752F5" w:rsidRDefault="00ED047F" w:rsidP="006752F5">
            <w:pPr>
              <w:autoSpaceDE w:val="0"/>
              <w:autoSpaceDN w:val="0"/>
              <w:adjustRightInd w:val="0"/>
              <w:rPr>
                <w:rFonts w:cs="Calibri"/>
                <w:color w:val="000000"/>
                <w:sz w:val="24"/>
                <w:szCs w:val="24"/>
              </w:rPr>
            </w:pPr>
            <w:r>
              <w:rPr>
                <w:rFonts w:cs="Calibri"/>
                <w:noProof/>
                <w:color w:val="000000"/>
                <w:sz w:val="24"/>
                <w:szCs w:val="24"/>
              </w:rPr>
              <mc:AlternateContent>
                <mc:Choice Requires="wps">
                  <w:drawing>
                    <wp:anchor distT="0" distB="0" distL="114300" distR="114300" simplePos="0" relativeHeight="251664384" behindDoc="0" locked="0" layoutInCell="1" allowOverlap="1" wp14:anchorId="70A48CC8" wp14:editId="73B9D468">
                      <wp:simplePos x="0" y="0"/>
                      <wp:positionH relativeFrom="column">
                        <wp:posOffset>76200</wp:posOffset>
                      </wp:positionH>
                      <wp:positionV relativeFrom="paragraph">
                        <wp:posOffset>60325</wp:posOffset>
                      </wp:positionV>
                      <wp:extent cx="1962150" cy="771525"/>
                      <wp:effectExtent l="0" t="0" r="19050" b="28575"/>
                      <wp:wrapNone/>
                      <wp:docPr id="4" name="Oval 4"/>
                      <wp:cNvGraphicFramePr/>
                      <a:graphic xmlns:a="http://schemas.openxmlformats.org/drawingml/2006/main">
                        <a:graphicData uri="http://schemas.microsoft.com/office/word/2010/wordprocessingShape">
                          <wps:wsp>
                            <wps:cNvSpPr/>
                            <wps:spPr>
                              <a:xfrm>
                                <a:off x="0" y="0"/>
                                <a:ext cx="1962150" cy="7715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ED047F" w:rsidRDefault="00ED047F" w:rsidP="00ED047F">
                                  <w:pPr>
                                    <w:spacing w:after="0" w:line="240" w:lineRule="auto"/>
                                  </w:pPr>
                                  <w:r>
                                    <w:t>Avoid Interest        (</w:t>
                                  </w:r>
                                  <w:proofErr w:type="spellStart"/>
                                  <w:r>
                                    <w:t>Riba</w:t>
                                  </w:r>
                                  <w:proofErr w:type="spellEnd"/>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 o:spid="_x0000_s1029" style="position:absolute;margin-left:6pt;margin-top:4.75pt;width:154.5pt;height:6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" fillcolor="white [3201]" strokecolor="#f79646 [3209]" strokeweight="2pt">
                      <v:textbox>
                        <w:txbxContent>
                          <w:p w:rsidR="00ED047F" w:rsidRDefault="00ED047F" w:rsidP="00ED047F">
                            <w:pPr>
                              <w:spacing w:after="0" w:line="240" w:lineRule="auto"/>
                            </w:pPr>
                            <w:r>
                              <w:t>Avoid Interest        (</w:t>
                            </w:r>
                            <w:proofErr w:type="spellStart"/>
                            <w:r>
                              <w:t>Riba</w:t>
                            </w:r>
                            <w:proofErr w:type="spellEnd"/>
                            <w:r>
                              <w:t xml:space="preserve">) </w:t>
                            </w:r>
                          </w:p>
                        </w:txbxContent>
                      </v:textbox>
                    </v:oval>
                  </w:pict>
                </mc:Fallback>
              </mc:AlternateContent>
            </w:r>
          </w:p>
          <w:p w:rsidR="006752F5" w:rsidRDefault="006752F5" w:rsidP="006752F5">
            <w:pPr>
              <w:pStyle w:val="ListParagraph"/>
              <w:autoSpaceDE w:val="0"/>
              <w:autoSpaceDN w:val="0"/>
              <w:adjustRightInd w:val="0"/>
              <w:ind w:left="525"/>
              <w:rPr>
                <w:rFonts w:cs="Calibri"/>
                <w:color w:val="000000"/>
                <w:sz w:val="24"/>
                <w:szCs w:val="24"/>
              </w:rPr>
            </w:pPr>
            <w:r>
              <w:rPr>
                <w:rFonts w:cs="Calibri"/>
                <w:color w:val="000000"/>
                <w:sz w:val="24"/>
                <w:szCs w:val="24"/>
              </w:rPr>
              <w:t xml:space="preserve"> </w:t>
            </w:r>
          </w:p>
          <w:p w:rsidR="006752F5" w:rsidRDefault="006752F5" w:rsidP="006752F5">
            <w:pPr>
              <w:pStyle w:val="ListParagraph"/>
              <w:autoSpaceDE w:val="0"/>
              <w:autoSpaceDN w:val="0"/>
              <w:adjustRightInd w:val="0"/>
              <w:ind w:left="525"/>
              <w:rPr>
                <w:rFonts w:cs="Calibri"/>
                <w:color w:val="000000"/>
                <w:sz w:val="24"/>
                <w:szCs w:val="24"/>
              </w:rPr>
            </w:pPr>
          </w:p>
          <w:p w:rsidR="00B764FC" w:rsidRDefault="00506AF3" w:rsidP="00AC1E28">
            <w:pPr>
              <w:autoSpaceDE w:val="0"/>
              <w:autoSpaceDN w:val="0"/>
              <w:adjustRightInd w:val="0"/>
              <w:ind w:left="165"/>
              <w:rPr>
                <w:rFonts w:cs="Calibri"/>
                <w:color w:val="000000"/>
                <w:sz w:val="24"/>
                <w:szCs w:val="24"/>
              </w:rPr>
            </w:pPr>
            <w:r>
              <w:rPr>
                <w:rFonts w:cs="Calibri"/>
                <w:noProof/>
                <w:color w:val="000000"/>
                <w:sz w:val="24"/>
                <w:szCs w:val="24"/>
              </w:rPr>
              <mc:AlternateContent>
                <mc:Choice Requires="wps">
                  <w:drawing>
                    <wp:anchor distT="0" distB="0" distL="114300" distR="114300" simplePos="0" relativeHeight="251674624" behindDoc="0" locked="0" layoutInCell="1" allowOverlap="1" wp14:anchorId="3736B752" wp14:editId="49239C4E">
                      <wp:simplePos x="0" y="0"/>
                      <wp:positionH relativeFrom="column">
                        <wp:posOffset>1762125</wp:posOffset>
                      </wp:positionH>
                      <wp:positionV relativeFrom="paragraph">
                        <wp:posOffset>7620</wp:posOffset>
                      </wp:positionV>
                      <wp:extent cx="1962150" cy="895350"/>
                      <wp:effectExtent l="0" t="0" r="19050" b="19050"/>
                      <wp:wrapNone/>
                      <wp:docPr id="10" name="Oval 10"/>
                      <wp:cNvGraphicFramePr/>
                      <a:graphic xmlns:a="http://schemas.openxmlformats.org/drawingml/2006/main">
                        <a:graphicData uri="http://schemas.microsoft.com/office/word/2010/wordprocessingShape">
                          <wps:wsp>
                            <wps:cNvSpPr/>
                            <wps:spPr>
                              <a:xfrm>
                                <a:off x="0" y="0"/>
                                <a:ext cx="1962150" cy="895350"/>
                              </a:xfrm>
                              <a:prstGeom prst="ellipse">
                                <a:avLst/>
                              </a:prstGeom>
                              <a:solidFill>
                                <a:sysClr val="window" lastClr="FFFFFF"/>
                              </a:solidFill>
                              <a:ln w="25400" cap="flat" cmpd="sng" algn="ctr">
                                <a:solidFill>
                                  <a:srgbClr val="F79646"/>
                                </a:solidFill>
                                <a:prstDash val="solid"/>
                              </a:ln>
                              <a:effectLst/>
                            </wps:spPr>
                            <wps:txbx>
                              <w:txbxContent>
                                <w:p w:rsidR="00506AF3" w:rsidRDefault="00506AF3" w:rsidP="00506AF3">
                                  <w:pPr>
                                    <w:spacing w:after="0" w:line="240" w:lineRule="auto"/>
                                    <w:jc w:val="center"/>
                                  </w:pPr>
                                  <w:proofErr w:type="gramStart"/>
                                  <w:r>
                                    <w:t xml:space="preserve">Avoid  </w:t>
                                  </w:r>
                                  <w:proofErr w:type="spellStart"/>
                                  <w:r>
                                    <w:t>Gharar</w:t>
                                  </w:r>
                                  <w:proofErr w:type="spellEnd"/>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0" o:spid="_x0000_s1030" style="position:absolute;left:0;text-align:left;margin-left:138.75pt;margin-top:.6pt;width:154.5pt;height:7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" fillcolor="window" strokecolor="#f79646" strokeweight="2pt">
                      <v:textbox>
                        <w:txbxContent>
                          <w:p w:rsidR="00506AF3" w:rsidRDefault="00506AF3" w:rsidP="00506AF3">
                            <w:pPr>
                              <w:spacing w:after="0" w:line="240" w:lineRule="auto"/>
                              <w:jc w:val="center"/>
                            </w:pPr>
                            <w:proofErr w:type="gramStart"/>
                            <w:r>
                              <w:t xml:space="preserve">Avoid  </w:t>
                            </w:r>
                            <w:proofErr w:type="spellStart"/>
                            <w:r>
                              <w:t>Gharar</w:t>
                            </w:r>
                            <w:proofErr w:type="spellEnd"/>
                            <w:proofErr w:type="gramEnd"/>
                          </w:p>
                        </w:txbxContent>
                      </v:textbox>
                    </v:oval>
                  </w:pict>
                </mc:Fallback>
              </mc:AlternateContent>
            </w:r>
          </w:p>
          <w:p w:rsidR="00ED047F" w:rsidRPr="00AC1E28" w:rsidRDefault="00ED047F" w:rsidP="00AC1E28">
            <w:pPr>
              <w:autoSpaceDE w:val="0"/>
              <w:autoSpaceDN w:val="0"/>
              <w:adjustRightInd w:val="0"/>
              <w:ind w:left="165"/>
              <w:rPr>
                <w:rFonts w:cs="Calibri"/>
                <w:color w:val="000000"/>
                <w:sz w:val="24"/>
                <w:szCs w:val="24"/>
              </w:rPr>
            </w:pPr>
          </w:p>
          <w:p w:rsidR="00ED047F" w:rsidRDefault="00ED047F" w:rsidP="00C84967">
            <w:pPr>
              <w:autoSpaceDE w:val="0"/>
              <w:autoSpaceDN w:val="0"/>
              <w:adjustRightInd w:val="0"/>
              <w:rPr>
                <w:rFonts w:ascii="Calibri" w:hAnsi="Calibri" w:cs="Calibri"/>
                <w:color w:val="000000"/>
                <w:sz w:val="24"/>
                <w:szCs w:val="24"/>
              </w:rPr>
            </w:pPr>
          </w:p>
          <w:p w:rsidR="00ED047F" w:rsidRDefault="00ED047F" w:rsidP="00C84967">
            <w:pPr>
              <w:autoSpaceDE w:val="0"/>
              <w:autoSpaceDN w:val="0"/>
              <w:adjustRightInd w:val="0"/>
              <w:rPr>
                <w:rFonts w:ascii="Calibri" w:hAnsi="Calibri" w:cs="Calibri"/>
                <w:color w:val="000000"/>
                <w:sz w:val="24"/>
                <w:szCs w:val="24"/>
              </w:rPr>
            </w:pPr>
          </w:p>
          <w:p w:rsidR="00ED047F" w:rsidRDefault="00ED047F" w:rsidP="00C84967">
            <w:pPr>
              <w:autoSpaceDE w:val="0"/>
              <w:autoSpaceDN w:val="0"/>
              <w:adjustRightInd w:val="0"/>
              <w:rPr>
                <w:rFonts w:ascii="Calibri" w:hAnsi="Calibri" w:cs="Calibri"/>
                <w:color w:val="000000"/>
                <w:sz w:val="24"/>
                <w:szCs w:val="24"/>
              </w:rPr>
            </w:pP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iii. Can an Islamic Bank ask the client for a security deposit when giving loan? If so, for</w:t>
            </w:r>
          </w:p>
          <w:p w:rsidR="00C84967" w:rsidRDefault="00C84967" w:rsidP="00C84967">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which</w:t>
            </w:r>
            <w:proofErr w:type="gramEnd"/>
            <w:r>
              <w:rPr>
                <w:rFonts w:ascii="Calibri" w:hAnsi="Calibri" w:cs="Calibri"/>
                <w:color w:val="000000"/>
                <w:sz w:val="24"/>
                <w:szCs w:val="24"/>
              </w:rPr>
              <w:t xml:space="preserve"> type of financing methods?</w:t>
            </w:r>
          </w:p>
          <w:p w:rsidR="00C84967" w:rsidRDefault="00C84967" w:rsidP="00C1399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r w:rsidR="00B764FC">
              <w:rPr>
                <w:rFonts w:ascii="Calibri" w:hAnsi="Calibri" w:cs="Calibri"/>
                <w:color w:val="000000"/>
                <w:sz w:val="24"/>
                <w:szCs w:val="24"/>
              </w:rPr>
              <w:t xml:space="preserve">for debt creating modes Islamic Banks may request for a security deposit or on other existing assets as an assurance of payment but in Profit sharing modes, security deposits will be for </w:t>
            </w:r>
            <w:r w:rsidR="00AC1E28">
              <w:rPr>
                <w:rFonts w:ascii="Calibri" w:hAnsi="Calibri" w:cs="Calibri"/>
                <w:color w:val="000000"/>
                <w:sz w:val="24"/>
                <w:szCs w:val="24"/>
              </w:rPr>
              <w:t>non-performance</w:t>
            </w:r>
            <w:r w:rsidR="00B764FC">
              <w:rPr>
                <w:rFonts w:ascii="Calibri" w:hAnsi="Calibri" w:cs="Calibri"/>
                <w:color w:val="000000"/>
                <w:sz w:val="24"/>
                <w:szCs w:val="24"/>
              </w:rPr>
              <w:t xml:space="preserve"> of the contract except for loss in the business which will be validated if there’s </w:t>
            </w:r>
            <w:r w:rsidR="00AC1E28">
              <w:rPr>
                <w:rFonts w:ascii="Calibri" w:hAnsi="Calibri" w:cs="Calibri"/>
                <w:color w:val="000000"/>
                <w:sz w:val="24"/>
                <w:szCs w:val="24"/>
              </w:rPr>
              <w:t>negligence</w:t>
            </w:r>
            <w:r w:rsidR="00B764FC">
              <w:rPr>
                <w:rFonts w:ascii="Calibri" w:hAnsi="Calibri" w:cs="Calibri"/>
                <w:color w:val="000000"/>
                <w:sz w:val="24"/>
                <w:szCs w:val="24"/>
              </w:rPr>
              <w:t xml:space="preserve"> or misconduct by the client.</w:t>
            </w:r>
            <w:r w:rsidR="00ED047F">
              <w:rPr>
                <w:rFonts w:ascii="Calibri" w:hAnsi="Calibri" w:cs="Calibri"/>
                <w:color w:val="000000"/>
                <w:sz w:val="24"/>
                <w:szCs w:val="24"/>
              </w:rPr>
              <w:t xml:space="preserve"> Example, for personal loans Islamic Banks will ask for a blank </w:t>
            </w:r>
            <w:proofErr w:type="spellStart"/>
            <w:r w:rsidR="00ED047F">
              <w:rPr>
                <w:rFonts w:ascii="Calibri" w:hAnsi="Calibri" w:cs="Calibri"/>
                <w:color w:val="000000"/>
                <w:sz w:val="24"/>
                <w:szCs w:val="24"/>
              </w:rPr>
              <w:t>cheque</w:t>
            </w:r>
            <w:proofErr w:type="spellEnd"/>
            <w:r w:rsidR="00ED047F">
              <w:rPr>
                <w:rFonts w:ascii="Calibri" w:hAnsi="Calibri" w:cs="Calibri"/>
                <w:color w:val="000000"/>
                <w:sz w:val="24"/>
                <w:szCs w:val="24"/>
              </w:rPr>
              <w:t xml:space="preserve"> as </w:t>
            </w:r>
            <w:proofErr w:type="gramStart"/>
            <w:r w:rsidR="00ED047F">
              <w:rPr>
                <w:rFonts w:ascii="Calibri" w:hAnsi="Calibri" w:cs="Calibri"/>
                <w:color w:val="000000"/>
                <w:sz w:val="24"/>
                <w:szCs w:val="24"/>
              </w:rPr>
              <w:t>a collateral</w:t>
            </w:r>
            <w:proofErr w:type="gramEnd"/>
            <w:r w:rsidR="00ED047F">
              <w:rPr>
                <w:rFonts w:ascii="Calibri" w:hAnsi="Calibri" w:cs="Calibri"/>
                <w:color w:val="000000"/>
                <w:sz w:val="24"/>
                <w:szCs w:val="24"/>
              </w:rPr>
              <w:t xml:space="preserve"> just i</w:t>
            </w:r>
            <w:r w:rsidR="00C1399B">
              <w:rPr>
                <w:rFonts w:ascii="Calibri" w:hAnsi="Calibri" w:cs="Calibri"/>
                <w:color w:val="000000"/>
                <w:sz w:val="24"/>
                <w:szCs w:val="24"/>
              </w:rPr>
              <w:t>n case payment was not received. The bank has</w:t>
            </w:r>
            <w:r w:rsidR="00ED047F">
              <w:rPr>
                <w:rFonts w:ascii="Calibri" w:hAnsi="Calibri" w:cs="Calibri"/>
                <w:color w:val="000000"/>
                <w:sz w:val="24"/>
                <w:szCs w:val="24"/>
              </w:rPr>
              <w:t xml:space="preserve"> the right to collect the remainder of the amount </w:t>
            </w:r>
            <w:r w:rsidR="00C1399B">
              <w:rPr>
                <w:rFonts w:ascii="Calibri" w:hAnsi="Calibri" w:cs="Calibri"/>
                <w:color w:val="000000"/>
                <w:sz w:val="24"/>
                <w:szCs w:val="24"/>
              </w:rPr>
              <w:t xml:space="preserve">by presenting </w:t>
            </w:r>
            <w:r w:rsidR="00ED047F">
              <w:rPr>
                <w:rFonts w:ascii="Calibri" w:hAnsi="Calibri" w:cs="Calibri"/>
                <w:color w:val="000000"/>
                <w:sz w:val="24"/>
                <w:szCs w:val="24"/>
              </w:rPr>
              <w:t xml:space="preserve">the security </w:t>
            </w:r>
            <w:proofErr w:type="spellStart"/>
            <w:r w:rsidR="00ED047F">
              <w:rPr>
                <w:rFonts w:ascii="Calibri" w:hAnsi="Calibri" w:cs="Calibri"/>
                <w:color w:val="000000"/>
                <w:sz w:val="24"/>
                <w:szCs w:val="24"/>
              </w:rPr>
              <w:t>cheque</w:t>
            </w:r>
            <w:proofErr w:type="spellEnd"/>
            <w:r w:rsidR="00ED047F">
              <w:rPr>
                <w:rFonts w:ascii="Calibri" w:hAnsi="Calibri" w:cs="Calibri"/>
                <w:color w:val="000000"/>
                <w:sz w:val="24"/>
                <w:szCs w:val="24"/>
              </w:rPr>
              <w:t xml:space="preserve"> provided. </w:t>
            </w:r>
          </w:p>
          <w:p w:rsidR="00B764FC" w:rsidRDefault="00B764FC" w:rsidP="00B764FC">
            <w:pPr>
              <w:autoSpaceDE w:val="0"/>
              <w:autoSpaceDN w:val="0"/>
              <w:adjustRightInd w:val="0"/>
              <w:rPr>
                <w:rFonts w:ascii="Calibri" w:hAnsi="Calibri" w:cs="Calibri"/>
                <w:color w:val="000000"/>
                <w:sz w:val="24"/>
                <w:szCs w:val="24"/>
              </w:rPr>
            </w:pPr>
          </w:p>
          <w:p w:rsidR="00C84967" w:rsidRDefault="00B764FC" w:rsidP="00B764F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v</w:t>
            </w:r>
            <w:r w:rsidR="00C84967">
              <w:rPr>
                <w:rFonts w:ascii="Calibri" w:hAnsi="Calibri" w:cs="Calibri"/>
                <w:color w:val="000000"/>
                <w:sz w:val="24"/>
                <w:szCs w:val="24"/>
              </w:rPr>
              <w:t xml:space="preserve">. Does </w:t>
            </w:r>
            <w:proofErr w:type="spellStart"/>
            <w:r w:rsidR="00C84967">
              <w:rPr>
                <w:rFonts w:ascii="Calibri" w:hAnsi="Calibri" w:cs="Calibri"/>
                <w:color w:val="000000"/>
                <w:sz w:val="24"/>
                <w:szCs w:val="24"/>
              </w:rPr>
              <w:t>Shari’ah</w:t>
            </w:r>
            <w:proofErr w:type="spellEnd"/>
            <w:r w:rsidR="00C84967">
              <w:rPr>
                <w:rFonts w:ascii="Calibri" w:hAnsi="Calibri" w:cs="Calibri"/>
                <w:color w:val="000000"/>
                <w:sz w:val="24"/>
                <w:szCs w:val="24"/>
              </w:rPr>
              <w:t xml:space="preserve"> Law allow pre - fixed returns on investment? If so, how does it work?</w:t>
            </w:r>
          </w:p>
          <w:p w:rsidR="00B764FC" w:rsidRDefault="00B764FC" w:rsidP="00230A3F">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-Yes </w:t>
            </w:r>
            <w:proofErr w:type="spellStart"/>
            <w:r>
              <w:rPr>
                <w:rFonts w:ascii="Calibri" w:hAnsi="Calibri" w:cs="Calibri"/>
                <w:color w:val="000000"/>
                <w:sz w:val="24"/>
                <w:szCs w:val="24"/>
              </w:rPr>
              <w:t>Shari’ah</w:t>
            </w:r>
            <w:proofErr w:type="spellEnd"/>
            <w:r>
              <w:rPr>
                <w:rFonts w:ascii="Calibri" w:hAnsi="Calibri" w:cs="Calibri"/>
                <w:color w:val="000000"/>
                <w:sz w:val="24"/>
                <w:szCs w:val="24"/>
              </w:rPr>
              <w:t xml:space="preserve"> Law prohibits </w:t>
            </w:r>
            <w:proofErr w:type="spellStart"/>
            <w:r>
              <w:rPr>
                <w:rFonts w:ascii="Calibri" w:hAnsi="Calibri" w:cs="Calibri"/>
                <w:color w:val="000000"/>
                <w:sz w:val="24"/>
                <w:szCs w:val="24"/>
              </w:rPr>
              <w:t>Riba</w:t>
            </w:r>
            <w:proofErr w:type="spellEnd"/>
            <w:r>
              <w:rPr>
                <w:rFonts w:ascii="Calibri" w:hAnsi="Calibri" w:cs="Calibri"/>
                <w:color w:val="000000"/>
                <w:sz w:val="24"/>
                <w:szCs w:val="24"/>
              </w:rPr>
              <w:t xml:space="preserve"> but encourage </w:t>
            </w:r>
            <w:r w:rsidR="005C4A91">
              <w:rPr>
                <w:rFonts w:ascii="Calibri" w:hAnsi="Calibri" w:cs="Calibri"/>
                <w:color w:val="000000"/>
                <w:sz w:val="24"/>
                <w:szCs w:val="24"/>
              </w:rPr>
              <w:t>profits</w:t>
            </w:r>
            <w:r>
              <w:rPr>
                <w:rFonts w:ascii="Calibri" w:hAnsi="Calibri" w:cs="Calibri"/>
                <w:color w:val="000000"/>
                <w:sz w:val="24"/>
                <w:szCs w:val="24"/>
              </w:rPr>
              <w:t xml:space="preserve">. It would only be considered as an </w:t>
            </w:r>
            <w:r w:rsidR="00AC1E28">
              <w:rPr>
                <w:rFonts w:ascii="Calibri" w:hAnsi="Calibri" w:cs="Calibri"/>
                <w:color w:val="000000"/>
                <w:sz w:val="24"/>
                <w:szCs w:val="24"/>
              </w:rPr>
              <w:t xml:space="preserve">   </w:t>
            </w:r>
            <w:r>
              <w:rPr>
                <w:rFonts w:ascii="Calibri" w:hAnsi="Calibri" w:cs="Calibri"/>
                <w:color w:val="000000"/>
                <w:sz w:val="24"/>
                <w:szCs w:val="24"/>
              </w:rPr>
              <w:t xml:space="preserve">investment if there is an underlying real </w:t>
            </w:r>
            <w:r w:rsidR="00686BBB">
              <w:rPr>
                <w:rFonts w:ascii="Calibri" w:hAnsi="Calibri" w:cs="Calibri"/>
                <w:color w:val="000000"/>
                <w:sz w:val="24"/>
                <w:szCs w:val="24"/>
              </w:rPr>
              <w:t>asset</w:t>
            </w:r>
            <w:r>
              <w:rPr>
                <w:rFonts w:ascii="Calibri" w:hAnsi="Calibri" w:cs="Calibri"/>
                <w:color w:val="000000"/>
                <w:sz w:val="24"/>
                <w:szCs w:val="24"/>
              </w:rPr>
              <w:t xml:space="preserve">. </w:t>
            </w:r>
            <w:r w:rsidR="00AC1E28">
              <w:rPr>
                <w:rFonts w:ascii="Calibri" w:hAnsi="Calibri" w:cs="Calibri"/>
                <w:color w:val="000000"/>
                <w:sz w:val="24"/>
                <w:szCs w:val="24"/>
              </w:rPr>
              <w:t>Pre fixed returns on investment is acceptable esp</w:t>
            </w:r>
            <w:r w:rsidR="00C1399B">
              <w:rPr>
                <w:rFonts w:ascii="Calibri" w:hAnsi="Calibri" w:cs="Calibri"/>
                <w:color w:val="000000"/>
                <w:sz w:val="24"/>
                <w:szCs w:val="24"/>
              </w:rPr>
              <w:t>ecially</w:t>
            </w:r>
            <w:r w:rsidR="00AC1E28">
              <w:rPr>
                <w:rFonts w:ascii="Calibri" w:hAnsi="Calibri" w:cs="Calibri"/>
                <w:color w:val="000000"/>
                <w:sz w:val="24"/>
                <w:szCs w:val="24"/>
              </w:rPr>
              <w:t xml:space="preserve"> for lease assets. </w:t>
            </w:r>
            <w:r w:rsidR="00230A3F">
              <w:rPr>
                <w:rFonts w:ascii="Calibri" w:hAnsi="Calibri" w:cs="Calibri"/>
                <w:color w:val="000000"/>
                <w:sz w:val="24"/>
                <w:szCs w:val="24"/>
              </w:rPr>
              <w:t xml:space="preserve">Example, When a company request for a loan to pay for goods or services, the bank is allowed to get a pre fixed return but once the goods are used for its purpose, the bank doesn’t have the right to increase the price because the goods or services no longer exist and bank doesn’t have the right to </w:t>
            </w:r>
            <w:proofErr w:type="spellStart"/>
            <w:r w:rsidR="00230A3F">
              <w:rPr>
                <w:rFonts w:ascii="Calibri" w:hAnsi="Calibri" w:cs="Calibri"/>
                <w:color w:val="000000"/>
                <w:sz w:val="24"/>
                <w:szCs w:val="24"/>
              </w:rPr>
              <w:t>reprice</w:t>
            </w:r>
            <w:proofErr w:type="spellEnd"/>
            <w:r w:rsidR="00230A3F">
              <w:rPr>
                <w:rFonts w:ascii="Calibri" w:hAnsi="Calibri" w:cs="Calibri"/>
                <w:color w:val="000000"/>
                <w:sz w:val="24"/>
                <w:szCs w:val="24"/>
              </w:rPr>
              <w:t xml:space="preserve"> it because he is no longer the owner.</w:t>
            </w:r>
          </w:p>
          <w:p w:rsidR="00AC1E28" w:rsidRDefault="00AC1E28" w:rsidP="005C4A91">
            <w:pPr>
              <w:autoSpaceDE w:val="0"/>
              <w:autoSpaceDN w:val="0"/>
              <w:adjustRightInd w:val="0"/>
              <w:rPr>
                <w:rFonts w:ascii="Calibri" w:hAnsi="Calibri" w:cs="Calibri"/>
                <w:color w:val="000000"/>
                <w:sz w:val="24"/>
                <w:szCs w:val="24"/>
              </w:rPr>
            </w:pP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v. What are the basics of the philosophy of Islamic finance?</w:t>
            </w:r>
          </w:p>
          <w:p w:rsidR="00547CEA" w:rsidRDefault="00686BBB" w:rsidP="00230A3F">
            <w:pPr>
              <w:autoSpaceDE w:val="0"/>
              <w:autoSpaceDN w:val="0"/>
              <w:adjustRightInd w:val="0"/>
              <w:rPr>
                <w:rFonts w:ascii="Calibri" w:hAnsi="Calibri" w:cs="Calibri"/>
                <w:color w:val="000000"/>
                <w:sz w:val="24"/>
                <w:szCs w:val="24"/>
              </w:rPr>
            </w:pPr>
            <w:r>
              <w:rPr>
                <w:rFonts w:ascii="Calibri" w:hAnsi="Calibri" w:cs="Calibri"/>
                <w:color w:val="000000"/>
                <w:sz w:val="24"/>
                <w:szCs w:val="24"/>
              </w:rPr>
              <w:t>-The</w:t>
            </w:r>
            <w:r w:rsidR="00AC1E28">
              <w:rPr>
                <w:rFonts w:ascii="Calibri" w:hAnsi="Calibri" w:cs="Calibri"/>
                <w:color w:val="000000"/>
                <w:sz w:val="24"/>
                <w:szCs w:val="24"/>
              </w:rPr>
              <w:t xml:space="preserve"> basic</w:t>
            </w:r>
            <w:r>
              <w:rPr>
                <w:rFonts w:ascii="Calibri" w:hAnsi="Calibri" w:cs="Calibri"/>
                <w:color w:val="000000"/>
                <w:sz w:val="24"/>
                <w:szCs w:val="24"/>
              </w:rPr>
              <w:t xml:space="preserve"> philosophy of Islamic Banking is to avoid interest</w:t>
            </w:r>
            <w:r w:rsidR="00AC1E28">
              <w:rPr>
                <w:rFonts w:ascii="Calibri" w:hAnsi="Calibri" w:cs="Calibri"/>
                <w:color w:val="000000"/>
                <w:sz w:val="24"/>
                <w:szCs w:val="24"/>
              </w:rPr>
              <w:t xml:space="preserve"> or </w:t>
            </w:r>
            <w:proofErr w:type="spellStart"/>
            <w:r w:rsidR="00AC1E28">
              <w:rPr>
                <w:rFonts w:ascii="Calibri" w:hAnsi="Calibri" w:cs="Calibri"/>
                <w:color w:val="000000"/>
                <w:sz w:val="24"/>
                <w:szCs w:val="24"/>
              </w:rPr>
              <w:t>Riba</w:t>
            </w:r>
            <w:proofErr w:type="spellEnd"/>
            <w:r w:rsidR="00230A3F">
              <w:rPr>
                <w:rFonts w:ascii="Calibri" w:hAnsi="Calibri" w:cs="Calibri"/>
                <w:color w:val="000000"/>
                <w:sz w:val="24"/>
                <w:szCs w:val="24"/>
              </w:rPr>
              <w:t xml:space="preserve">, </w:t>
            </w:r>
            <w:r w:rsidR="00AC1E28">
              <w:rPr>
                <w:rFonts w:ascii="Calibri" w:hAnsi="Calibri" w:cs="Calibri"/>
                <w:color w:val="000000"/>
                <w:sz w:val="24"/>
                <w:szCs w:val="24"/>
              </w:rPr>
              <w:t xml:space="preserve">gambling or </w:t>
            </w:r>
            <w:proofErr w:type="spellStart"/>
            <w:r w:rsidR="00AC1E28">
              <w:rPr>
                <w:rFonts w:ascii="Calibri" w:hAnsi="Calibri" w:cs="Calibri"/>
                <w:color w:val="000000"/>
                <w:sz w:val="24"/>
                <w:szCs w:val="24"/>
              </w:rPr>
              <w:t>Gharar</w:t>
            </w:r>
            <w:proofErr w:type="spellEnd"/>
            <w:r w:rsidR="00230A3F">
              <w:rPr>
                <w:rFonts w:ascii="Calibri" w:hAnsi="Calibri" w:cs="Calibri"/>
                <w:color w:val="000000"/>
                <w:sz w:val="24"/>
                <w:szCs w:val="24"/>
              </w:rPr>
              <w:t xml:space="preserve"> and unethical </w:t>
            </w:r>
            <w:proofErr w:type="gramStart"/>
            <w:r w:rsidR="00230A3F">
              <w:rPr>
                <w:rFonts w:ascii="Calibri" w:hAnsi="Calibri" w:cs="Calibri"/>
                <w:color w:val="000000"/>
                <w:sz w:val="24"/>
                <w:szCs w:val="24"/>
              </w:rPr>
              <w:t xml:space="preserve">practices </w:t>
            </w:r>
            <w:r w:rsidR="00AC1E28">
              <w:rPr>
                <w:rFonts w:ascii="Calibri" w:hAnsi="Calibri" w:cs="Calibri"/>
                <w:color w:val="000000"/>
                <w:sz w:val="24"/>
                <w:szCs w:val="24"/>
              </w:rPr>
              <w:t>.</w:t>
            </w:r>
            <w:proofErr w:type="gramEnd"/>
          </w:p>
          <w:p w:rsidR="00547CEA" w:rsidRDefault="00547CEA" w:rsidP="00C84967">
            <w:pPr>
              <w:autoSpaceDE w:val="0"/>
              <w:autoSpaceDN w:val="0"/>
              <w:adjustRightInd w:val="0"/>
              <w:rPr>
                <w:rFonts w:ascii="Calibri" w:hAnsi="Calibri" w:cs="Calibri"/>
                <w:color w:val="000000"/>
                <w:sz w:val="24"/>
                <w:szCs w:val="24"/>
              </w:rPr>
            </w:pPr>
          </w:p>
          <w:p w:rsidR="00547CEA" w:rsidRDefault="00547CEA" w:rsidP="00C84967">
            <w:pPr>
              <w:autoSpaceDE w:val="0"/>
              <w:autoSpaceDN w:val="0"/>
              <w:adjustRightInd w:val="0"/>
              <w:rPr>
                <w:rFonts w:ascii="Calibri" w:hAnsi="Calibri" w:cs="Calibri"/>
                <w:color w:val="000000"/>
                <w:sz w:val="24"/>
                <w:szCs w:val="24"/>
              </w:rPr>
            </w:pP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vi. Which of the following items could be leased out according to </w:t>
            </w:r>
            <w:proofErr w:type="spellStart"/>
            <w:r>
              <w:rPr>
                <w:rFonts w:ascii="Calibri" w:hAnsi="Calibri" w:cs="Calibri"/>
                <w:color w:val="000000"/>
                <w:sz w:val="24"/>
                <w:szCs w:val="24"/>
              </w:rPr>
              <w:t>Shari’ah</w:t>
            </w:r>
            <w:proofErr w:type="spellEnd"/>
            <w:r>
              <w:rPr>
                <w:rFonts w:ascii="Calibri" w:hAnsi="Calibri" w:cs="Calibri"/>
                <w:color w:val="000000"/>
                <w:sz w:val="24"/>
                <w:szCs w:val="24"/>
              </w:rPr>
              <w:t xml:space="preserve"> Compliance:</w:t>
            </w: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c. House</w:t>
            </w: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e. Ship</w:t>
            </w: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g. Motor vehicles</w:t>
            </w: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i. Shop</w:t>
            </w:r>
          </w:p>
          <w:p w:rsidR="00547CEA" w:rsidRDefault="00547CEA" w:rsidP="00C84967">
            <w:pPr>
              <w:autoSpaceDE w:val="0"/>
              <w:autoSpaceDN w:val="0"/>
              <w:adjustRightInd w:val="0"/>
              <w:rPr>
                <w:rFonts w:ascii="Calibri" w:hAnsi="Calibri" w:cs="Calibri"/>
                <w:color w:val="000000"/>
                <w:sz w:val="24"/>
                <w:szCs w:val="24"/>
              </w:rPr>
            </w:pPr>
          </w:p>
          <w:p w:rsidR="00547CEA" w:rsidRDefault="00547CEA" w:rsidP="00C84967">
            <w:pPr>
              <w:autoSpaceDE w:val="0"/>
              <w:autoSpaceDN w:val="0"/>
              <w:adjustRightInd w:val="0"/>
              <w:rPr>
                <w:rFonts w:ascii="Calibri" w:hAnsi="Calibri" w:cs="Calibri"/>
                <w:color w:val="000000"/>
                <w:sz w:val="24"/>
                <w:szCs w:val="24"/>
              </w:rPr>
            </w:pPr>
          </w:p>
          <w:p w:rsidR="00C84967" w:rsidRDefault="00C84967" w:rsidP="00C84967">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2. </w:t>
            </w:r>
            <w:r>
              <w:rPr>
                <w:rFonts w:ascii="Calibri" w:hAnsi="Calibri" w:cs="Calibri"/>
                <w:color w:val="000000"/>
                <w:sz w:val="24"/>
                <w:szCs w:val="24"/>
              </w:rPr>
              <w:t>“Islamic Banks deal in goods, not in money”. Discuss this. (6)</w:t>
            </w:r>
          </w:p>
          <w:p w:rsidR="00547CEA" w:rsidRDefault="00547CEA" w:rsidP="00506AF3">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In Islamic Banking, money only represents a monetary value of the goods. Unlike conventional banking where transaction is based on paperwork, in Islamic Banking it’s </w:t>
            </w:r>
            <w:r w:rsidR="00506AF3">
              <w:rPr>
                <w:rFonts w:ascii="Calibri" w:hAnsi="Calibri" w:cs="Calibri"/>
                <w:color w:val="000000"/>
                <w:sz w:val="24"/>
                <w:szCs w:val="24"/>
              </w:rPr>
              <w:t xml:space="preserve">based on a real assets or goods thus money </w:t>
            </w:r>
            <w:proofErr w:type="spellStart"/>
            <w:r w:rsidR="00506AF3">
              <w:rPr>
                <w:rFonts w:ascii="Calibri" w:hAnsi="Calibri" w:cs="Calibri"/>
                <w:color w:val="000000"/>
                <w:sz w:val="24"/>
                <w:szCs w:val="24"/>
              </w:rPr>
              <w:t>can not</w:t>
            </w:r>
            <w:proofErr w:type="spellEnd"/>
            <w:r w:rsidR="00506AF3">
              <w:rPr>
                <w:rFonts w:ascii="Calibri" w:hAnsi="Calibri" w:cs="Calibri"/>
                <w:color w:val="000000"/>
                <w:sz w:val="24"/>
                <w:szCs w:val="24"/>
              </w:rPr>
              <w:t xml:space="preserve"> be rented out. </w:t>
            </w:r>
          </w:p>
          <w:p w:rsidR="00547CEA" w:rsidRDefault="00547CEA" w:rsidP="00547CEA">
            <w:pPr>
              <w:autoSpaceDE w:val="0"/>
              <w:autoSpaceDN w:val="0"/>
              <w:adjustRightInd w:val="0"/>
              <w:rPr>
                <w:rFonts w:ascii="Calibri" w:hAnsi="Calibri" w:cs="Calibri"/>
                <w:color w:val="000000"/>
                <w:sz w:val="24"/>
                <w:szCs w:val="24"/>
              </w:rPr>
            </w:pPr>
          </w:p>
          <w:p w:rsidR="00C84967" w:rsidRDefault="00C84967" w:rsidP="00C84967">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3. </w:t>
            </w:r>
            <w:r>
              <w:rPr>
                <w:rFonts w:ascii="Calibri" w:hAnsi="Calibri" w:cs="Calibri"/>
                <w:color w:val="000000"/>
                <w:sz w:val="24"/>
                <w:szCs w:val="24"/>
              </w:rPr>
              <w:t>What is the time value of money in Islam? How is money treated differently in Islamic</w:t>
            </w:r>
          </w:p>
          <w:p w:rsidR="00547CEA" w:rsidRDefault="00C84967" w:rsidP="00547CEA">
            <w:pPr>
              <w:autoSpaceDE w:val="0"/>
              <w:autoSpaceDN w:val="0"/>
              <w:adjustRightInd w:val="0"/>
              <w:rPr>
                <w:rFonts w:ascii="Calibri" w:hAnsi="Calibri" w:cs="Calibri"/>
                <w:color w:val="000000"/>
                <w:sz w:val="24"/>
                <w:szCs w:val="24"/>
              </w:rPr>
            </w:pPr>
            <w:r>
              <w:rPr>
                <w:rFonts w:ascii="Calibri" w:hAnsi="Calibri" w:cs="Calibri"/>
                <w:color w:val="000000"/>
                <w:sz w:val="24"/>
                <w:szCs w:val="24"/>
              </w:rPr>
              <w:t>Banking when compar</w:t>
            </w:r>
            <w:r w:rsidR="00547CEA">
              <w:rPr>
                <w:rFonts w:ascii="Calibri" w:hAnsi="Calibri" w:cs="Calibri"/>
                <w:color w:val="000000"/>
                <w:sz w:val="24"/>
                <w:szCs w:val="24"/>
              </w:rPr>
              <w:t>ed to conventional banking? (6)</w:t>
            </w:r>
          </w:p>
          <w:p w:rsidR="00547CEA" w:rsidRPr="00547CEA" w:rsidRDefault="00547CEA" w:rsidP="004932AF">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IB,</w:t>
            </w:r>
            <w:proofErr w:type="gramEnd"/>
            <w:r>
              <w:rPr>
                <w:rFonts w:ascii="Calibri" w:hAnsi="Calibri" w:cs="Calibri"/>
                <w:color w:val="000000"/>
                <w:sz w:val="24"/>
                <w:szCs w:val="24"/>
              </w:rPr>
              <w:t xml:space="preserve"> </w:t>
            </w:r>
            <w:r w:rsidR="004932AF">
              <w:rPr>
                <w:rFonts w:ascii="Calibri" w:hAnsi="Calibri" w:cs="Calibri"/>
                <w:color w:val="000000"/>
                <w:sz w:val="24"/>
                <w:szCs w:val="24"/>
              </w:rPr>
              <w:t xml:space="preserve">though believes in “equal to equal” principles. The </w:t>
            </w:r>
            <w:proofErr w:type="gramStart"/>
            <w:r w:rsidR="004932AF">
              <w:rPr>
                <w:rFonts w:ascii="Calibri" w:hAnsi="Calibri" w:cs="Calibri"/>
                <w:color w:val="000000"/>
                <w:sz w:val="24"/>
                <w:szCs w:val="24"/>
              </w:rPr>
              <w:t>differences of time value of money is</w:t>
            </w:r>
            <w:proofErr w:type="gramEnd"/>
            <w:r w:rsidR="004932AF">
              <w:rPr>
                <w:rFonts w:ascii="Calibri" w:hAnsi="Calibri" w:cs="Calibri"/>
                <w:color w:val="000000"/>
                <w:sz w:val="24"/>
                <w:szCs w:val="24"/>
              </w:rPr>
              <w:t xml:space="preserve"> acceptable if it’s the market force that sets the price. What is not acceptable is when price increases because there is a delay in payments</w:t>
            </w:r>
            <w:r w:rsidR="00230A3F">
              <w:rPr>
                <w:rFonts w:ascii="Calibri" w:hAnsi="Calibri" w:cs="Calibri"/>
                <w:color w:val="000000"/>
                <w:sz w:val="24"/>
                <w:szCs w:val="24"/>
              </w:rPr>
              <w:t xml:space="preserve"> or because of opportunity cost</w:t>
            </w:r>
            <w:r w:rsidR="004932AF">
              <w:rPr>
                <w:rFonts w:ascii="Calibri" w:hAnsi="Calibri" w:cs="Calibri"/>
                <w:color w:val="000000"/>
                <w:sz w:val="24"/>
                <w:szCs w:val="24"/>
              </w:rPr>
              <w:t xml:space="preserve">. It is set to believe that once </w:t>
            </w:r>
            <w:proofErr w:type="gramStart"/>
            <w:r w:rsidR="004932AF">
              <w:rPr>
                <w:rFonts w:ascii="Calibri" w:hAnsi="Calibri" w:cs="Calibri"/>
                <w:color w:val="000000"/>
                <w:sz w:val="24"/>
                <w:szCs w:val="24"/>
              </w:rPr>
              <w:t>a goods</w:t>
            </w:r>
            <w:proofErr w:type="gramEnd"/>
            <w:r w:rsidR="004932AF">
              <w:rPr>
                <w:rFonts w:ascii="Calibri" w:hAnsi="Calibri" w:cs="Calibri"/>
                <w:color w:val="000000"/>
                <w:sz w:val="24"/>
                <w:szCs w:val="24"/>
              </w:rPr>
              <w:t xml:space="preserve"> is sold it can</w:t>
            </w:r>
            <w:r w:rsidR="00230A3F">
              <w:rPr>
                <w:rFonts w:ascii="Calibri" w:hAnsi="Calibri" w:cs="Calibri"/>
                <w:color w:val="000000"/>
                <w:sz w:val="24"/>
                <w:szCs w:val="24"/>
              </w:rPr>
              <w:t>’</w:t>
            </w:r>
            <w:r w:rsidR="004932AF">
              <w:rPr>
                <w:rFonts w:ascii="Calibri" w:hAnsi="Calibri" w:cs="Calibri"/>
                <w:color w:val="000000"/>
                <w:sz w:val="24"/>
                <w:szCs w:val="24"/>
              </w:rPr>
              <w:t xml:space="preserve">t be </w:t>
            </w:r>
            <w:proofErr w:type="spellStart"/>
            <w:r w:rsidR="004932AF">
              <w:rPr>
                <w:rFonts w:ascii="Calibri" w:hAnsi="Calibri" w:cs="Calibri"/>
                <w:color w:val="000000"/>
                <w:sz w:val="24"/>
                <w:szCs w:val="24"/>
              </w:rPr>
              <w:t>repriced</w:t>
            </w:r>
            <w:proofErr w:type="spellEnd"/>
            <w:r w:rsidR="004932AF">
              <w:rPr>
                <w:rFonts w:ascii="Calibri" w:hAnsi="Calibri" w:cs="Calibri"/>
                <w:color w:val="000000"/>
                <w:sz w:val="24"/>
                <w:szCs w:val="24"/>
              </w:rPr>
              <w:t xml:space="preserve"> by the seller because he doesn’t own the goods any longer. </w:t>
            </w:r>
            <w:r w:rsidR="00AC1E28">
              <w:rPr>
                <w:rFonts w:ascii="Calibri" w:hAnsi="Calibri" w:cs="Calibri"/>
                <w:color w:val="000000"/>
                <w:sz w:val="24"/>
                <w:szCs w:val="24"/>
              </w:rPr>
              <w:t xml:space="preserve">Unlike conventional banking where money is considered as an investment or transaction therefore increases overtime with </w:t>
            </w:r>
            <w:r w:rsidR="0030404A">
              <w:rPr>
                <w:rFonts w:ascii="Calibri" w:hAnsi="Calibri" w:cs="Calibri"/>
                <w:color w:val="000000"/>
                <w:sz w:val="24"/>
                <w:szCs w:val="24"/>
              </w:rPr>
              <w:t xml:space="preserve">additional interest charges. </w:t>
            </w:r>
          </w:p>
          <w:p w:rsidR="00547CEA" w:rsidRDefault="00547CEA" w:rsidP="00C84967">
            <w:pPr>
              <w:autoSpaceDE w:val="0"/>
              <w:autoSpaceDN w:val="0"/>
              <w:adjustRightInd w:val="0"/>
              <w:rPr>
                <w:rFonts w:ascii="Calibri,Bold" w:hAnsi="Calibri,Bold" w:cs="Calibri,Bold"/>
                <w:b/>
                <w:bCs/>
                <w:color w:val="C00000"/>
                <w:sz w:val="24"/>
                <w:szCs w:val="24"/>
              </w:rPr>
            </w:pPr>
          </w:p>
          <w:p w:rsidR="00C84967" w:rsidRDefault="00C84967" w:rsidP="00C84967">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Case Study </w:t>
            </w:r>
            <w:r>
              <w:rPr>
                <w:rFonts w:ascii="Calibri" w:hAnsi="Calibri" w:cs="Calibri"/>
                <w:color w:val="000000"/>
                <w:sz w:val="24"/>
                <w:szCs w:val="24"/>
              </w:rPr>
              <w:t>(8)</w:t>
            </w:r>
          </w:p>
          <w:p w:rsidR="00C84967" w:rsidRDefault="00C84967" w:rsidP="004932AF">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Car </w:t>
            </w:r>
            <w:proofErr w:type="spellStart"/>
            <w:r>
              <w:rPr>
                <w:rFonts w:ascii="Calibri" w:hAnsi="Calibri" w:cs="Calibri"/>
                <w:color w:val="000000"/>
                <w:sz w:val="24"/>
                <w:szCs w:val="24"/>
              </w:rPr>
              <w:t>Ijara</w:t>
            </w:r>
            <w:proofErr w:type="spellEnd"/>
            <w:r>
              <w:rPr>
                <w:rFonts w:ascii="Calibri" w:hAnsi="Calibri" w:cs="Calibri"/>
                <w:color w:val="000000"/>
                <w:sz w:val="24"/>
                <w:szCs w:val="24"/>
              </w:rPr>
              <w:t xml:space="preserve"> is a </w:t>
            </w:r>
            <w:proofErr w:type="spellStart"/>
            <w:r>
              <w:rPr>
                <w:rFonts w:ascii="Calibri" w:hAnsi="Calibri" w:cs="Calibri"/>
                <w:color w:val="000000"/>
                <w:sz w:val="24"/>
                <w:szCs w:val="24"/>
              </w:rPr>
              <w:t>Shari’ah</w:t>
            </w:r>
            <w:proofErr w:type="spellEnd"/>
            <w:r>
              <w:rPr>
                <w:rFonts w:ascii="Calibri" w:hAnsi="Calibri" w:cs="Calibri"/>
                <w:color w:val="000000"/>
                <w:sz w:val="24"/>
                <w:szCs w:val="24"/>
              </w:rPr>
              <w:t xml:space="preserve"> compliance car leasing scheme offered by </w:t>
            </w:r>
            <w:r w:rsidR="004932AF">
              <w:rPr>
                <w:rFonts w:ascii="Calibri" w:hAnsi="Calibri" w:cs="Calibri"/>
                <w:color w:val="000000"/>
                <w:sz w:val="24"/>
                <w:szCs w:val="24"/>
              </w:rPr>
              <w:t xml:space="preserve">an Islamic bank. It is based </w:t>
            </w:r>
            <w:proofErr w:type="spellStart"/>
            <w:r w:rsidR="004932AF">
              <w:rPr>
                <w:rFonts w:ascii="Calibri" w:hAnsi="Calibri" w:cs="Calibri"/>
                <w:color w:val="000000"/>
                <w:sz w:val="24"/>
                <w:szCs w:val="24"/>
              </w:rPr>
              <w:lastRenderedPageBreak/>
              <w:t>on</w:t>
            </w:r>
            <w:r>
              <w:rPr>
                <w:rFonts w:ascii="Calibri" w:hAnsi="Calibri" w:cs="Calibri"/>
                <w:color w:val="000000"/>
                <w:sz w:val="24"/>
                <w:szCs w:val="24"/>
              </w:rPr>
              <w:t>the</w:t>
            </w:r>
            <w:proofErr w:type="spellEnd"/>
            <w:r>
              <w:rPr>
                <w:rFonts w:ascii="Calibri" w:hAnsi="Calibri" w:cs="Calibri"/>
                <w:color w:val="000000"/>
                <w:sz w:val="24"/>
                <w:szCs w:val="24"/>
              </w:rPr>
              <w:t xml:space="preserve"> principles of </w:t>
            </w:r>
            <w:proofErr w:type="spellStart"/>
            <w:r>
              <w:rPr>
                <w:rFonts w:ascii="Calibri" w:hAnsi="Calibri" w:cs="Calibri"/>
                <w:color w:val="000000"/>
                <w:sz w:val="24"/>
                <w:szCs w:val="24"/>
              </w:rPr>
              <w:t>Ijara</w:t>
            </w:r>
            <w:proofErr w:type="spellEnd"/>
            <w:r>
              <w:rPr>
                <w:rFonts w:ascii="Calibri" w:hAnsi="Calibri" w:cs="Calibri"/>
                <w:color w:val="000000"/>
                <w:sz w:val="24"/>
                <w:szCs w:val="24"/>
              </w:rPr>
              <w:t xml:space="preserve"> and is completely free from interest. This p</w:t>
            </w:r>
            <w:r w:rsidR="004932AF">
              <w:rPr>
                <w:rFonts w:ascii="Calibri" w:hAnsi="Calibri" w:cs="Calibri"/>
                <w:color w:val="000000"/>
                <w:sz w:val="24"/>
                <w:szCs w:val="24"/>
              </w:rPr>
              <w:t>roduct is designed for interest</w:t>
            </w:r>
            <w:r w:rsidR="00E9421D">
              <w:rPr>
                <w:rFonts w:ascii="Calibri" w:hAnsi="Calibri" w:cs="Calibri"/>
                <w:color w:val="000000"/>
                <w:sz w:val="24"/>
                <w:szCs w:val="24"/>
              </w:rPr>
              <w:t xml:space="preserve"> </w:t>
            </w:r>
            <w:proofErr w:type="gramStart"/>
            <w:r>
              <w:rPr>
                <w:rFonts w:ascii="Calibri" w:hAnsi="Calibri" w:cs="Calibri"/>
                <w:color w:val="000000"/>
                <w:sz w:val="24"/>
                <w:szCs w:val="24"/>
              </w:rPr>
              <w:t>averse</w:t>
            </w:r>
            <w:proofErr w:type="gramEnd"/>
            <w:r>
              <w:rPr>
                <w:rFonts w:ascii="Calibri" w:hAnsi="Calibri" w:cs="Calibri"/>
                <w:color w:val="000000"/>
                <w:sz w:val="24"/>
                <w:szCs w:val="24"/>
              </w:rPr>
              <w:t xml:space="preserve"> individuals looking for a car financing scheme that h</w:t>
            </w:r>
            <w:r w:rsidR="004932AF">
              <w:rPr>
                <w:rFonts w:ascii="Calibri" w:hAnsi="Calibri" w:cs="Calibri"/>
                <w:color w:val="000000"/>
                <w:sz w:val="24"/>
                <w:szCs w:val="24"/>
              </w:rPr>
              <w:t xml:space="preserve">elps in avoiding interest based </w:t>
            </w:r>
            <w:r>
              <w:rPr>
                <w:rFonts w:ascii="Calibri" w:hAnsi="Calibri" w:cs="Calibri"/>
                <w:color w:val="000000"/>
                <w:sz w:val="24"/>
                <w:szCs w:val="24"/>
              </w:rPr>
              <w:t xml:space="preserve">transactions. So, the Car </w:t>
            </w:r>
            <w:proofErr w:type="spellStart"/>
            <w:r>
              <w:rPr>
                <w:rFonts w:ascii="Calibri" w:hAnsi="Calibri" w:cs="Calibri"/>
                <w:color w:val="000000"/>
                <w:sz w:val="24"/>
                <w:szCs w:val="24"/>
              </w:rPr>
              <w:t>Ijara</w:t>
            </w:r>
            <w:proofErr w:type="spellEnd"/>
            <w:r>
              <w:rPr>
                <w:rFonts w:ascii="Calibri" w:hAnsi="Calibri" w:cs="Calibri"/>
                <w:color w:val="000000"/>
                <w:sz w:val="24"/>
                <w:szCs w:val="24"/>
              </w:rPr>
              <w:t xml:space="preserve"> is simply a rental agreement under whi</w:t>
            </w:r>
            <w:r w:rsidR="004932AF">
              <w:rPr>
                <w:rFonts w:ascii="Calibri" w:hAnsi="Calibri" w:cs="Calibri"/>
                <w:color w:val="000000"/>
                <w:sz w:val="24"/>
                <w:szCs w:val="24"/>
              </w:rPr>
              <w:t xml:space="preserve">ch the car will be given to the </w:t>
            </w:r>
            <w:r>
              <w:rPr>
                <w:rFonts w:ascii="Calibri" w:hAnsi="Calibri" w:cs="Calibri"/>
                <w:color w:val="000000"/>
                <w:sz w:val="24"/>
                <w:szCs w:val="24"/>
              </w:rPr>
              <w:t>customer in exchange for rent for a period, agreed at the time of contract.</w:t>
            </w:r>
          </w:p>
          <w:p w:rsidR="004932AF" w:rsidRDefault="004932AF" w:rsidP="00C84967">
            <w:pPr>
              <w:autoSpaceDE w:val="0"/>
              <w:autoSpaceDN w:val="0"/>
              <w:adjustRightInd w:val="0"/>
              <w:rPr>
                <w:rFonts w:ascii="Calibri" w:hAnsi="Calibri" w:cs="Calibri"/>
                <w:color w:val="000000"/>
                <w:sz w:val="24"/>
                <w:szCs w:val="24"/>
              </w:rPr>
            </w:pP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Keeping in view the above answer the following questions:</w:t>
            </w:r>
          </w:p>
          <w:p w:rsidR="00C84967" w:rsidRPr="004932AF" w:rsidRDefault="00C84967" w:rsidP="004932AF">
            <w:pPr>
              <w:pStyle w:val="ListParagraph"/>
              <w:numPr>
                <w:ilvl w:val="0"/>
                <w:numId w:val="9"/>
              </w:numPr>
              <w:autoSpaceDE w:val="0"/>
              <w:autoSpaceDN w:val="0"/>
              <w:adjustRightInd w:val="0"/>
              <w:rPr>
                <w:rFonts w:cs="Calibri"/>
                <w:color w:val="000000"/>
                <w:sz w:val="24"/>
                <w:szCs w:val="24"/>
              </w:rPr>
            </w:pPr>
            <w:r w:rsidRPr="004932AF">
              <w:rPr>
                <w:rFonts w:cs="Calibri"/>
                <w:color w:val="000000"/>
                <w:sz w:val="24"/>
                <w:szCs w:val="24"/>
              </w:rPr>
              <w:t xml:space="preserve">In what sense is a car </w:t>
            </w:r>
            <w:proofErr w:type="spellStart"/>
            <w:r w:rsidRPr="004932AF">
              <w:rPr>
                <w:rFonts w:cs="Calibri"/>
                <w:color w:val="000000"/>
                <w:sz w:val="24"/>
                <w:szCs w:val="24"/>
              </w:rPr>
              <w:t>Ijara</w:t>
            </w:r>
            <w:proofErr w:type="spellEnd"/>
            <w:r w:rsidRPr="004932AF">
              <w:rPr>
                <w:rFonts w:cs="Calibri"/>
                <w:color w:val="000000"/>
                <w:sz w:val="24"/>
                <w:szCs w:val="24"/>
              </w:rPr>
              <w:t xml:space="preserve"> interest - free?</w:t>
            </w:r>
          </w:p>
          <w:p w:rsidR="004932AF" w:rsidRDefault="004932AF" w:rsidP="00506AF3">
            <w:pPr>
              <w:pStyle w:val="ListParagraph"/>
              <w:autoSpaceDE w:val="0"/>
              <w:autoSpaceDN w:val="0"/>
              <w:adjustRightInd w:val="0"/>
              <w:rPr>
                <w:rFonts w:cs="Calibri"/>
                <w:color w:val="000000"/>
                <w:sz w:val="24"/>
                <w:szCs w:val="24"/>
              </w:rPr>
            </w:pPr>
            <w:r>
              <w:rPr>
                <w:rFonts w:cs="Calibri"/>
                <w:color w:val="000000"/>
                <w:sz w:val="24"/>
                <w:szCs w:val="24"/>
              </w:rPr>
              <w:t xml:space="preserve">- In </w:t>
            </w:r>
            <w:proofErr w:type="spellStart"/>
            <w:r>
              <w:rPr>
                <w:rFonts w:cs="Calibri"/>
                <w:color w:val="000000"/>
                <w:sz w:val="24"/>
                <w:szCs w:val="24"/>
              </w:rPr>
              <w:t>Ijarah</w:t>
            </w:r>
            <w:proofErr w:type="spellEnd"/>
            <w:r>
              <w:rPr>
                <w:rFonts w:cs="Calibri"/>
                <w:color w:val="000000"/>
                <w:sz w:val="24"/>
                <w:szCs w:val="24"/>
              </w:rPr>
              <w:t xml:space="preserve">, the </w:t>
            </w:r>
            <w:r w:rsidR="00E9421D">
              <w:rPr>
                <w:rFonts w:cs="Calibri"/>
                <w:color w:val="000000"/>
                <w:sz w:val="24"/>
                <w:szCs w:val="24"/>
              </w:rPr>
              <w:t>car</w:t>
            </w:r>
            <w:r>
              <w:rPr>
                <w:rFonts w:cs="Calibri"/>
                <w:color w:val="000000"/>
                <w:sz w:val="24"/>
                <w:szCs w:val="24"/>
              </w:rPr>
              <w:t xml:space="preserve"> is still owns by the Islamic Bank. It</w:t>
            </w:r>
            <w:r w:rsidR="00E9421D">
              <w:rPr>
                <w:rFonts w:cs="Calibri"/>
                <w:color w:val="000000"/>
                <w:sz w:val="24"/>
                <w:szCs w:val="24"/>
              </w:rPr>
              <w:t>’</w:t>
            </w:r>
            <w:r>
              <w:rPr>
                <w:rFonts w:cs="Calibri"/>
                <w:color w:val="000000"/>
                <w:sz w:val="24"/>
                <w:szCs w:val="24"/>
              </w:rPr>
              <w:t>s completely interest free</w:t>
            </w:r>
            <w:r w:rsidR="00E9421D">
              <w:rPr>
                <w:rFonts w:cs="Calibri"/>
                <w:color w:val="000000"/>
                <w:sz w:val="24"/>
                <w:szCs w:val="24"/>
              </w:rPr>
              <w:t xml:space="preserve"> because IB owns the </w:t>
            </w:r>
            <w:proofErr w:type="gramStart"/>
            <w:r w:rsidR="00E9421D">
              <w:rPr>
                <w:rFonts w:cs="Calibri"/>
                <w:color w:val="000000"/>
                <w:sz w:val="24"/>
                <w:szCs w:val="24"/>
              </w:rPr>
              <w:t>property .</w:t>
            </w:r>
            <w:proofErr w:type="gramEnd"/>
            <w:r w:rsidR="00E9421D">
              <w:rPr>
                <w:rFonts w:cs="Calibri"/>
                <w:color w:val="000000"/>
                <w:sz w:val="24"/>
                <w:szCs w:val="24"/>
              </w:rPr>
              <w:t xml:space="preserve"> What the customer is only paying is the rental for the car until </w:t>
            </w:r>
            <w:proofErr w:type="gramStart"/>
            <w:r w:rsidR="00E9421D">
              <w:rPr>
                <w:rFonts w:cs="Calibri"/>
                <w:color w:val="000000"/>
                <w:sz w:val="24"/>
                <w:szCs w:val="24"/>
              </w:rPr>
              <w:t>its</w:t>
            </w:r>
            <w:proofErr w:type="gramEnd"/>
            <w:r w:rsidR="00E9421D">
              <w:rPr>
                <w:rFonts w:cs="Calibri"/>
                <w:color w:val="000000"/>
                <w:sz w:val="24"/>
                <w:szCs w:val="24"/>
              </w:rPr>
              <w:t xml:space="preserve"> totally paid off. </w:t>
            </w:r>
            <w:r w:rsidR="00506AF3">
              <w:rPr>
                <w:rFonts w:cs="Calibri"/>
                <w:color w:val="000000"/>
                <w:sz w:val="24"/>
                <w:szCs w:val="24"/>
              </w:rPr>
              <w:t>It is said that for any loans, lending is a virtue not a business</w:t>
            </w:r>
            <w:r w:rsidR="00506AF3">
              <w:rPr>
                <w:rFonts w:cs="Calibri"/>
                <w:color w:val="000000"/>
                <w:sz w:val="24"/>
                <w:szCs w:val="24"/>
              </w:rPr>
              <w:t xml:space="preserve">. </w:t>
            </w:r>
          </w:p>
          <w:p w:rsidR="00E9421D" w:rsidRPr="004932AF" w:rsidRDefault="00E9421D" w:rsidP="00E9421D">
            <w:pPr>
              <w:pStyle w:val="ListParagraph"/>
              <w:autoSpaceDE w:val="0"/>
              <w:autoSpaceDN w:val="0"/>
              <w:adjustRightInd w:val="0"/>
              <w:rPr>
                <w:rFonts w:cs="Calibri"/>
                <w:color w:val="000000"/>
                <w:sz w:val="24"/>
                <w:szCs w:val="24"/>
              </w:rPr>
            </w:pPr>
          </w:p>
          <w:p w:rsidR="00C84967" w:rsidRDefault="003D2021" w:rsidP="004932AF">
            <w:r>
              <w:rPr>
                <w:rFonts w:cs="Calibri"/>
                <w:color w:val="000000"/>
              </w:rPr>
              <w:t xml:space="preserve">    </w:t>
            </w:r>
            <w:r w:rsidR="00C84967" w:rsidRPr="004932AF">
              <w:rPr>
                <w:rFonts w:cs="Calibri"/>
                <w:color w:val="000000"/>
              </w:rPr>
              <w:t xml:space="preserve">b. </w:t>
            </w:r>
            <w:r w:rsidR="00C84967" w:rsidRPr="004932AF">
              <w:rPr>
                <w:rFonts w:cs="Calibri"/>
                <w:color w:val="000000"/>
                <w:sz w:val="24"/>
                <w:szCs w:val="24"/>
              </w:rPr>
              <w:t>What is the difference between a conventional lease and an Islamic lease?</w:t>
            </w:r>
          </w:p>
          <w:p w:rsidR="0053467F" w:rsidRPr="0053467F" w:rsidRDefault="00E9421D" w:rsidP="0053467F">
            <w:r>
              <w:t xml:space="preserve"> - The difference is that in Conventional Lease even if the property is owned by the seller he charges interest and other rental fees to the customer while in Islamic lease the property is owned by the bank it won’t charge interest and he only gets the rental fee from the customer as a profit. </w:t>
            </w:r>
          </w:p>
          <w:p w:rsidR="00CC2FB3" w:rsidRDefault="00CC2FB3" w:rsidP="00A851DA">
            <w:pPr>
              <w:rPr>
                <w:b/>
              </w:rPr>
            </w:pPr>
          </w:p>
        </w:tc>
      </w:tr>
      <w:tr w:rsidR="00DC6735" w:rsidTr="00CC2FB3">
        <w:tc>
          <w:tcPr>
            <w:tcW w:w="9242" w:type="dxa"/>
          </w:tcPr>
          <w:p w:rsidR="00DC6735" w:rsidRDefault="00DC6735" w:rsidP="00A85258">
            <w:pPr>
              <w:autoSpaceDE w:val="0"/>
              <w:autoSpaceDN w:val="0"/>
              <w:adjustRightInd w:val="0"/>
              <w:rPr>
                <w:rFonts w:ascii="Calibri,Bold" w:hAnsi="Calibri,Bold" w:cs="Calibri,Bold"/>
                <w:b/>
                <w:bCs/>
                <w:color w:val="C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3467F" w:rsidP="00A851DA">
            <w:pPr>
              <w:rPr>
                <w:rFonts w:cs="Bliss-Regular"/>
                <w:color w:val="000000"/>
              </w:rPr>
            </w:pPr>
            <w:proofErr w:type="spellStart"/>
            <w:r>
              <w:rPr>
                <w:rFonts w:cs="Bliss-Regular"/>
                <w:color w:val="000000"/>
              </w:rPr>
              <w:t>Analyn</w:t>
            </w:r>
            <w:proofErr w:type="spellEnd"/>
            <w:r>
              <w:rPr>
                <w:rFonts w:cs="Bliss-Regular"/>
                <w:color w:val="000000"/>
              </w:rPr>
              <w:t xml:space="preserve"> </w:t>
            </w:r>
            <w:proofErr w:type="spellStart"/>
            <w:r>
              <w:rPr>
                <w:rFonts w:cs="Bliss-Regular"/>
                <w:color w:val="000000"/>
              </w:rPr>
              <w:t>Perinion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06AF3" w:rsidP="00E9421D">
            <w:pPr>
              <w:rPr>
                <w:rFonts w:cs="Bliss-Regular"/>
                <w:color w:val="000000"/>
              </w:rPr>
            </w:pPr>
            <w:r>
              <w:rPr>
                <w:rFonts w:cs="Bliss-Regular"/>
                <w:color w:val="000000"/>
              </w:rPr>
              <w:t>22</w:t>
            </w:r>
            <w:bookmarkStart w:id="0" w:name="_GoBack"/>
            <w:bookmarkEnd w:id="0"/>
            <w:r w:rsidR="0053467F">
              <w:rPr>
                <w:rFonts w:cs="Bliss-Regular"/>
                <w:color w:val="000000"/>
              </w:rPr>
              <w:t>-</w:t>
            </w:r>
            <w:r w:rsidR="00E9421D">
              <w:rPr>
                <w:rFonts w:cs="Bliss-Regular"/>
                <w:color w:val="000000"/>
              </w:rPr>
              <w:t>Aug</w:t>
            </w:r>
            <w:r w:rsidR="0053467F">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D81" w:rsidRDefault="00951D81" w:rsidP="00CB4D0A">
      <w:pPr>
        <w:spacing w:after="0" w:line="240" w:lineRule="auto"/>
      </w:pPr>
      <w:r>
        <w:separator/>
      </w:r>
    </w:p>
  </w:endnote>
  <w:endnote w:type="continuationSeparator" w:id="0">
    <w:p w:rsidR="00951D81" w:rsidRDefault="00951D8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D81" w:rsidRDefault="00951D81" w:rsidP="00CB4D0A">
      <w:pPr>
        <w:spacing w:after="0" w:line="240" w:lineRule="auto"/>
      </w:pPr>
      <w:r>
        <w:separator/>
      </w:r>
    </w:p>
  </w:footnote>
  <w:footnote w:type="continuationSeparator" w:id="0">
    <w:p w:rsidR="00951D81" w:rsidRDefault="00951D8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10F3C"/>
    <w:multiLevelType w:val="hybridMultilevel"/>
    <w:tmpl w:val="65CA84AC"/>
    <w:lvl w:ilvl="0" w:tplc="5A365EE8">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CEE49E6"/>
    <w:multiLevelType w:val="hybridMultilevel"/>
    <w:tmpl w:val="06868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453E88"/>
    <w:multiLevelType w:val="hybridMultilevel"/>
    <w:tmpl w:val="30FC8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B00DFE"/>
    <w:multiLevelType w:val="hybridMultilevel"/>
    <w:tmpl w:val="11CC31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D46384"/>
    <w:multiLevelType w:val="hybridMultilevel"/>
    <w:tmpl w:val="9B628A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004B1E"/>
    <w:multiLevelType w:val="hybridMultilevel"/>
    <w:tmpl w:val="63BA548E"/>
    <w:lvl w:ilvl="0" w:tplc="95DA4494">
      <w:start w:val="2"/>
      <w:numFmt w:val="bullet"/>
      <w:lvlText w:val="-"/>
      <w:lvlJc w:val="left"/>
      <w:pPr>
        <w:ind w:left="525" w:hanging="360"/>
      </w:pPr>
      <w:rPr>
        <w:rFonts w:ascii="Calibri" w:eastAsiaTheme="minorEastAsia" w:hAnsi="Calibri" w:cs="Calibri"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7">
    <w:nsid w:val="655D66A3"/>
    <w:multiLevelType w:val="hybridMultilevel"/>
    <w:tmpl w:val="06EE19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6C3612"/>
    <w:multiLevelType w:val="hybridMultilevel"/>
    <w:tmpl w:val="480C7EA2"/>
    <w:lvl w:ilvl="0" w:tplc="009E03D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5"/>
  </w:num>
  <w:num w:numId="4">
    <w:abstractNumId w:val="4"/>
  </w:num>
  <w:num w:numId="5">
    <w:abstractNumId w:val="0"/>
  </w:num>
  <w:num w:numId="6">
    <w:abstractNumId w:val="2"/>
  </w:num>
  <w:num w:numId="7">
    <w:abstractNumId w:val="8"/>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0A3F"/>
    <w:rsid w:val="0023259C"/>
    <w:rsid w:val="002B0BD7"/>
    <w:rsid w:val="002B573D"/>
    <w:rsid w:val="002C5CB2"/>
    <w:rsid w:val="002C71A5"/>
    <w:rsid w:val="002D6893"/>
    <w:rsid w:val="002F779F"/>
    <w:rsid w:val="0030404A"/>
    <w:rsid w:val="00371885"/>
    <w:rsid w:val="003809BD"/>
    <w:rsid w:val="003D1742"/>
    <w:rsid w:val="003D2021"/>
    <w:rsid w:val="003E2B87"/>
    <w:rsid w:val="00402786"/>
    <w:rsid w:val="00405895"/>
    <w:rsid w:val="004058DF"/>
    <w:rsid w:val="00443E6F"/>
    <w:rsid w:val="00446273"/>
    <w:rsid w:val="00486F1A"/>
    <w:rsid w:val="00490CB9"/>
    <w:rsid w:val="004932AF"/>
    <w:rsid w:val="004A2CE2"/>
    <w:rsid w:val="004E285E"/>
    <w:rsid w:val="004E28AE"/>
    <w:rsid w:val="004E3CDA"/>
    <w:rsid w:val="004F4B4D"/>
    <w:rsid w:val="0050216D"/>
    <w:rsid w:val="00503D7E"/>
    <w:rsid w:val="00506AF3"/>
    <w:rsid w:val="0050778F"/>
    <w:rsid w:val="00527C11"/>
    <w:rsid w:val="0053467F"/>
    <w:rsid w:val="00535F31"/>
    <w:rsid w:val="00547CEA"/>
    <w:rsid w:val="00560AB5"/>
    <w:rsid w:val="00574D64"/>
    <w:rsid w:val="00591365"/>
    <w:rsid w:val="005B31E4"/>
    <w:rsid w:val="005C4A91"/>
    <w:rsid w:val="006034F6"/>
    <w:rsid w:val="00607874"/>
    <w:rsid w:val="00607E77"/>
    <w:rsid w:val="00617BB3"/>
    <w:rsid w:val="00645CDD"/>
    <w:rsid w:val="006464B5"/>
    <w:rsid w:val="006752F5"/>
    <w:rsid w:val="006823A7"/>
    <w:rsid w:val="00686BBB"/>
    <w:rsid w:val="00687EE8"/>
    <w:rsid w:val="0070347F"/>
    <w:rsid w:val="0070678E"/>
    <w:rsid w:val="00831C11"/>
    <w:rsid w:val="008A60B4"/>
    <w:rsid w:val="008B3C31"/>
    <w:rsid w:val="008B64FE"/>
    <w:rsid w:val="00935BF7"/>
    <w:rsid w:val="00951D81"/>
    <w:rsid w:val="0095442C"/>
    <w:rsid w:val="00983942"/>
    <w:rsid w:val="009C37E0"/>
    <w:rsid w:val="009E41F4"/>
    <w:rsid w:val="00A14B66"/>
    <w:rsid w:val="00A65CF7"/>
    <w:rsid w:val="00A81AB4"/>
    <w:rsid w:val="00A851DA"/>
    <w:rsid w:val="00A85258"/>
    <w:rsid w:val="00AC1E28"/>
    <w:rsid w:val="00AC7D5B"/>
    <w:rsid w:val="00AE1481"/>
    <w:rsid w:val="00B0415E"/>
    <w:rsid w:val="00B04678"/>
    <w:rsid w:val="00B257CC"/>
    <w:rsid w:val="00B764FC"/>
    <w:rsid w:val="00BB4363"/>
    <w:rsid w:val="00BC46DF"/>
    <w:rsid w:val="00C03577"/>
    <w:rsid w:val="00C1399B"/>
    <w:rsid w:val="00C53029"/>
    <w:rsid w:val="00C65FEA"/>
    <w:rsid w:val="00C84967"/>
    <w:rsid w:val="00CA0AC2"/>
    <w:rsid w:val="00CB4D0A"/>
    <w:rsid w:val="00CC2FB3"/>
    <w:rsid w:val="00CC575A"/>
    <w:rsid w:val="00CF123B"/>
    <w:rsid w:val="00D039AC"/>
    <w:rsid w:val="00D427DE"/>
    <w:rsid w:val="00D5587D"/>
    <w:rsid w:val="00D707CC"/>
    <w:rsid w:val="00D75B4F"/>
    <w:rsid w:val="00D821FE"/>
    <w:rsid w:val="00DB0793"/>
    <w:rsid w:val="00DC6735"/>
    <w:rsid w:val="00E00821"/>
    <w:rsid w:val="00E04DB4"/>
    <w:rsid w:val="00E30679"/>
    <w:rsid w:val="00E4597D"/>
    <w:rsid w:val="00E54832"/>
    <w:rsid w:val="00E56A90"/>
    <w:rsid w:val="00E641CC"/>
    <w:rsid w:val="00E9421D"/>
    <w:rsid w:val="00EA30AB"/>
    <w:rsid w:val="00EB3925"/>
    <w:rsid w:val="00ED047F"/>
    <w:rsid w:val="00F3410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FA912-C96B-467A-8881-DFBEB7689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4</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7</cp:revision>
  <dcterms:created xsi:type="dcterms:W3CDTF">2017-08-16T07:58:00Z</dcterms:created>
  <dcterms:modified xsi:type="dcterms:W3CDTF">2017-08-22T07:46:00Z</dcterms:modified>
</cp:coreProperties>
</file>