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75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0EF3" w:rsidP="00717C03">
      <w:pPr>
        <w:tabs>
          <w:tab w:val="center" w:pos="4513"/>
        </w:tabs>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r w:rsidR="00717C03">
        <w:rPr>
          <w:lang w:val="en-US"/>
        </w:rPr>
        <w:tab/>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Paraskeva Doncheva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643">
            <w:pPr>
              <w:pStyle w:val="Default"/>
              <w:rPr>
                <w:rFonts w:asciiTheme="minorHAnsi" w:hAnsiTheme="minorHAnsi"/>
              </w:rPr>
            </w:pPr>
            <w:r>
              <w:rPr>
                <w:rFonts w:asciiTheme="minorHAnsi" w:hAnsiTheme="minorHAnsi"/>
              </w:rPr>
              <w:t>5536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BB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CD6866"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r w:rsidR="00443E6F" w:rsidRPr="00CD6866">
        <w:rPr>
          <w:lang w:val="en-US"/>
        </w:rPr>
        <w:t>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09449B" w:rsidRPr="0009449B" w:rsidTr="0009449B">
        <w:tc>
          <w:tcPr>
            <w:tcW w:w="9242" w:type="dxa"/>
          </w:tcPr>
          <w:p w:rsidR="00CC2FB3" w:rsidRPr="0009449B" w:rsidRDefault="00CC2FB3" w:rsidP="0009449B">
            <w:pPr>
              <w:spacing w:line="360" w:lineRule="auto"/>
              <w:rPr>
                <w:rFonts w:ascii="Arial" w:hAnsi="Arial" w:cs="Arial"/>
                <w:sz w:val="24"/>
                <w:szCs w:val="24"/>
              </w:rPr>
            </w:pPr>
            <w:r w:rsidRPr="0009449B">
              <w:rPr>
                <w:rFonts w:ascii="Arial" w:hAnsi="Arial" w:cs="Arial"/>
                <w:sz w:val="24"/>
                <w:szCs w:val="24"/>
              </w:rPr>
              <w:t>Please insert your completed assignment</w:t>
            </w:r>
            <w:r w:rsidR="002F779F" w:rsidRPr="0009449B">
              <w:rPr>
                <w:rFonts w:ascii="Arial" w:hAnsi="Arial" w:cs="Arial"/>
                <w:sz w:val="24"/>
                <w:szCs w:val="24"/>
              </w:rPr>
              <w:t xml:space="preserve"> ( in word format) </w:t>
            </w:r>
            <w:r w:rsidRPr="0009449B">
              <w:rPr>
                <w:rFonts w:ascii="Arial" w:hAnsi="Arial" w:cs="Arial"/>
                <w:sz w:val="24"/>
                <w:szCs w:val="24"/>
              </w:rPr>
              <w:t xml:space="preserve"> here:</w:t>
            </w:r>
          </w:p>
          <w:p w:rsidR="00CC2FB3" w:rsidRPr="007157C4" w:rsidRDefault="00CC2FB3" w:rsidP="007157C4">
            <w:pPr>
              <w:spacing w:line="360" w:lineRule="auto"/>
              <w:rPr>
                <w:rFonts w:ascii="Arial" w:hAnsi="Arial" w:cs="Arial"/>
                <w:sz w:val="24"/>
                <w:szCs w:val="24"/>
              </w:rPr>
            </w:pPr>
          </w:p>
          <w:p w:rsidR="00C27651" w:rsidRPr="00B21EB3" w:rsidRDefault="003F1E75" w:rsidP="00B21EB3">
            <w:pPr>
              <w:shd w:val="clear" w:color="auto" w:fill="FFFFFF"/>
              <w:spacing w:after="375" w:line="360" w:lineRule="auto"/>
              <w:jc w:val="both"/>
              <w:rPr>
                <w:rFonts w:ascii="Arial" w:hAnsi="Arial" w:cs="Arial"/>
                <w:sz w:val="24"/>
                <w:szCs w:val="24"/>
                <w:shd w:val="clear" w:color="auto" w:fill="FFFFFF"/>
              </w:rPr>
            </w:pPr>
            <w:r w:rsidRPr="00B21EB3">
              <w:rPr>
                <w:rFonts w:ascii="Arial" w:hAnsi="Arial" w:cs="Arial"/>
                <w:sz w:val="24"/>
                <w:szCs w:val="24"/>
              </w:rPr>
              <w:t>1.1</w:t>
            </w:r>
            <w:r w:rsidR="0036610D" w:rsidRPr="00B21EB3">
              <w:rPr>
                <w:rFonts w:ascii="Arial" w:hAnsi="Arial" w:cs="Arial"/>
                <w:sz w:val="24"/>
                <w:szCs w:val="24"/>
              </w:rPr>
              <w:t xml:space="preserve"> </w:t>
            </w:r>
            <w:r w:rsidR="0036610D" w:rsidRPr="00B21EB3">
              <w:rPr>
                <w:rFonts w:ascii="Arial" w:hAnsi="Arial" w:cs="Arial"/>
                <w:sz w:val="24"/>
                <w:szCs w:val="24"/>
                <w:shd w:val="clear" w:color="auto" w:fill="FFFFFF"/>
              </w:rPr>
              <w:t xml:space="preserve">Expenditures that keep your organization operational are called administrative costs (if your organization doesn’t exist, you can’t perform your project). </w:t>
            </w:r>
            <w:r w:rsidR="00EF6ADE" w:rsidRPr="00B21EB3">
              <w:rPr>
                <w:rFonts w:ascii="Arial" w:hAnsi="Arial" w:cs="Arial"/>
                <w:sz w:val="24"/>
                <w:szCs w:val="24"/>
                <w:shd w:val="clear" w:color="auto" w:fill="FFFFFF"/>
              </w:rPr>
              <w:t>Admin</w:t>
            </w:r>
            <w:r w:rsidR="00B21EB3">
              <w:rPr>
                <w:rFonts w:ascii="Arial" w:hAnsi="Arial" w:cs="Arial"/>
                <w:sz w:val="24"/>
                <w:szCs w:val="24"/>
                <w:shd w:val="clear" w:color="auto" w:fill="FFFFFF"/>
              </w:rPr>
              <w:t>istrative</w:t>
            </w:r>
            <w:r w:rsidR="00EF6ADE" w:rsidRPr="00B21EB3">
              <w:rPr>
                <w:rFonts w:ascii="Arial" w:hAnsi="Arial" w:cs="Arial"/>
                <w:sz w:val="24"/>
                <w:szCs w:val="24"/>
                <w:shd w:val="clear" w:color="auto" w:fill="FFFFFF"/>
              </w:rPr>
              <w:t xml:space="preserve"> costs are incurred as you direct and control the organization itself. Employee salaries, purchasing office supplies, and paying the electric bill so the lights keep working are all examples of the admin costs that you incur in the process of remaining a going concern. These expenses are related to the organization as a whole as opposed to an individual department. Administrative expenses are non-technical charges necessary for the basic operation of an entity. These expenses are vital for a company’s success as they occur to increase the efficiency of an organization.</w:t>
            </w:r>
            <w:r w:rsidR="00EF6ADE" w:rsidRPr="00B21EB3">
              <w:rPr>
                <w:rStyle w:val="apple-converted-space"/>
                <w:rFonts w:ascii="Arial" w:hAnsi="Arial" w:cs="Arial"/>
                <w:sz w:val="24"/>
                <w:szCs w:val="24"/>
                <w:shd w:val="clear" w:color="auto" w:fill="FFFFFF"/>
              </w:rPr>
              <w:t> </w:t>
            </w:r>
            <w:r w:rsidR="00C27651" w:rsidRPr="00B21EB3">
              <w:rPr>
                <w:rStyle w:val="apple-converted-space"/>
                <w:rFonts w:ascii="Arial" w:hAnsi="Arial" w:cs="Arial"/>
                <w:sz w:val="24"/>
                <w:szCs w:val="24"/>
                <w:shd w:val="clear" w:color="auto" w:fill="FFFFFF"/>
              </w:rPr>
              <w:t xml:space="preserve"> </w:t>
            </w:r>
            <w:r w:rsidR="00EF6ADE" w:rsidRPr="00B21EB3">
              <w:rPr>
                <w:rFonts w:ascii="Arial" w:hAnsi="Arial" w:cs="Arial"/>
                <w:sz w:val="24"/>
                <w:szCs w:val="24"/>
                <w:shd w:val="clear" w:color="auto" w:fill="FFFFFF"/>
              </w:rPr>
              <w:t>Administrative expenses are typically fixed in nature as they incurred to be the foundation of business operations. These expenses would exist regardless of the level of sales that occur. Therefore, not many administrative expense are variable. Because they are fixed, they are often hard to reduce.</w:t>
            </w:r>
            <w:r w:rsidR="00EF6ADE" w:rsidRPr="00B21EB3">
              <w:rPr>
                <w:rFonts w:ascii="Arial" w:hAnsi="Arial" w:cs="Arial"/>
                <w:sz w:val="24"/>
                <w:szCs w:val="24"/>
              </w:rPr>
              <w:br/>
            </w:r>
            <w:r w:rsidR="00C27651" w:rsidRPr="00B21EB3">
              <w:rPr>
                <w:rFonts w:ascii="Arial" w:hAnsi="Arial" w:cs="Arial"/>
                <w:sz w:val="24"/>
                <w:szCs w:val="24"/>
                <w:shd w:val="clear" w:color="auto" w:fill="FFFFFF"/>
              </w:rPr>
              <w:t xml:space="preserve">Building rent, insurance, subscriptions, utilities, and office supplies may be classified as an administrative expense. </w:t>
            </w:r>
          </w:p>
          <w:p w:rsidR="00230098" w:rsidRPr="00B21EB3" w:rsidRDefault="00C27651" w:rsidP="00B21EB3">
            <w:pPr>
              <w:pStyle w:val="NormalWeb"/>
              <w:spacing w:line="360" w:lineRule="auto"/>
              <w:jc w:val="both"/>
              <w:rPr>
                <w:rFonts w:ascii="Arial" w:hAnsi="Arial" w:cs="Arial"/>
              </w:rPr>
            </w:pPr>
            <w:r w:rsidRPr="00B21EB3">
              <w:rPr>
                <w:rFonts w:ascii="Arial" w:hAnsi="Arial" w:cs="Arial"/>
                <w:shd w:val="clear" w:color="auto" w:fill="FFFFFF"/>
              </w:rPr>
              <w:lastRenderedPageBreak/>
              <w:t xml:space="preserve">1.2 </w:t>
            </w:r>
            <w:r w:rsidR="00230098" w:rsidRPr="00B21EB3">
              <w:rPr>
                <w:rFonts w:ascii="Arial" w:hAnsi="Arial" w:cs="Arial"/>
              </w:rPr>
              <w:t>Resource planning determines what physical resources (i.e., people, equipment, and materials) are needed to complete a project.  It is directly related to cost management because all of those elements cost the organization something, whether it be in terms of monetary funds or time.  The resources needed for a project to be completed must be evaluated to assess the value the organization will get from taking a project on or changing its current methods to make it a more efficient organization.  The following are elements that should be researched before making a cost management assessment:</w:t>
            </w:r>
          </w:p>
          <w:p w:rsidR="00230098" w:rsidRPr="00B21EB3" w:rsidRDefault="00230098"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Work Breakdown Structure (WBS)</w:t>
            </w:r>
            <w:r w:rsidRPr="00B21EB3">
              <w:rPr>
                <w:rFonts w:ascii="Arial" w:eastAsia="Times New Roman" w:hAnsi="Arial" w:cs="Arial"/>
                <w:sz w:val="24"/>
                <w:szCs w:val="24"/>
              </w:rPr>
              <w:t> - This identifies the elements that will need resources in the project in order for the project to be successfully completed.  This is the primary input to resource planning.</w:t>
            </w:r>
          </w:p>
          <w:p w:rsidR="00230098" w:rsidRPr="00B21EB3" w:rsidRDefault="00230098"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Historical Information</w:t>
            </w:r>
            <w:r w:rsidRPr="00B21EB3">
              <w:rPr>
                <w:rFonts w:ascii="Arial" w:eastAsia="Times New Roman" w:hAnsi="Arial" w:cs="Arial"/>
                <w:sz w:val="24"/>
                <w:szCs w:val="24"/>
              </w:rPr>
              <w:t> - Provides information regarding what types of resources were required for similar work on similar projects.</w:t>
            </w:r>
          </w:p>
          <w:p w:rsidR="00230098" w:rsidRPr="00B21EB3" w:rsidRDefault="00230098"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Scope Statement</w:t>
            </w:r>
            <w:r w:rsidRPr="00B21EB3">
              <w:rPr>
                <w:rFonts w:ascii="Arial" w:eastAsia="Times New Roman" w:hAnsi="Arial" w:cs="Arial"/>
                <w:sz w:val="24"/>
                <w:szCs w:val="24"/>
              </w:rPr>
              <w:t> - Contains the project justification and objectives.  The justification and objectives should be considered during resource planning.</w:t>
            </w:r>
          </w:p>
          <w:p w:rsidR="00230098" w:rsidRPr="00B21EB3" w:rsidRDefault="00230098"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Resource Pool Description</w:t>
            </w:r>
            <w:r w:rsidRPr="00B21EB3">
              <w:rPr>
                <w:rFonts w:ascii="Arial" w:eastAsia="Times New Roman" w:hAnsi="Arial" w:cs="Arial"/>
                <w:sz w:val="24"/>
                <w:szCs w:val="24"/>
              </w:rPr>
              <w:t> - Knowledge of the physical resources available/necessary for project completion.</w:t>
            </w:r>
          </w:p>
          <w:p w:rsidR="00230098" w:rsidRPr="00B21EB3" w:rsidRDefault="00230098"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Organizational Policies</w:t>
            </w:r>
            <w:r w:rsidRPr="00B21EB3">
              <w:rPr>
                <w:rFonts w:ascii="Arial" w:eastAsia="Times New Roman" w:hAnsi="Arial" w:cs="Arial"/>
                <w:sz w:val="24"/>
                <w:szCs w:val="24"/>
              </w:rPr>
              <w:t> - Policies of the organization regarding staffing and the rental/purchase of supplies/equipment.</w:t>
            </w:r>
          </w:p>
          <w:p w:rsidR="003F1E75" w:rsidRPr="00B21EB3" w:rsidRDefault="003F1E75" w:rsidP="00B21EB3">
            <w:pPr>
              <w:pStyle w:val="NormalWeb"/>
              <w:spacing w:line="360" w:lineRule="auto"/>
              <w:jc w:val="both"/>
              <w:rPr>
                <w:rFonts w:ascii="Arial" w:hAnsi="Arial" w:cs="Arial"/>
              </w:rPr>
            </w:pPr>
            <w:r w:rsidRPr="00B21EB3">
              <w:rPr>
                <w:rFonts w:ascii="Arial" w:hAnsi="Arial" w:cs="Arial"/>
              </w:rPr>
              <w:t>1.3 Choosing the correct techniques for implementing cost management techniques is the key to being a successful cost manager.  Cost management is a practical business practice that must not be taken lightly.  Proper research and accurate forecasting is a must in cost management.  Getting expert judgement to assess the organization's cost management position is a key to making the cost management process work.</w:t>
            </w:r>
          </w:p>
          <w:p w:rsidR="003F1E75" w:rsidRPr="00B21EB3" w:rsidRDefault="003F1E7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Expert Judgment</w:t>
            </w:r>
            <w:r w:rsidRPr="00B21EB3">
              <w:rPr>
                <w:rFonts w:ascii="Arial" w:eastAsia="Times New Roman" w:hAnsi="Arial" w:cs="Arial"/>
                <w:sz w:val="24"/>
                <w:szCs w:val="24"/>
              </w:rPr>
              <w:t> - This is required to assess the inputs to any process within an organization that needs to be evaluated.  The judgment can be provided by anyone with specific training from various sources including:</w:t>
            </w:r>
          </w:p>
          <w:p w:rsidR="003F1E75" w:rsidRPr="00B21EB3" w:rsidRDefault="003F1E75" w:rsidP="00B21EB3">
            <w:pPr>
              <w:numPr>
                <w:ilvl w:val="0"/>
                <w:numId w:val="22"/>
              </w:num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rPr>
              <w:lastRenderedPageBreak/>
              <w:t>Other units within the organization</w:t>
            </w:r>
          </w:p>
          <w:p w:rsidR="003F1E75" w:rsidRPr="00B21EB3" w:rsidRDefault="003F1E75" w:rsidP="00B21EB3">
            <w:pPr>
              <w:numPr>
                <w:ilvl w:val="0"/>
                <w:numId w:val="22"/>
              </w:num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rPr>
              <w:t>Consultants</w:t>
            </w:r>
          </w:p>
          <w:p w:rsidR="003F1E75" w:rsidRPr="00B21EB3" w:rsidRDefault="003F1E75" w:rsidP="00B21EB3">
            <w:pPr>
              <w:numPr>
                <w:ilvl w:val="0"/>
                <w:numId w:val="22"/>
              </w:num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rPr>
              <w:t>Professional and technical associations</w:t>
            </w:r>
          </w:p>
          <w:p w:rsidR="003F1E75" w:rsidRPr="00B21EB3" w:rsidRDefault="003F1E75" w:rsidP="00B21EB3">
            <w:pPr>
              <w:numPr>
                <w:ilvl w:val="0"/>
                <w:numId w:val="22"/>
              </w:num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rPr>
              <w:t>Industry groups</w:t>
            </w:r>
          </w:p>
          <w:p w:rsidR="003F1E75" w:rsidRPr="00B21EB3" w:rsidRDefault="003F1E75" w:rsidP="00B21EB3">
            <w:pPr>
              <w:spacing w:line="360" w:lineRule="auto"/>
              <w:jc w:val="both"/>
              <w:rPr>
                <w:rFonts w:ascii="Arial" w:eastAsia="Times New Roman" w:hAnsi="Arial" w:cs="Arial"/>
                <w:sz w:val="24"/>
                <w:szCs w:val="24"/>
              </w:rPr>
            </w:pPr>
            <w:r w:rsidRPr="00B21EB3">
              <w:rPr>
                <w:rFonts w:ascii="Arial" w:eastAsia="Times New Roman" w:hAnsi="Arial" w:cs="Arial"/>
                <w:sz w:val="24"/>
                <w:szCs w:val="24"/>
              </w:rPr>
              <w:t>1.4 There are various elements that need to be identified before forecasting cost estimates. The following describes what needs to be recognized and analyzed before making any estimates.</w:t>
            </w:r>
          </w:p>
          <w:p w:rsidR="004A5DA0" w:rsidRDefault="003F1E7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Work Breakdown Structure (WBS)</w:t>
            </w:r>
            <w:r w:rsidRPr="00B21EB3">
              <w:rPr>
                <w:rFonts w:ascii="Arial" w:eastAsia="Times New Roman" w:hAnsi="Arial" w:cs="Arial"/>
                <w:sz w:val="24"/>
                <w:szCs w:val="24"/>
              </w:rPr>
              <w:t> - Used to organize cost estimates and to ensure all work has been estimated that will cost the organization money or time.  It is a checklist of responsibilities that will be completed within an organization.</w:t>
            </w:r>
          </w:p>
          <w:p w:rsidR="003F1E75" w:rsidRPr="00B21EB3" w:rsidRDefault="003F1E7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Resource Requirements</w:t>
            </w:r>
            <w:r w:rsidRPr="00B21EB3">
              <w:rPr>
                <w:rFonts w:ascii="Arial" w:eastAsia="Times New Roman" w:hAnsi="Arial" w:cs="Arial"/>
                <w:sz w:val="24"/>
                <w:szCs w:val="24"/>
              </w:rPr>
              <w:t> - The personnel, equipment and finances needed to complete a project.</w:t>
            </w:r>
          </w:p>
          <w:p w:rsidR="003F1E75" w:rsidRPr="00B21EB3" w:rsidRDefault="003F1E7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Resource Rates</w:t>
            </w:r>
            <w:r w:rsidRPr="00B21EB3">
              <w:rPr>
                <w:rFonts w:ascii="Arial" w:eastAsia="Times New Roman" w:hAnsi="Arial" w:cs="Arial"/>
                <w:sz w:val="24"/>
                <w:szCs w:val="24"/>
              </w:rPr>
              <w:t> - The individual/group must know the rates for each resource (i.e., amount of time personnel will be needed for work, the amount of money it will cost to run equipment...) to effectively tabulate the overall project cost.  If the rates are unknown, they will have to be predicted in a professional manner.</w:t>
            </w:r>
          </w:p>
          <w:p w:rsidR="003F1E75" w:rsidRPr="00B21EB3" w:rsidRDefault="003F1E7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Activity Duration Estimates </w:t>
            </w:r>
            <w:r w:rsidRPr="00B21EB3">
              <w:rPr>
                <w:rFonts w:ascii="Arial" w:eastAsia="Times New Roman" w:hAnsi="Arial" w:cs="Arial"/>
                <w:sz w:val="24"/>
                <w:szCs w:val="24"/>
              </w:rPr>
              <w:t>- This affects cost estimates on any project.  It involves the prediction of how much time will be expended by the organization.  This figure is estimated into the cost of financing as an allowance.</w:t>
            </w:r>
          </w:p>
          <w:p w:rsidR="003F1E75" w:rsidRPr="00B21EB3" w:rsidRDefault="003F1E7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u w:val="single"/>
              </w:rPr>
              <w:t>Historical Information</w:t>
            </w:r>
            <w:r w:rsidRPr="00B21EB3">
              <w:rPr>
                <w:rFonts w:ascii="Arial" w:eastAsia="Times New Roman" w:hAnsi="Arial" w:cs="Arial"/>
                <w:sz w:val="24"/>
                <w:szCs w:val="24"/>
              </w:rPr>
              <w:t> - The cost of many previous resources used and costs may be available from the following sources:</w:t>
            </w:r>
          </w:p>
          <w:p w:rsidR="00163591" w:rsidRPr="00B21EB3" w:rsidRDefault="007A13B5" w:rsidP="004A5DA0">
            <w:pPr>
              <w:spacing w:before="100" w:beforeAutospacing="1" w:after="100" w:afterAutospacing="1" w:line="360" w:lineRule="auto"/>
              <w:rPr>
                <w:rFonts w:ascii="Arial" w:eastAsia="Times New Roman" w:hAnsi="Arial" w:cs="Arial"/>
                <w:sz w:val="24"/>
                <w:szCs w:val="24"/>
              </w:rPr>
            </w:pPr>
            <w:r w:rsidRPr="00B21EB3">
              <w:rPr>
                <w:rFonts w:ascii="Arial" w:eastAsia="Times New Roman" w:hAnsi="Arial" w:cs="Arial"/>
                <w:sz w:val="24"/>
                <w:szCs w:val="24"/>
              </w:rPr>
              <w:t>1.</w:t>
            </w:r>
            <w:r w:rsidR="003F1E75" w:rsidRPr="00B21EB3">
              <w:rPr>
                <w:rFonts w:ascii="Arial" w:eastAsia="Times New Roman" w:hAnsi="Arial" w:cs="Arial"/>
                <w:sz w:val="24"/>
                <w:szCs w:val="24"/>
              </w:rPr>
              <w:t>Project files - there may be records of previous project results that may help to develop cost estimates. </w:t>
            </w:r>
            <w:r w:rsidR="003F1E75" w:rsidRPr="00B21EB3">
              <w:rPr>
                <w:rFonts w:ascii="Arial" w:eastAsia="Times New Roman" w:hAnsi="Arial" w:cs="Arial"/>
                <w:sz w:val="24"/>
                <w:szCs w:val="24"/>
              </w:rPr>
              <w:br/>
              <w:t>2.  Commercial cost estimating databases - historical data may be found from various other commercial sources. </w:t>
            </w:r>
            <w:r w:rsidR="003F1E75" w:rsidRPr="00B21EB3">
              <w:rPr>
                <w:rFonts w:ascii="Arial" w:eastAsia="Times New Roman" w:hAnsi="Arial" w:cs="Arial"/>
                <w:sz w:val="24"/>
                <w:szCs w:val="24"/>
              </w:rPr>
              <w:br/>
              <w:t>3.  Project team knowledge - members of the team may remember previous estimates, but they are generally unreliable. </w:t>
            </w:r>
            <w:r w:rsidR="003F1E75" w:rsidRPr="00B21EB3">
              <w:rPr>
                <w:rFonts w:ascii="Arial" w:eastAsia="Times New Roman" w:hAnsi="Arial" w:cs="Arial"/>
                <w:sz w:val="24"/>
                <w:szCs w:val="24"/>
              </w:rPr>
              <w:br/>
              <w:t>  </w:t>
            </w:r>
            <w:r w:rsidR="003F1E75" w:rsidRPr="00B21EB3">
              <w:rPr>
                <w:rFonts w:ascii="Arial" w:eastAsia="Times New Roman" w:hAnsi="Arial" w:cs="Arial"/>
                <w:sz w:val="24"/>
                <w:szCs w:val="24"/>
              </w:rPr>
              <w:br/>
            </w:r>
            <w:r w:rsidR="003F1E75" w:rsidRPr="00B21EB3">
              <w:rPr>
                <w:rFonts w:ascii="Arial" w:eastAsia="Times New Roman" w:hAnsi="Arial" w:cs="Arial"/>
                <w:sz w:val="24"/>
                <w:szCs w:val="24"/>
                <w:u w:val="single"/>
              </w:rPr>
              <w:lastRenderedPageBreak/>
              <w:t>Chart of Accounts</w:t>
            </w:r>
            <w:r w:rsidR="003F1E75" w:rsidRPr="00B21EB3">
              <w:rPr>
                <w:rFonts w:ascii="Arial" w:eastAsia="Times New Roman" w:hAnsi="Arial" w:cs="Arial"/>
                <w:sz w:val="24"/>
                <w:szCs w:val="24"/>
              </w:rPr>
              <w:t> - This illustrates the coding structure used by the organization.  All estimates must be assi</w:t>
            </w:r>
            <w:r w:rsidR="00163591" w:rsidRPr="00B21EB3">
              <w:rPr>
                <w:rFonts w:ascii="Arial" w:eastAsia="Times New Roman" w:hAnsi="Arial" w:cs="Arial"/>
                <w:sz w:val="24"/>
                <w:szCs w:val="24"/>
              </w:rPr>
              <w:t>gned to the correct accounting </w:t>
            </w:r>
            <w:r w:rsidR="003F1E75" w:rsidRPr="00B21EB3">
              <w:rPr>
                <w:rFonts w:ascii="Arial" w:eastAsia="Times New Roman" w:hAnsi="Arial" w:cs="Arial"/>
                <w:sz w:val="24"/>
                <w:szCs w:val="24"/>
              </w:rPr>
              <w:t>category.</w:t>
            </w:r>
          </w:p>
          <w:p w:rsidR="00C602D1" w:rsidRPr="00B21EB3" w:rsidRDefault="00C602D1" w:rsidP="004A5DA0">
            <w:pPr>
              <w:pStyle w:val="NormalWeb"/>
              <w:numPr>
                <w:ilvl w:val="1"/>
                <w:numId w:val="27"/>
              </w:numPr>
              <w:shd w:val="clear" w:color="auto" w:fill="FFFFFF"/>
              <w:spacing w:line="360" w:lineRule="auto"/>
              <w:jc w:val="both"/>
              <w:rPr>
                <w:rFonts w:ascii="Arial" w:hAnsi="Arial" w:cs="Arial"/>
              </w:rPr>
            </w:pPr>
            <w:r w:rsidRPr="00B21EB3">
              <w:rPr>
                <w:rFonts w:ascii="Arial" w:hAnsi="Arial" w:cs="Arial"/>
              </w:rPr>
              <w:t>There are four inputs to the Control Costs process:</w:t>
            </w:r>
          </w:p>
          <w:p w:rsidR="00C602D1" w:rsidRPr="004A5DA0" w:rsidRDefault="004A5DA0" w:rsidP="004A5DA0">
            <w:pPr>
              <w:shd w:val="clear" w:color="auto" w:fill="FFFFFF"/>
              <w:spacing w:before="100" w:beforeAutospacing="1" w:after="100" w:afterAutospacing="1" w:line="360" w:lineRule="auto"/>
              <w:jc w:val="both"/>
              <w:rPr>
                <w:rFonts w:ascii="Arial" w:eastAsia="Times New Roman" w:hAnsi="Arial" w:cs="Arial"/>
                <w:sz w:val="24"/>
                <w:szCs w:val="24"/>
              </w:rPr>
            </w:pPr>
            <w:r>
              <w:rPr>
                <w:rFonts w:ascii="Arial" w:eastAsia="Times New Roman" w:hAnsi="Arial" w:cs="Arial"/>
                <w:b/>
                <w:sz w:val="24"/>
                <w:szCs w:val="24"/>
              </w:rPr>
              <w:t>-</w:t>
            </w:r>
            <w:r w:rsidR="00C602D1" w:rsidRPr="004A5DA0">
              <w:rPr>
                <w:rFonts w:ascii="Arial" w:eastAsia="Times New Roman" w:hAnsi="Arial" w:cs="Arial"/>
                <w:b/>
                <w:sz w:val="24"/>
                <w:szCs w:val="24"/>
              </w:rPr>
              <w:t>The cost baseline</w:t>
            </w:r>
            <w:r w:rsidR="00C602D1" w:rsidRPr="004A5DA0">
              <w:rPr>
                <w:rFonts w:ascii="Arial" w:eastAsia="Times New Roman" w:hAnsi="Arial" w:cs="Arial"/>
                <w:sz w:val="24"/>
                <w:szCs w:val="24"/>
              </w:rPr>
              <w:t xml:space="preserve"> is a time-phased estimate of all project costs. It identifies the costs of all activities and when these costs are scheduled to be incurred over a project's life. The cost baseline includes contingency reserves, which allow for actual costs to exceed estimated costs by specified margins, to account for unanticipated expenses. </w:t>
            </w:r>
          </w:p>
          <w:p w:rsidR="00C602D1" w:rsidRPr="00B21EB3" w:rsidRDefault="00C602D1" w:rsidP="00B21EB3">
            <w:pPr>
              <w:numPr>
                <w:ilvl w:val="0"/>
                <w:numId w:val="24"/>
              </w:numPr>
              <w:shd w:val="clear" w:color="auto" w:fill="FFFFFF"/>
              <w:spacing w:before="100" w:beforeAutospacing="1" w:after="100" w:afterAutospacing="1" w:line="360" w:lineRule="auto"/>
              <w:jc w:val="both"/>
              <w:rPr>
                <w:rFonts w:ascii="Arial" w:eastAsia="Times New Roman" w:hAnsi="Arial" w:cs="Arial"/>
                <w:sz w:val="24"/>
                <w:szCs w:val="24"/>
              </w:rPr>
            </w:pPr>
            <w:bookmarkStart w:id="0" w:name="_GoBack"/>
            <w:bookmarkEnd w:id="0"/>
            <w:r w:rsidRPr="00B21EB3">
              <w:rPr>
                <w:rFonts w:ascii="Arial" w:eastAsia="Times New Roman" w:hAnsi="Arial" w:cs="Arial"/>
                <w:b/>
                <w:bCs/>
                <w:sz w:val="24"/>
                <w:szCs w:val="24"/>
              </w:rPr>
              <w:t>Project funding requirements</w:t>
            </w:r>
            <w:r w:rsidRPr="00B21EB3">
              <w:rPr>
                <w:rFonts w:ascii="Arial" w:eastAsia="Times New Roman" w:hAnsi="Arial" w:cs="Arial"/>
                <w:sz w:val="24"/>
                <w:szCs w:val="24"/>
              </w:rPr>
              <w:t> are the total estimated project costs, as established in the cost baseline, as well as established management contingency reserves. Management contingency reserves are the difference between the maximum funding and the end of the cost baseline. The project funding requirements are the total funds required for the project at each phase.</w:t>
            </w:r>
          </w:p>
          <w:p w:rsidR="00C602D1" w:rsidRPr="00B21EB3" w:rsidRDefault="00C602D1" w:rsidP="00B21EB3">
            <w:pPr>
              <w:numPr>
                <w:ilvl w:val="0"/>
                <w:numId w:val="24"/>
              </w:numPr>
              <w:shd w:val="clear" w:color="auto" w:fill="FFFFFF"/>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b/>
                <w:bCs/>
                <w:sz w:val="24"/>
                <w:szCs w:val="24"/>
              </w:rPr>
              <w:t>Work performance data</w:t>
            </w:r>
            <w:r w:rsidRPr="00B21EB3">
              <w:rPr>
                <w:rFonts w:ascii="Arial" w:eastAsia="Times New Roman" w:hAnsi="Arial" w:cs="Arial"/>
                <w:sz w:val="24"/>
                <w:szCs w:val="24"/>
              </w:rPr>
              <w:t> includes statistics and figures that capture the status of measurable targets related to project activities. When controlling costs, a project manager might be interested in expenses, actual durations, or percentage complete data for tasks and activities.</w:t>
            </w:r>
          </w:p>
          <w:p w:rsidR="00C602D1" w:rsidRPr="00B21EB3" w:rsidRDefault="00C602D1" w:rsidP="00B21EB3">
            <w:pPr>
              <w:numPr>
                <w:ilvl w:val="0"/>
                <w:numId w:val="24"/>
              </w:numPr>
              <w:shd w:val="clear" w:color="auto" w:fill="FFFFFF"/>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b/>
                <w:bCs/>
                <w:sz w:val="24"/>
                <w:szCs w:val="24"/>
              </w:rPr>
              <w:t>Organizational process assets</w:t>
            </w:r>
            <w:r w:rsidRPr="00B21EB3">
              <w:rPr>
                <w:rFonts w:ascii="Arial" w:eastAsia="Times New Roman" w:hAnsi="Arial" w:cs="Arial"/>
                <w:sz w:val="24"/>
                <w:szCs w:val="24"/>
              </w:rPr>
              <w:t> are policies, guidelines, and procedures of the organization. Types of these assets that can affect the Control Costs process include the organization's monitoring and reporting methods, policies related to cost control, and cost control tools.</w:t>
            </w:r>
          </w:p>
          <w:p w:rsidR="003F1E75" w:rsidRPr="00B21EB3" w:rsidRDefault="007A13B5" w:rsidP="00B21EB3">
            <w:pPr>
              <w:spacing w:before="100" w:beforeAutospacing="1" w:after="100" w:afterAutospacing="1" w:line="360" w:lineRule="auto"/>
              <w:jc w:val="both"/>
              <w:rPr>
                <w:rFonts w:ascii="Arial" w:eastAsia="Times New Roman" w:hAnsi="Arial" w:cs="Arial"/>
                <w:sz w:val="24"/>
                <w:szCs w:val="24"/>
              </w:rPr>
            </w:pPr>
            <w:r w:rsidRPr="00B21EB3">
              <w:rPr>
                <w:rFonts w:ascii="Arial" w:eastAsia="Times New Roman" w:hAnsi="Arial" w:cs="Arial"/>
                <w:sz w:val="24"/>
                <w:szCs w:val="24"/>
              </w:rPr>
              <w:t xml:space="preserve">2. </w:t>
            </w:r>
            <w:r w:rsidR="00BE1EDF" w:rsidRPr="00B21EB3">
              <w:rPr>
                <w:rFonts w:ascii="Arial" w:eastAsia="Times New Roman" w:hAnsi="Arial" w:cs="Arial"/>
                <w:sz w:val="24"/>
                <w:szCs w:val="24"/>
              </w:rPr>
              <w:t>B</w:t>
            </w:r>
          </w:p>
          <w:p w:rsidR="00D11B37" w:rsidRPr="00B21EB3" w:rsidRDefault="007A13B5" w:rsidP="00B21EB3">
            <w:pPr>
              <w:pStyle w:val="NormalWeb"/>
              <w:shd w:val="clear" w:color="auto" w:fill="FFFFFF"/>
              <w:spacing w:before="120" w:beforeAutospacing="0" w:after="120" w:afterAutospacing="0" w:line="360" w:lineRule="auto"/>
              <w:jc w:val="both"/>
              <w:rPr>
                <w:rFonts w:ascii="Arial" w:hAnsi="Arial" w:cs="Arial"/>
              </w:rPr>
            </w:pPr>
            <w:r w:rsidRPr="00B21EB3">
              <w:rPr>
                <w:rFonts w:ascii="Arial" w:hAnsi="Arial" w:cs="Arial"/>
                <w:shd w:val="clear" w:color="auto" w:fill="FFFFFF"/>
              </w:rPr>
              <w:t xml:space="preserve">3. </w:t>
            </w:r>
            <w:r w:rsidR="00AF7594" w:rsidRPr="00B21EB3">
              <w:rPr>
                <w:rFonts w:ascii="Arial" w:hAnsi="Arial" w:cs="Arial"/>
                <w:shd w:val="clear" w:color="auto" w:fill="FFFFFF"/>
              </w:rPr>
              <w:t xml:space="preserve">A learning curve is a graphical representation of repetitive tasks that, when done on a continuous basis, lead to a reduction in activity duration, resources and costs. </w:t>
            </w:r>
            <w:r w:rsidR="00AF7594" w:rsidRPr="00B21EB3">
              <w:rPr>
                <w:rFonts w:ascii="Arial" w:hAnsi="Arial" w:cs="Arial"/>
                <w:shd w:val="clear" w:color="auto" w:fill="FFFFFF"/>
              </w:rPr>
              <w:t>The l</w:t>
            </w:r>
            <w:r w:rsidR="00BC5101" w:rsidRPr="00B21EB3">
              <w:rPr>
                <w:rFonts w:ascii="Arial" w:hAnsi="Arial" w:cs="Arial"/>
                <w:shd w:val="clear" w:color="auto" w:fill="FFFFFF"/>
              </w:rPr>
              <w:t xml:space="preserve">earning </w:t>
            </w:r>
            <w:r w:rsidR="00AF7594" w:rsidRPr="00B21EB3">
              <w:rPr>
                <w:rFonts w:ascii="Arial" w:hAnsi="Arial" w:cs="Arial"/>
                <w:shd w:val="clear" w:color="auto" w:fill="FFFFFF"/>
              </w:rPr>
              <w:t>c</w:t>
            </w:r>
            <w:r w:rsidR="00BC5101" w:rsidRPr="00B21EB3">
              <w:rPr>
                <w:rFonts w:ascii="Arial" w:hAnsi="Arial" w:cs="Arial"/>
                <w:shd w:val="clear" w:color="auto" w:fill="FFFFFF"/>
              </w:rPr>
              <w:t>urv</w:t>
            </w:r>
            <w:r w:rsidR="00B21EB3" w:rsidRPr="00B21EB3">
              <w:rPr>
                <w:rFonts w:ascii="Arial" w:hAnsi="Arial" w:cs="Arial"/>
                <w:shd w:val="clear" w:color="auto" w:fill="FFFFFF"/>
              </w:rPr>
              <w:t xml:space="preserve">e measures the relation between </w:t>
            </w:r>
            <w:r w:rsidR="00BC5101" w:rsidRPr="00B21EB3">
              <w:rPr>
                <w:rFonts w:ascii="Arial" w:hAnsi="Arial" w:cs="Arial"/>
                <w:shd w:val="clear" w:color="auto" w:fill="FFFFFF"/>
              </w:rPr>
              <w:t>increase in per worker productivity (leading to decrease in per unit labor cost at fixed prices) associated with an improvement in labor skills from on the job experience.</w:t>
            </w:r>
            <w:r w:rsidR="00AF7594" w:rsidRPr="00B21EB3">
              <w:rPr>
                <w:rFonts w:ascii="Arial" w:hAnsi="Arial" w:cs="Arial"/>
                <w:shd w:val="clear" w:color="auto" w:fill="FFFFFF"/>
              </w:rPr>
              <w:t xml:space="preserve"> </w:t>
            </w:r>
            <w:r w:rsidR="00BC5101" w:rsidRPr="00B21EB3">
              <w:rPr>
                <w:rFonts w:ascii="Arial" w:hAnsi="Arial" w:cs="Arial"/>
                <w:shd w:val="clear" w:color="auto" w:fill="FFFFFF"/>
              </w:rPr>
              <w:t>The l</w:t>
            </w:r>
            <w:r w:rsidR="00D11B37" w:rsidRPr="00B21EB3">
              <w:rPr>
                <w:rFonts w:ascii="Arial" w:hAnsi="Arial" w:cs="Arial"/>
              </w:rPr>
              <w:t xml:space="preserve">earning </w:t>
            </w:r>
            <w:r w:rsidR="00BC5101" w:rsidRPr="00B21EB3">
              <w:rPr>
                <w:rFonts w:ascii="Arial" w:hAnsi="Arial" w:cs="Arial"/>
              </w:rPr>
              <w:t>e</w:t>
            </w:r>
            <w:r w:rsidR="00D11B37" w:rsidRPr="00B21EB3">
              <w:rPr>
                <w:rFonts w:ascii="Arial" w:hAnsi="Arial" w:cs="Arial"/>
              </w:rPr>
              <w:t xml:space="preserve">ffect leads to fall in the cost of production per unit because with the increased involvement in the production process Labor and Managers become more and more familiar with </w:t>
            </w:r>
            <w:r w:rsidR="00D11B37" w:rsidRPr="00B21EB3">
              <w:rPr>
                <w:rFonts w:ascii="Arial" w:hAnsi="Arial" w:cs="Arial"/>
              </w:rPr>
              <w:lastRenderedPageBreak/>
              <w:t>the production process. This leads to improvement in their efficiency level. Here ‘Efficiency’ means greater amount of output generated per labor unit over the same amount of input of labor hours in the process of production. This happens on account of following factors:</w:t>
            </w:r>
          </w:p>
          <w:p w:rsidR="00D11B37" w:rsidRPr="00D11B37" w:rsidRDefault="00D11B37" w:rsidP="00B21EB3">
            <w:pPr>
              <w:numPr>
                <w:ilvl w:val="0"/>
                <w:numId w:val="25"/>
              </w:numPr>
              <w:shd w:val="clear" w:color="auto" w:fill="FFFFFF"/>
              <w:spacing w:before="100" w:beforeAutospacing="1" w:after="24" w:line="360" w:lineRule="auto"/>
              <w:ind w:left="384"/>
              <w:jc w:val="both"/>
              <w:rPr>
                <w:rFonts w:ascii="Arial" w:eastAsia="Times New Roman" w:hAnsi="Arial" w:cs="Arial"/>
                <w:sz w:val="24"/>
                <w:szCs w:val="24"/>
              </w:rPr>
            </w:pPr>
            <w:r w:rsidRPr="00D11B37">
              <w:rPr>
                <w:rFonts w:ascii="Arial" w:eastAsia="Times New Roman" w:hAnsi="Arial" w:cs="Arial"/>
                <w:sz w:val="24"/>
                <w:szCs w:val="24"/>
              </w:rPr>
              <w:t>The labor units or the workers who are engaged in the production or manufacturing process become familiar with the process of production with the passage of time. Thus, they require less time or labor hours to generate same amount of output which they were earlier producing by using more labor hours.</w:t>
            </w:r>
          </w:p>
          <w:p w:rsidR="00D11B37" w:rsidRPr="00D11B37" w:rsidRDefault="00D11B37" w:rsidP="00B21EB3">
            <w:pPr>
              <w:numPr>
                <w:ilvl w:val="0"/>
                <w:numId w:val="26"/>
              </w:numPr>
              <w:shd w:val="clear" w:color="auto" w:fill="FFFFFF"/>
              <w:spacing w:before="100" w:beforeAutospacing="1" w:after="24" w:line="360" w:lineRule="auto"/>
              <w:ind w:left="384"/>
              <w:jc w:val="both"/>
              <w:rPr>
                <w:rFonts w:ascii="Arial" w:eastAsia="Times New Roman" w:hAnsi="Arial" w:cs="Arial"/>
                <w:sz w:val="24"/>
                <w:szCs w:val="24"/>
              </w:rPr>
            </w:pPr>
            <w:r w:rsidRPr="00D11B37">
              <w:rPr>
                <w:rFonts w:ascii="Arial" w:eastAsia="Times New Roman" w:hAnsi="Arial" w:cs="Arial"/>
                <w:sz w:val="24"/>
                <w:szCs w:val="24"/>
              </w:rPr>
              <w:t>Managers who are involved in the management and scheduling of the production process also get familiar with the process and are thus in better position to use the resources at their disposal in better manner as well as scheduling the production process more efficiently thus leading to more output for the same amount of input.</w:t>
            </w:r>
          </w:p>
          <w:p w:rsidR="00AB556E" w:rsidRPr="0009449B" w:rsidRDefault="007A13B5" w:rsidP="00B21EB3">
            <w:pPr>
              <w:pStyle w:val="NormalWeb"/>
              <w:shd w:val="clear" w:color="auto" w:fill="FFFFFF"/>
              <w:spacing w:before="240" w:beforeAutospacing="0" w:after="225" w:afterAutospacing="0" w:line="360" w:lineRule="auto"/>
              <w:jc w:val="both"/>
              <w:rPr>
                <w:rFonts w:ascii="Arial" w:hAnsi="Arial" w:cs="Arial"/>
              </w:rPr>
            </w:pPr>
            <w:r w:rsidRPr="00B21EB3">
              <w:rPr>
                <w:rFonts w:ascii="Arial" w:hAnsi="Arial" w:cs="Arial"/>
              </w:rPr>
              <w:t xml:space="preserve">This curve is very important in cost analysis, cost estimation and efficiency studies. </w:t>
            </w:r>
            <w:r w:rsidRPr="00B21EB3">
              <w:rPr>
                <w:rFonts w:ascii="Arial" w:hAnsi="Arial" w:cs="Arial"/>
                <w:bCs/>
              </w:rPr>
              <w:t>The learning curve shows that if a task is performed over and over than less time will be required at each iteration</w:t>
            </w:r>
            <w:r w:rsidRPr="00B21EB3">
              <w:rPr>
                <w:rFonts w:ascii="Arial" w:hAnsi="Arial" w:cs="Arial"/>
              </w:rPr>
              <w:t>. Historically, it has been reported that whenever there has been instanced of double production, the required labor time has decreased by 10 or 15 percent or more.</w:t>
            </w:r>
            <w:r w:rsidR="00715DAE" w:rsidRPr="00B21EB3">
              <w:rPr>
                <w:rFonts w:ascii="Arial" w:hAnsi="Arial" w:cs="Arial"/>
              </w:rPr>
              <w:t xml:space="preserve"> </w:t>
            </w:r>
            <w:r w:rsidRPr="007A13B5">
              <w:rPr>
                <w:rFonts w:ascii="Arial" w:hAnsi="Arial" w:cs="Arial"/>
                <w:bCs/>
              </w:rPr>
              <w:t>Learning curves are also known as experience curve, cost curves, efficiency curves and productivity curves</w:t>
            </w:r>
            <w:r w:rsidRPr="007A13B5">
              <w:rPr>
                <w:rFonts w:ascii="Arial" w:hAnsi="Arial" w:cs="Arial"/>
              </w:rPr>
              <w:t>. Learning curves and experience curves is extensively used by organization in production planning, cost forecasting and setting delivery schedules.</w:t>
            </w:r>
            <w:r w:rsidR="00715DAE" w:rsidRPr="00B21EB3">
              <w:rPr>
                <w:rFonts w:ascii="Arial" w:hAnsi="Arial" w:cs="Arial"/>
              </w:rPr>
              <w:t xml:space="preserve"> </w:t>
            </w:r>
            <w:r w:rsidR="00AB556E" w:rsidRPr="00B21EB3">
              <w:rPr>
                <w:rFonts w:ascii="Arial" w:hAnsi="Arial" w:cs="Arial"/>
                <w:shd w:val="clear" w:color="auto" w:fill="FFFFFF"/>
              </w:rPr>
              <w:t xml:space="preserve">Learning curve models enable users to predict how long it will take to complete a future task. </w:t>
            </w:r>
            <w:r w:rsidR="00715DAE" w:rsidRPr="00B21EB3">
              <w:rPr>
                <w:rFonts w:ascii="Arial" w:hAnsi="Arial" w:cs="Arial"/>
                <w:shd w:val="clear" w:color="auto" w:fill="FFFFFF"/>
              </w:rPr>
              <w:t>Getting behind on the learning curve might mean getting seriously behind on your project.</w:t>
            </w:r>
          </w:p>
        </w:tc>
      </w:tr>
    </w:tbl>
    <w:p w:rsidR="00716C49" w:rsidRDefault="00716C4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72F3" w:rsidP="00A851DA">
            <w:pPr>
              <w:rPr>
                <w:rFonts w:cs="Bliss-Regular"/>
                <w:color w:val="000000"/>
              </w:rPr>
            </w:pPr>
            <w:r>
              <w:rPr>
                <w:rFonts w:cs="Bliss-Regular"/>
                <w:color w:val="000000"/>
              </w:rPr>
              <w:t>Paraskeva Doncheva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5DAE" w:rsidP="00716C49">
            <w:pPr>
              <w:rPr>
                <w:rFonts w:cs="Bliss-Regular"/>
                <w:color w:val="000000"/>
              </w:rPr>
            </w:pPr>
            <w:r>
              <w:rPr>
                <w:rFonts w:cs="Bliss-Regular"/>
                <w:color w:val="000000"/>
              </w:rPr>
              <w:t>11</w:t>
            </w:r>
            <w:r w:rsidR="00100705">
              <w:rPr>
                <w:rFonts w:cs="Bliss-Regular"/>
                <w:color w:val="000000"/>
              </w:rPr>
              <w:t>.0</w:t>
            </w:r>
            <w:r w:rsidR="00716C49">
              <w:rPr>
                <w:rFonts w:cs="Bliss-Regular"/>
                <w:color w:val="000000"/>
              </w:rPr>
              <w:t>3</w:t>
            </w:r>
            <w:r w:rsidR="0010070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EF3" w:rsidRDefault="00040EF3" w:rsidP="00CB4D0A">
      <w:pPr>
        <w:spacing w:after="0" w:line="240" w:lineRule="auto"/>
      </w:pPr>
      <w:r>
        <w:separator/>
      </w:r>
    </w:p>
  </w:endnote>
  <w:endnote w:type="continuationSeparator" w:id="0">
    <w:p w:rsidR="00040EF3" w:rsidRDefault="00040E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EF3" w:rsidRDefault="00040EF3" w:rsidP="00CB4D0A">
      <w:pPr>
        <w:spacing w:after="0" w:line="240" w:lineRule="auto"/>
      </w:pPr>
      <w:r>
        <w:separator/>
      </w:r>
    </w:p>
  </w:footnote>
  <w:footnote w:type="continuationSeparator" w:id="0">
    <w:p w:rsidR="00040EF3" w:rsidRDefault="00040EF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176FA"/>
    <w:multiLevelType w:val="multilevel"/>
    <w:tmpl w:val="2DD21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E15E2"/>
    <w:multiLevelType w:val="multilevel"/>
    <w:tmpl w:val="712C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A0821"/>
    <w:multiLevelType w:val="multilevel"/>
    <w:tmpl w:val="0644C3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FC24C3"/>
    <w:multiLevelType w:val="multilevel"/>
    <w:tmpl w:val="F1584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596EF0"/>
    <w:multiLevelType w:val="multilevel"/>
    <w:tmpl w:val="6714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56723"/>
    <w:multiLevelType w:val="multilevel"/>
    <w:tmpl w:val="F35A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1056C"/>
    <w:multiLevelType w:val="hybridMultilevel"/>
    <w:tmpl w:val="9BEE9850"/>
    <w:lvl w:ilvl="0" w:tplc="6E7E4488">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94716"/>
    <w:multiLevelType w:val="multilevel"/>
    <w:tmpl w:val="9518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B411B"/>
    <w:multiLevelType w:val="multilevel"/>
    <w:tmpl w:val="C97E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80660"/>
    <w:multiLevelType w:val="multilevel"/>
    <w:tmpl w:val="8E7A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3E63C1"/>
    <w:multiLevelType w:val="multilevel"/>
    <w:tmpl w:val="7CCA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A4282B"/>
    <w:multiLevelType w:val="hybridMultilevel"/>
    <w:tmpl w:val="17300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66027B"/>
    <w:multiLevelType w:val="multilevel"/>
    <w:tmpl w:val="8A24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B0AEA"/>
    <w:multiLevelType w:val="multilevel"/>
    <w:tmpl w:val="E938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8A2FD1"/>
    <w:multiLevelType w:val="multilevel"/>
    <w:tmpl w:val="3FA641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4002E"/>
    <w:multiLevelType w:val="multilevel"/>
    <w:tmpl w:val="A8F09564"/>
    <w:lvl w:ilvl="0">
      <w:start w:val="1"/>
      <w:numFmt w:val="decimal"/>
      <w:lvlText w:val="%1"/>
      <w:lvlJc w:val="left"/>
      <w:pPr>
        <w:ind w:left="405" w:hanging="405"/>
      </w:pPr>
      <w:rPr>
        <w:rFonts w:ascii="Arial" w:hAnsi="Arial" w:cs="Arial" w:hint="default"/>
        <w:color w:val="auto"/>
        <w:sz w:val="24"/>
      </w:rPr>
    </w:lvl>
    <w:lvl w:ilvl="1">
      <w:start w:val="1"/>
      <w:numFmt w:val="decimal"/>
      <w:lvlText w:val="%1.%2"/>
      <w:lvlJc w:val="left"/>
      <w:pPr>
        <w:ind w:left="405" w:hanging="405"/>
      </w:pPr>
      <w:rPr>
        <w:rFonts w:ascii="Arial" w:hAnsi="Arial" w:cs="Arial" w:hint="default"/>
        <w:b w:val="0"/>
        <w:color w:val="auto"/>
        <w:sz w:val="24"/>
      </w:rPr>
    </w:lvl>
    <w:lvl w:ilvl="2">
      <w:start w:val="1"/>
      <w:numFmt w:val="decimal"/>
      <w:lvlText w:val="%1.%2.%3"/>
      <w:lvlJc w:val="left"/>
      <w:pPr>
        <w:ind w:left="720" w:hanging="720"/>
      </w:pPr>
      <w:rPr>
        <w:rFonts w:ascii="Arial" w:hAnsi="Arial" w:cs="Arial" w:hint="default"/>
        <w:color w:val="auto"/>
        <w:sz w:val="24"/>
      </w:rPr>
    </w:lvl>
    <w:lvl w:ilvl="3">
      <w:start w:val="1"/>
      <w:numFmt w:val="decimal"/>
      <w:lvlText w:val="%1.%2.%3.%4"/>
      <w:lvlJc w:val="left"/>
      <w:pPr>
        <w:ind w:left="1080" w:hanging="1080"/>
      </w:pPr>
      <w:rPr>
        <w:rFonts w:ascii="Arial" w:hAnsi="Arial" w:cs="Arial" w:hint="default"/>
        <w:color w:val="auto"/>
        <w:sz w:val="24"/>
      </w:rPr>
    </w:lvl>
    <w:lvl w:ilvl="4">
      <w:start w:val="1"/>
      <w:numFmt w:val="decimal"/>
      <w:lvlText w:val="%1.%2.%3.%4.%5"/>
      <w:lvlJc w:val="left"/>
      <w:pPr>
        <w:ind w:left="1080" w:hanging="1080"/>
      </w:pPr>
      <w:rPr>
        <w:rFonts w:ascii="Arial" w:hAnsi="Arial" w:cs="Arial" w:hint="default"/>
        <w:color w:val="auto"/>
        <w:sz w:val="24"/>
      </w:rPr>
    </w:lvl>
    <w:lvl w:ilvl="5">
      <w:start w:val="1"/>
      <w:numFmt w:val="decimal"/>
      <w:lvlText w:val="%1.%2.%3.%4.%5.%6"/>
      <w:lvlJc w:val="left"/>
      <w:pPr>
        <w:ind w:left="1440" w:hanging="1440"/>
      </w:pPr>
      <w:rPr>
        <w:rFonts w:ascii="Arial" w:hAnsi="Arial" w:cs="Arial" w:hint="default"/>
        <w:color w:val="auto"/>
        <w:sz w:val="24"/>
      </w:rPr>
    </w:lvl>
    <w:lvl w:ilvl="6">
      <w:start w:val="1"/>
      <w:numFmt w:val="decimal"/>
      <w:lvlText w:val="%1.%2.%3.%4.%5.%6.%7"/>
      <w:lvlJc w:val="left"/>
      <w:pPr>
        <w:ind w:left="1440" w:hanging="1440"/>
      </w:pPr>
      <w:rPr>
        <w:rFonts w:ascii="Arial" w:hAnsi="Arial" w:cs="Arial" w:hint="default"/>
        <w:color w:val="auto"/>
        <w:sz w:val="24"/>
      </w:rPr>
    </w:lvl>
    <w:lvl w:ilvl="7">
      <w:start w:val="1"/>
      <w:numFmt w:val="decimal"/>
      <w:lvlText w:val="%1.%2.%3.%4.%5.%6.%7.%8"/>
      <w:lvlJc w:val="left"/>
      <w:pPr>
        <w:ind w:left="1800" w:hanging="1800"/>
      </w:pPr>
      <w:rPr>
        <w:rFonts w:ascii="Arial" w:hAnsi="Arial" w:cs="Arial" w:hint="default"/>
        <w:color w:val="auto"/>
        <w:sz w:val="24"/>
      </w:rPr>
    </w:lvl>
    <w:lvl w:ilvl="8">
      <w:start w:val="1"/>
      <w:numFmt w:val="decimal"/>
      <w:lvlText w:val="%1.%2.%3.%4.%5.%6.%7.%8.%9"/>
      <w:lvlJc w:val="left"/>
      <w:pPr>
        <w:ind w:left="1800" w:hanging="1800"/>
      </w:pPr>
      <w:rPr>
        <w:rFonts w:ascii="Arial" w:hAnsi="Arial" w:cs="Arial" w:hint="default"/>
        <w:color w:val="auto"/>
        <w:sz w:val="24"/>
      </w:rPr>
    </w:lvl>
  </w:abstractNum>
  <w:abstractNum w:abstractNumId="16" w15:restartNumberingAfterBreak="0">
    <w:nsid w:val="463700F6"/>
    <w:multiLevelType w:val="hybridMultilevel"/>
    <w:tmpl w:val="9E8E47B6"/>
    <w:lvl w:ilvl="0" w:tplc="54E0AF2C">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D4585E"/>
    <w:multiLevelType w:val="multilevel"/>
    <w:tmpl w:val="C45C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976D6B"/>
    <w:multiLevelType w:val="hybridMultilevel"/>
    <w:tmpl w:val="A462D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237797"/>
    <w:multiLevelType w:val="multilevel"/>
    <w:tmpl w:val="5692B0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8F14A3"/>
    <w:multiLevelType w:val="multilevel"/>
    <w:tmpl w:val="BA4433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C65ED7"/>
    <w:multiLevelType w:val="multilevel"/>
    <w:tmpl w:val="3070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5B4B81"/>
    <w:multiLevelType w:val="multilevel"/>
    <w:tmpl w:val="AEE8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CF4DBD"/>
    <w:multiLevelType w:val="multilevel"/>
    <w:tmpl w:val="4552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E65CF2"/>
    <w:multiLevelType w:val="hybridMultilevel"/>
    <w:tmpl w:val="E4CCF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475914"/>
    <w:multiLevelType w:val="multilevel"/>
    <w:tmpl w:val="2DC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6"/>
  </w:num>
  <w:num w:numId="3">
    <w:abstractNumId w:val="21"/>
  </w:num>
  <w:num w:numId="4">
    <w:abstractNumId w:val="14"/>
  </w:num>
  <w:num w:numId="5">
    <w:abstractNumId w:val="0"/>
  </w:num>
  <w:num w:numId="6">
    <w:abstractNumId w:val="17"/>
  </w:num>
  <w:num w:numId="7">
    <w:abstractNumId w:val="6"/>
  </w:num>
  <w:num w:numId="8">
    <w:abstractNumId w:val="27"/>
  </w:num>
  <w:num w:numId="9">
    <w:abstractNumId w:val="20"/>
  </w:num>
  <w:num w:numId="10">
    <w:abstractNumId w:val="5"/>
  </w:num>
  <w:num w:numId="11">
    <w:abstractNumId w:val="8"/>
  </w:num>
  <w:num w:numId="12">
    <w:abstractNumId w:val="19"/>
  </w:num>
  <w:num w:numId="13">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12"/>
  </w:num>
  <w:num w:numId="16">
    <w:abstractNumId w:val="1"/>
  </w:num>
  <w:num w:numId="17">
    <w:abstractNumId w:val="23"/>
  </w:num>
  <w:num w:numId="18">
    <w:abstractNumId w:val="3"/>
  </w:num>
  <w:num w:numId="19">
    <w:abstractNumId w:val="15"/>
  </w:num>
  <w:num w:numId="20">
    <w:abstractNumId w:val="22"/>
  </w:num>
  <w:num w:numId="21">
    <w:abstractNumId w:val="7"/>
  </w:num>
  <w:num w:numId="22">
    <w:abstractNumId w:val="4"/>
  </w:num>
  <w:num w:numId="23">
    <w:abstractNumId w:val="11"/>
  </w:num>
  <w:num w:numId="24">
    <w:abstractNumId w:val="24"/>
  </w:num>
  <w:num w:numId="25">
    <w:abstractNumId w:val="13"/>
  </w:num>
  <w:num w:numId="26">
    <w:abstractNumId w:val="9"/>
  </w:num>
  <w:num w:numId="27">
    <w:abstractNumId w:val="2"/>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3C7C"/>
    <w:rsid w:val="000158F9"/>
    <w:rsid w:val="00035CDD"/>
    <w:rsid w:val="00040083"/>
    <w:rsid w:val="00040EF3"/>
    <w:rsid w:val="00050D85"/>
    <w:rsid w:val="00055992"/>
    <w:rsid w:val="00060846"/>
    <w:rsid w:val="00070D0F"/>
    <w:rsid w:val="000820E8"/>
    <w:rsid w:val="000929CA"/>
    <w:rsid w:val="0009449B"/>
    <w:rsid w:val="000B6083"/>
    <w:rsid w:val="000B7F9C"/>
    <w:rsid w:val="000D6AC5"/>
    <w:rsid w:val="00100705"/>
    <w:rsid w:val="001175EE"/>
    <w:rsid w:val="001235D4"/>
    <w:rsid w:val="00147128"/>
    <w:rsid w:val="00157CF6"/>
    <w:rsid w:val="00163591"/>
    <w:rsid w:val="001766F9"/>
    <w:rsid w:val="00182416"/>
    <w:rsid w:val="00187EB4"/>
    <w:rsid w:val="00197E14"/>
    <w:rsid w:val="001A0A05"/>
    <w:rsid w:val="001C5243"/>
    <w:rsid w:val="001F0481"/>
    <w:rsid w:val="00200C92"/>
    <w:rsid w:val="0020451E"/>
    <w:rsid w:val="00206B9D"/>
    <w:rsid w:val="00230098"/>
    <w:rsid w:val="0023259C"/>
    <w:rsid w:val="002435C9"/>
    <w:rsid w:val="00251FF7"/>
    <w:rsid w:val="00260E6E"/>
    <w:rsid w:val="00266643"/>
    <w:rsid w:val="002837EC"/>
    <w:rsid w:val="00284BCA"/>
    <w:rsid w:val="002A5F92"/>
    <w:rsid w:val="002B0BD7"/>
    <w:rsid w:val="002B573D"/>
    <w:rsid w:val="002C478B"/>
    <w:rsid w:val="002C5CB2"/>
    <w:rsid w:val="002D4F33"/>
    <w:rsid w:val="002E3249"/>
    <w:rsid w:val="002F779F"/>
    <w:rsid w:val="0031640F"/>
    <w:rsid w:val="00324079"/>
    <w:rsid w:val="0033170D"/>
    <w:rsid w:val="00350282"/>
    <w:rsid w:val="003507D3"/>
    <w:rsid w:val="003655AA"/>
    <w:rsid w:val="00365BB0"/>
    <w:rsid w:val="0036610D"/>
    <w:rsid w:val="00371885"/>
    <w:rsid w:val="0038668E"/>
    <w:rsid w:val="003949E0"/>
    <w:rsid w:val="003C781F"/>
    <w:rsid w:val="003D6652"/>
    <w:rsid w:val="003E2B87"/>
    <w:rsid w:val="003E6651"/>
    <w:rsid w:val="003F1E75"/>
    <w:rsid w:val="003F4ECE"/>
    <w:rsid w:val="00400ACC"/>
    <w:rsid w:val="0040241D"/>
    <w:rsid w:val="00402786"/>
    <w:rsid w:val="00405895"/>
    <w:rsid w:val="004058DF"/>
    <w:rsid w:val="0042599B"/>
    <w:rsid w:val="00433223"/>
    <w:rsid w:val="004379C8"/>
    <w:rsid w:val="00443E6F"/>
    <w:rsid w:val="00464398"/>
    <w:rsid w:val="004701DC"/>
    <w:rsid w:val="00473B1D"/>
    <w:rsid w:val="0047518A"/>
    <w:rsid w:val="00486F1A"/>
    <w:rsid w:val="00490CB9"/>
    <w:rsid w:val="004A2CE2"/>
    <w:rsid w:val="004A5DA0"/>
    <w:rsid w:val="004C4E56"/>
    <w:rsid w:val="004E3CDA"/>
    <w:rsid w:val="004F4B4D"/>
    <w:rsid w:val="0050216D"/>
    <w:rsid w:val="00502B36"/>
    <w:rsid w:val="00503D7E"/>
    <w:rsid w:val="005044A3"/>
    <w:rsid w:val="0050778F"/>
    <w:rsid w:val="00516585"/>
    <w:rsid w:val="00527C11"/>
    <w:rsid w:val="00535F31"/>
    <w:rsid w:val="00545569"/>
    <w:rsid w:val="0055322B"/>
    <w:rsid w:val="00562C73"/>
    <w:rsid w:val="00566EB9"/>
    <w:rsid w:val="00574D64"/>
    <w:rsid w:val="00591365"/>
    <w:rsid w:val="005B0102"/>
    <w:rsid w:val="005B0C63"/>
    <w:rsid w:val="005B0FDE"/>
    <w:rsid w:val="005B31E4"/>
    <w:rsid w:val="005C017A"/>
    <w:rsid w:val="005D7A9D"/>
    <w:rsid w:val="005E15AB"/>
    <w:rsid w:val="005F03F9"/>
    <w:rsid w:val="006034F6"/>
    <w:rsid w:val="00607874"/>
    <w:rsid w:val="00607E77"/>
    <w:rsid w:val="0061566C"/>
    <w:rsid w:val="00617BB3"/>
    <w:rsid w:val="006239B5"/>
    <w:rsid w:val="00645CDD"/>
    <w:rsid w:val="006652B7"/>
    <w:rsid w:val="00680548"/>
    <w:rsid w:val="006823A7"/>
    <w:rsid w:val="00687EE8"/>
    <w:rsid w:val="00690F49"/>
    <w:rsid w:val="006A1A2A"/>
    <w:rsid w:val="006E441D"/>
    <w:rsid w:val="006F055D"/>
    <w:rsid w:val="006F1FB6"/>
    <w:rsid w:val="0070347F"/>
    <w:rsid w:val="0070678E"/>
    <w:rsid w:val="007157C4"/>
    <w:rsid w:val="00715DAE"/>
    <w:rsid w:val="00716C49"/>
    <w:rsid w:val="00717C03"/>
    <w:rsid w:val="00733D75"/>
    <w:rsid w:val="00741B87"/>
    <w:rsid w:val="00776055"/>
    <w:rsid w:val="007A13B5"/>
    <w:rsid w:val="007D52CF"/>
    <w:rsid w:val="007E0F34"/>
    <w:rsid w:val="007E13CF"/>
    <w:rsid w:val="007F43F2"/>
    <w:rsid w:val="008203F9"/>
    <w:rsid w:val="008206E1"/>
    <w:rsid w:val="00831C11"/>
    <w:rsid w:val="008A60B4"/>
    <w:rsid w:val="008B3C31"/>
    <w:rsid w:val="008B64FE"/>
    <w:rsid w:val="00904BFC"/>
    <w:rsid w:val="009103EB"/>
    <w:rsid w:val="0091299D"/>
    <w:rsid w:val="00913D4E"/>
    <w:rsid w:val="00914091"/>
    <w:rsid w:val="00920617"/>
    <w:rsid w:val="00935BF7"/>
    <w:rsid w:val="00937E29"/>
    <w:rsid w:val="009519A7"/>
    <w:rsid w:val="0095442C"/>
    <w:rsid w:val="009802D4"/>
    <w:rsid w:val="00982AC4"/>
    <w:rsid w:val="00983942"/>
    <w:rsid w:val="009B2B94"/>
    <w:rsid w:val="009B2ED6"/>
    <w:rsid w:val="009B6B6E"/>
    <w:rsid w:val="009C31BD"/>
    <w:rsid w:val="009C37E0"/>
    <w:rsid w:val="009E41F4"/>
    <w:rsid w:val="00A14B66"/>
    <w:rsid w:val="00A249D9"/>
    <w:rsid w:val="00A352E0"/>
    <w:rsid w:val="00A37B0D"/>
    <w:rsid w:val="00A554A5"/>
    <w:rsid w:val="00A65CF7"/>
    <w:rsid w:val="00A72F29"/>
    <w:rsid w:val="00A81AB4"/>
    <w:rsid w:val="00A851DA"/>
    <w:rsid w:val="00AA62C0"/>
    <w:rsid w:val="00AB556E"/>
    <w:rsid w:val="00AC7D5B"/>
    <w:rsid w:val="00AD40CD"/>
    <w:rsid w:val="00AE1481"/>
    <w:rsid w:val="00AF7594"/>
    <w:rsid w:val="00B037BE"/>
    <w:rsid w:val="00B0415E"/>
    <w:rsid w:val="00B04678"/>
    <w:rsid w:val="00B21EB3"/>
    <w:rsid w:val="00B340B5"/>
    <w:rsid w:val="00B44558"/>
    <w:rsid w:val="00BB5318"/>
    <w:rsid w:val="00BC46DF"/>
    <w:rsid w:val="00BC5101"/>
    <w:rsid w:val="00BC771D"/>
    <w:rsid w:val="00BE1EDF"/>
    <w:rsid w:val="00BF0A97"/>
    <w:rsid w:val="00BF4761"/>
    <w:rsid w:val="00BF7BEB"/>
    <w:rsid w:val="00C03577"/>
    <w:rsid w:val="00C27651"/>
    <w:rsid w:val="00C436C0"/>
    <w:rsid w:val="00C507A4"/>
    <w:rsid w:val="00C52F0D"/>
    <w:rsid w:val="00C53029"/>
    <w:rsid w:val="00C602D1"/>
    <w:rsid w:val="00C60783"/>
    <w:rsid w:val="00C65FEA"/>
    <w:rsid w:val="00C67C69"/>
    <w:rsid w:val="00CA0AC2"/>
    <w:rsid w:val="00CB419F"/>
    <w:rsid w:val="00CB4D0A"/>
    <w:rsid w:val="00CC2FB3"/>
    <w:rsid w:val="00CC575A"/>
    <w:rsid w:val="00CD63F5"/>
    <w:rsid w:val="00CD6866"/>
    <w:rsid w:val="00CE102C"/>
    <w:rsid w:val="00CF123B"/>
    <w:rsid w:val="00D039AC"/>
    <w:rsid w:val="00D11B37"/>
    <w:rsid w:val="00D12FBC"/>
    <w:rsid w:val="00D22B7F"/>
    <w:rsid w:val="00D427DE"/>
    <w:rsid w:val="00D54E32"/>
    <w:rsid w:val="00D5587D"/>
    <w:rsid w:val="00D569CC"/>
    <w:rsid w:val="00D666B0"/>
    <w:rsid w:val="00D707CC"/>
    <w:rsid w:val="00D7202F"/>
    <w:rsid w:val="00D821FE"/>
    <w:rsid w:val="00D90BB5"/>
    <w:rsid w:val="00D96FA7"/>
    <w:rsid w:val="00DB0793"/>
    <w:rsid w:val="00DB7164"/>
    <w:rsid w:val="00DD33BA"/>
    <w:rsid w:val="00DD493C"/>
    <w:rsid w:val="00DF622E"/>
    <w:rsid w:val="00E00821"/>
    <w:rsid w:val="00E04DB4"/>
    <w:rsid w:val="00E13989"/>
    <w:rsid w:val="00E272F3"/>
    <w:rsid w:val="00E30679"/>
    <w:rsid w:val="00E40E7E"/>
    <w:rsid w:val="00E4597D"/>
    <w:rsid w:val="00E532BB"/>
    <w:rsid w:val="00E54832"/>
    <w:rsid w:val="00E56A90"/>
    <w:rsid w:val="00E641CC"/>
    <w:rsid w:val="00E65E59"/>
    <w:rsid w:val="00E81D49"/>
    <w:rsid w:val="00E859A5"/>
    <w:rsid w:val="00E90ECB"/>
    <w:rsid w:val="00E947A2"/>
    <w:rsid w:val="00EA30AB"/>
    <w:rsid w:val="00EB3925"/>
    <w:rsid w:val="00ED3C3C"/>
    <w:rsid w:val="00EE5358"/>
    <w:rsid w:val="00EF6ADE"/>
    <w:rsid w:val="00F023B6"/>
    <w:rsid w:val="00F34777"/>
    <w:rsid w:val="00F44044"/>
    <w:rsid w:val="00F50770"/>
    <w:rsid w:val="00F55091"/>
    <w:rsid w:val="00F94C3C"/>
    <w:rsid w:val="00F96EB3"/>
    <w:rsid w:val="00FA1043"/>
    <w:rsid w:val="00FB6685"/>
    <w:rsid w:val="00FB677A"/>
    <w:rsid w:val="00FC344A"/>
    <w:rsid w:val="00FE45E2"/>
    <w:rsid w:val="00FF0940"/>
    <w:rsid w:val="00FF2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86438A-FA9D-444E-85A7-FDF2250E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3949E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F43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link w:val="Heading5Char"/>
    <w:uiPriority w:val="9"/>
    <w:qFormat/>
    <w:rsid w:val="000B7F9C"/>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A1043"/>
  </w:style>
  <w:style w:type="paragraph" w:styleId="NormalWeb">
    <w:name w:val="Normal (Web)"/>
    <w:basedOn w:val="Normal"/>
    <w:uiPriority w:val="99"/>
    <w:unhideWhenUsed/>
    <w:rsid w:val="004C4E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4E56"/>
    <w:rPr>
      <w:b/>
      <w:bCs/>
    </w:rPr>
  </w:style>
  <w:style w:type="character" w:customStyle="1" w:styleId="Heading5Char">
    <w:name w:val="Heading 5 Char"/>
    <w:basedOn w:val="DefaultParagraphFont"/>
    <w:link w:val="Heading5"/>
    <w:uiPriority w:val="9"/>
    <w:rsid w:val="000B7F9C"/>
    <w:rPr>
      <w:rFonts w:ascii="Times New Roman" w:eastAsia="Times New Roman" w:hAnsi="Times New Roman" w:cs="Times New Roman"/>
      <w:b/>
      <w:bCs/>
      <w:sz w:val="20"/>
      <w:szCs w:val="20"/>
      <w:lang w:val="en-US"/>
    </w:rPr>
  </w:style>
  <w:style w:type="character" w:customStyle="1" w:styleId="Heading3Char">
    <w:name w:val="Heading 3 Char"/>
    <w:basedOn w:val="DefaultParagraphFont"/>
    <w:link w:val="Heading3"/>
    <w:uiPriority w:val="9"/>
    <w:rsid w:val="007F43F2"/>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3949E0"/>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9B6B6E"/>
    <w:rPr>
      <w:color w:val="0000FF"/>
      <w:u w:val="single"/>
    </w:rPr>
  </w:style>
  <w:style w:type="character" w:styleId="Emphasis">
    <w:name w:val="Emphasis"/>
    <w:basedOn w:val="DefaultParagraphFont"/>
    <w:uiPriority w:val="20"/>
    <w:qFormat/>
    <w:rsid w:val="0040241D"/>
    <w:rPr>
      <w:i/>
      <w:iCs/>
    </w:rPr>
  </w:style>
  <w:style w:type="character" w:customStyle="1" w:styleId="bhinlineimage">
    <w:name w:val="bhinlineimage"/>
    <w:basedOn w:val="DefaultParagraphFont"/>
    <w:rsid w:val="00F44044"/>
  </w:style>
  <w:style w:type="character" w:customStyle="1" w:styleId="bhinlineimageprompt">
    <w:name w:val="bhinlineimageprompt"/>
    <w:basedOn w:val="DefaultParagraphFont"/>
    <w:rsid w:val="00F44044"/>
  </w:style>
  <w:style w:type="character" w:customStyle="1" w:styleId="fullpost">
    <w:name w:val="fullpost"/>
    <w:basedOn w:val="DefaultParagraphFont"/>
    <w:rsid w:val="009C31BD"/>
  </w:style>
  <w:style w:type="paragraph" w:customStyle="1" w:styleId="inline">
    <w:name w:val="inline"/>
    <w:basedOn w:val="Normal"/>
    <w:rsid w:val="00C2765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opmargin">
    <w:name w:val="topmargin"/>
    <w:basedOn w:val="Normal"/>
    <w:rsid w:val="00C2765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26526">
      <w:bodyDiv w:val="1"/>
      <w:marLeft w:val="0"/>
      <w:marRight w:val="0"/>
      <w:marTop w:val="0"/>
      <w:marBottom w:val="0"/>
      <w:divBdr>
        <w:top w:val="none" w:sz="0" w:space="0" w:color="auto"/>
        <w:left w:val="none" w:sz="0" w:space="0" w:color="auto"/>
        <w:bottom w:val="none" w:sz="0" w:space="0" w:color="auto"/>
        <w:right w:val="none" w:sz="0" w:space="0" w:color="auto"/>
      </w:divBdr>
    </w:div>
    <w:div w:id="44649232">
      <w:bodyDiv w:val="1"/>
      <w:marLeft w:val="0"/>
      <w:marRight w:val="0"/>
      <w:marTop w:val="0"/>
      <w:marBottom w:val="0"/>
      <w:divBdr>
        <w:top w:val="none" w:sz="0" w:space="0" w:color="auto"/>
        <w:left w:val="none" w:sz="0" w:space="0" w:color="auto"/>
        <w:bottom w:val="none" w:sz="0" w:space="0" w:color="auto"/>
        <w:right w:val="none" w:sz="0" w:space="0" w:color="auto"/>
      </w:divBdr>
    </w:div>
    <w:div w:id="77795897">
      <w:bodyDiv w:val="1"/>
      <w:marLeft w:val="0"/>
      <w:marRight w:val="0"/>
      <w:marTop w:val="0"/>
      <w:marBottom w:val="0"/>
      <w:divBdr>
        <w:top w:val="none" w:sz="0" w:space="0" w:color="auto"/>
        <w:left w:val="none" w:sz="0" w:space="0" w:color="auto"/>
        <w:bottom w:val="none" w:sz="0" w:space="0" w:color="auto"/>
        <w:right w:val="none" w:sz="0" w:space="0" w:color="auto"/>
      </w:divBdr>
    </w:div>
    <w:div w:id="86508109">
      <w:bodyDiv w:val="1"/>
      <w:marLeft w:val="0"/>
      <w:marRight w:val="0"/>
      <w:marTop w:val="0"/>
      <w:marBottom w:val="0"/>
      <w:divBdr>
        <w:top w:val="none" w:sz="0" w:space="0" w:color="auto"/>
        <w:left w:val="none" w:sz="0" w:space="0" w:color="auto"/>
        <w:bottom w:val="none" w:sz="0" w:space="0" w:color="auto"/>
        <w:right w:val="none" w:sz="0" w:space="0" w:color="auto"/>
      </w:divBdr>
    </w:div>
    <w:div w:id="101000506">
      <w:bodyDiv w:val="1"/>
      <w:marLeft w:val="0"/>
      <w:marRight w:val="0"/>
      <w:marTop w:val="0"/>
      <w:marBottom w:val="0"/>
      <w:divBdr>
        <w:top w:val="none" w:sz="0" w:space="0" w:color="auto"/>
        <w:left w:val="none" w:sz="0" w:space="0" w:color="auto"/>
        <w:bottom w:val="none" w:sz="0" w:space="0" w:color="auto"/>
        <w:right w:val="none" w:sz="0" w:space="0" w:color="auto"/>
      </w:divBdr>
    </w:div>
    <w:div w:id="124397077">
      <w:bodyDiv w:val="1"/>
      <w:marLeft w:val="0"/>
      <w:marRight w:val="0"/>
      <w:marTop w:val="0"/>
      <w:marBottom w:val="0"/>
      <w:divBdr>
        <w:top w:val="none" w:sz="0" w:space="0" w:color="auto"/>
        <w:left w:val="none" w:sz="0" w:space="0" w:color="auto"/>
        <w:bottom w:val="none" w:sz="0" w:space="0" w:color="auto"/>
        <w:right w:val="none" w:sz="0" w:space="0" w:color="auto"/>
      </w:divBdr>
    </w:div>
    <w:div w:id="153229070">
      <w:bodyDiv w:val="1"/>
      <w:marLeft w:val="0"/>
      <w:marRight w:val="0"/>
      <w:marTop w:val="0"/>
      <w:marBottom w:val="0"/>
      <w:divBdr>
        <w:top w:val="none" w:sz="0" w:space="0" w:color="auto"/>
        <w:left w:val="none" w:sz="0" w:space="0" w:color="auto"/>
        <w:bottom w:val="none" w:sz="0" w:space="0" w:color="auto"/>
        <w:right w:val="none" w:sz="0" w:space="0" w:color="auto"/>
      </w:divBdr>
    </w:div>
    <w:div w:id="193006623">
      <w:bodyDiv w:val="1"/>
      <w:marLeft w:val="0"/>
      <w:marRight w:val="0"/>
      <w:marTop w:val="0"/>
      <w:marBottom w:val="0"/>
      <w:divBdr>
        <w:top w:val="none" w:sz="0" w:space="0" w:color="auto"/>
        <w:left w:val="none" w:sz="0" w:space="0" w:color="auto"/>
        <w:bottom w:val="none" w:sz="0" w:space="0" w:color="auto"/>
        <w:right w:val="none" w:sz="0" w:space="0" w:color="auto"/>
      </w:divBdr>
    </w:div>
    <w:div w:id="206646909">
      <w:bodyDiv w:val="1"/>
      <w:marLeft w:val="0"/>
      <w:marRight w:val="0"/>
      <w:marTop w:val="0"/>
      <w:marBottom w:val="0"/>
      <w:divBdr>
        <w:top w:val="none" w:sz="0" w:space="0" w:color="auto"/>
        <w:left w:val="none" w:sz="0" w:space="0" w:color="auto"/>
        <w:bottom w:val="none" w:sz="0" w:space="0" w:color="auto"/>
        <w:right w:val="none" w:sz="0" w:space="0" w:color="auto"/>
      </w:divBdr>
    </w:div>
    <w:div w:id="219873768">
      <w:bodyDiv w:val="1"/>
      <w:marLeft w:val="0"/>
      <w:marRight w:val="0"/>
      <w:marTop w:val="0"/>
      <w:marBottom w:val="0"/>
      <w:divBdr>
        <w:top w:val="none" w:sz="0" w:space="0" w:color="auto"/>
        <w:left w:val="none" w:sz="0" w:space="0" w:color="auto"/>
        <w:bottom w:val="none" w:sz="0" w:space="0" w:color="auto"/>
        <w:right w:val="none" w:sz="0" w:space="0" w:color="auto"/>
      </w:divBdr>
    </w:div>
    <w:div w:id="221255558">
      <w:bodyDiv w:val="1"/>
      <w:marLeft w:val="0"/>
      <w:marRight w:val="0"/>
      <w:marTop w:val="0"/>
      <w:marBottom w:val="0"/>
      <w:divBdr>
        <w:top w:val="none" w:sz="0" w:space="0" w:color="auto"/>
        <w:left w:val="none" w:sz="0" w:space="0" w:color="auto"/>
        <w:bottom w:val="none" w:sz="0" w:space="0" w:color="auto"/>
        <w:right w:val="none" w:sz="0" w:space="0" w:color="auto"/>
      </w:divBdr>
    </w:div>
    <w:div w:id="378168227">
      <w:bodyDiv w:val="1"/>
      <w:marLeft w:val="0"/>
      <w:marRight w:val="0"/>
      <w:marTop w:val="0"/>
      <w:marBottom w:val="0"/>
      <w:divBdr>
        <w:top w:val="none" w:sz="0" w:space="0" w:color="auto"/>
        <w:left w:val="none" w:sz="0" w:space="0" w:color="auto"/>
        <w:bottom w:val="none" w:sz="0" w:space="0" w:color="auto"/>
        <w:right w:val="none" w:sz="0" w:space="0" w:color="auto"/>
      </w:divBdr>
    </w:div>
    <w:div w:id="408189935">
      <w:bodyDiv w:val="1"/>
      <w:marLeft w:val="0"/>
      <w:marRight w:val="0"/>
      <w:marTop w:val="0"/>
      <w:marBottom w:val="0"/>
      <w:divBdr>
        <w:top w:val="none" w:sz="0" w:space="0" w:color="auto"/>
        <w:left w:val="none" w:sz="0" w:space="0" w:color="auto"/>
        <w:bottom w:val="none" w:sz="0" w:space="0" w:color="auto"/>
        <w:right w:val="none" w:sz="0" w:space="0" w:color="auto"/>
      </w:divBdr>
    </w:div>
    <w:div w:id="408382786">
      <w:bodyDiv w:val="1"/>
      <w:marLeft w:val="0"/>
      <w:marRight w:val="0"/>
      <w:marTop w:val="0"/>
      <w:marBottom w:val="0"/>
      <w:divBdr>
        <w:top w:val="none" w:sz="0" w:space="0" w:color="auto"/>
        <w:left w:val="none" w:sz="0" w:space="0" w:color="auto"/>
        <w:bottom w:val="none" w:sz="0" w:space="0" w:color="auto"/>
        <w:right w:val="none" w:sz="0" w:space="0" w:color="auto"/>
      </w:divBdr>
    </w:div>
    <w:div w:id="413745153">
      <w:bodyDiv w:val="1"/>
      <w:marLeft w:val="0"/>
      <w:marRight w:val="0"/>
      <w:marTop w:val="0"/>
      <w:marBottom w:val="0"/>
      <w:divBdr>
        <w:top w:val="none" w:sz="0" w:space="0" w:color="auto"/>
        <w:left w:val="none" w:sz="0" w:space="0" w:color="auto"/>
        <w:bottom w:val="none" w:sz="0" w:space="0" w:color="auto"/>
        <w:right w:val="none" w:sz="0" w:space="0" w:color="auto"/>
      </w:divBdr>
    </w:div>
    <w:div w:id="440729805">
      <w:bodyDiv w:val="1"/>
      <w:marLeft w:val="0"/>
      <w:marRight w:val="0"/>
      <w:marTop w:val="0"/>
      <w:marBottom w:val="0"/>
      <w:divBdr>
        <w:top w:val="none" w:sz="0" w:space="0" w:color="auto"/>
        <w:left w:val="none" w:sz="0" w:space="0" w:color="auto"/>
        <w:bottom w:val="none" w:sz="0" w:space="0" w:color="auto"/>
        <w:right w:val="none" w:sz="0" w:space="0" w:color="auto"/>
      </w:divBdr>
    </w:div>
    <w:div w:id="509832670">
      <w:bodyDiv w:val="1"/>
      <w:marLeft w:val="0"/>
      <w:marRight w:val="0"/>
      <w:marTop w:val="0"/>
      <w:marBottom w:val="0"/>
      <w:divBdr>
        <w:top w:val="none" w:sz="0" w:space="0" w:color="auto"/>
        <w:left w:val="none" w:sz="0" w:space="0" w:color="auto"/>
        <w:bottom w:val="none" w:sz="0" w:space="0" w:color="auto"/>
        <w:right w:val="none" w:sz="0" w:space="0" w:color="auto"/>
      </w:divBdr>
    </w:div>
    <w:div w:id="523055249">
      <w:bodyDiv w:val="1"/>
      <w:marLeft w:val="0"/>
      <w:marRight w:val="0"/>
      <w:marTop w:val="0"/>
      <w:marBottom w:val="0"/>
      <w:divBdr>
        <w:top w:val="none" w:sz="0" w:space="0" w:color="auto"/>
        <w:left w:val="none" w:sz="0" w:space="0" w:color="auto"/>
        <w:bottom w:val="none" w:sz="0" w:space="0" w:color="auto"/>
        <w:right w:val="none" w:sz="0" w:space="0" w:color="auto"/>
      </w:divBdr>
    </w:div>
    <w:div w:id="543375588">
      <w:bodyDiv w:val="1"/>
      <w:marLeft w:val="0"/>
      <w:marRight w:val="0"/>
      <w:marTop w:val="0"/>
      <w:marBottom w:val="0"/>
      <w:divBdr>
        <w:top w:val="none" w:sz="0" w:space="0" w:color="auto"/>
        <w:left w:val="none" w:sz="0" w:space="0" w:color="auto"/>
        <w:bottom w:val="none" w:sz="0" w:space="0" w:color="auto"/>
        <w:right w:val="none" w:sz="0" w:space="0" w:color="auto"/>
      </w:divBdr>
      <w:divsChild>
        <w:div w:id="1824352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771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1426719">
      <w:bodyDiv w:val="1"/>
      <w:marLeft w:val="0"/>
      <w:marRight w:val="0"/>
      <w:marTop w:val="0"/>
      <w:marBottom w:val="0"/>
      <w:divBdr>
        <w:top w:val="none" w:sz="0" w:space="0" w:color="auto"/>
        <w:left w:val="none" w:sz="0" w:space="0" w:color="auto"/>
        <w:bottom w:val="none" w:sz="0" w:space="0" w:color="auto"/>
        <w:right w:val="none" w:sz="0" w:space="0" w:color="auto"/>
      </w:divBdr>
    </w:div>
    <w:div w:id="573392284">
      <w:bodyDiv w:val="1"/>
      <w:marLeft w:val="0"/>
      <w:marRight w:val="0"/>
      <w:marTop w:val="0"/>
      <w:marBottom w:val="0"/>
      <w:divBdr>
        <w:top w:val="none" w:sz="0" w:space="0" w:color="auto"/>
        <w:left w:val="none" w:sz="0" w:space="0" w:color="auto"/>
        <w:bottom w:val="none" w:sz="0" w:space="0" w:color="auto"/>
        <w:right w:val="none" w:sz="0" w:space="0" w:color="auto"/>
      </w:divBdr>
    </w:div>
    <w:div w:id="575087655">
      <w:bodyDiv w:val="1"/>
      <w:marLeft w:val="0"/>
      <w:marRight w:val="0"/>
      <w:marTop w:val="0"/>
      <w:marBottom w:val="0"/>
      <w:divBdr>
        <w:top w:val="none" w:sz="0" w:space="0" w:color="auto"/>
        <w:left w:val="none" w:sz="0" w:space="0" w:color="auto"/>
        <w:bottom w:val="none" w:sz="0" w:space="0" w:color="auto"/>
        <w:right w:val="none" w:sz="0" w:space="0" w:color="auto"/>
      </w:divBdr>
    </w:div>
    <w:div w:id="575364030">
      <w:bodyDiv w:val="1"/>
      <w:marLeft w:val="0"/>
      <w:marRight w:val="0"/>
      <w:marTop w:val="0"/>
      <w:marBottom w:val="0"/>
      <w:divBdr>
        <w:top w:val="none" w:sz="0" w:space="0" w:color="auto"/>
        <w:left w:val="none" w:sz="0" w:space="0" w:color="auto"/>
        <w:bottom w:val="none" w:sz="0" w:space="0" w:color="auto"/>
        <w:right w:val="none" w:sz="0" w:space="0" w:color="auto"/>
      </w:divBdr>
    </w:div>
    <w:div w:id="621377931">
      <w:bodyDiv w:val="1"/>
      <w:marLeft w:val="0"/>
      <w:marRight w:val="0"/>
      <w:marTop w:val="0"/>
      <w:marBottom w:val="0"/>
      <w:divBdr>
        <w:top w:val="none" w:sz="0" w:space="0" w:color="auto"/>
        <w:left w:val="none" w:sz="0" w:space="0" w:color="auto"/>
        <w:bottom w:val="none" w:sz="0" w:space="0" w:color="auto"/>
        <w:right w:val="none" w:sz="0" w:space="0" w:color="auto"/>
      </w:divBdr>
    </w:div>
    <w:div w:id="632441258">
      <w:bodyDiv w:val="1"/>
      <w:marLeft w:val="0"/>
      <w:marRight w:val="0"/>
      <w:marTop w:val="0"/>
      <w:marBottom w:val="0"/>
      <w:divBdr>
        <w:top w:val="none" w:sz="0" w:space="0" w:color="auto"/>
        <w:left w:val="none" w:sz="0" w:space="0" w:color="auto"/>
        <w:bottom w:val="none" w:sz="0" w:space="0" w:color="auto"/>
        <w:right w:val="none" w:sz="0" w:space="0" w:color="auto"/>
      </w:divBdr>
      <w:divsChild>
        <w:div w:id="253368616">
          <w:blockQuote w:val="1"/>
          <w:marLeft w:val="390"/>
          <w:marRight w:val="390"/>
          <w:marTop w:val="390"/>
          <w:marBottom w:val="390"/>
          <w:divBdr>
            <w:top w:val="none" w:sz="0" w:space="0" w:color="auto"/>
            <w:left w:val="none" w:sz="0" w:space="0" w:color="auto"/>
            <w:bottom w:val="none" w:sz="0" w:space="0" w:color="auto"/>
            <w:right w:val="none" w:sz="0" w:space="0" w:color="auto"/>
          </w:divBdr>
        </w:div>
      </w:divsChild>
    </w:div>
    <w:div w:id="636304023">
      <w:bodyDiv w:val="1"/>
      <w:marLeft w:val="0"/>
      <w:marRight w:val="0"/>
      <w:marTop w:val="0"/>
      <w:marBottom w:val="0"/>
      <w:divBdr>
        <w:top w:val="none" w:sz="0" w:space="0" w:color="auto"/>
        <w:left w:val="none" w:sz="0" w:space="0" w:color="auto"/>
        <w:bottom w:val="none" w:sz="0" w:space="0" w:color="auto"/>
        <w:right w:val="none" w:sz="0" w:space="0" w:color="auto"/>
      </w:divBdr>
    </w:div>
    <w:div w:id="656685777">
      <w:bodyDiv w:val="1"/>
      <w:marLeft w:val="0"/>
      <w:marRight w:val="0"/>
      <w:marTop w:val="0"/>
      <w:marBottom w:val="0"/>
      <w:divBdr>
        <w:top w:val="none" w:sz="0" w:space="0" w:color="auto"/>
        <w:left w:val="none" w:sz="0" w:space="0" w:color="auto"/>
        <w:bottom w:val="none" w:sz="0" w:space="0" w:color="auto"/>
        <w:right w:val="none" w:sz="0" w:space="0" w:color="auto"/>
      </w:divBdr>
    </w:div>
    <w:div w:id="742026628">
      <w:bodyDiv w:val="1"/>
      <w:marLeft w:val="0"/>
      <w:marRight w:val="0"/>
      <w:marTop w:val="0"/>
      <w:marBottom w:val="0"/>
      <w:divBdr>
        <w:top w:val="none" w:sz="0" w:space="0" w:color="auto"/>
        <w:left w:val="none" w:sz="0" w:space="0" w:color="auto"/>
        <w:bottom w:val="none" w:sz="0" w:space="0" w:color="auto"/>
        <w:right w:val="none" w:sz="0" w:space="0" w:color="auto"/>
      </w:divBdr>
    </w:div>
    <w:div w:id="817650033">
      <w:bodyDiv w:val="1"/>
      <w:marLeft w:val="0"/>
      <w:marRight w:val="0"/>
      <w:marTop w:val="0"/>
      <w:marBottom w:val="0"/>
      <w:divBdr>
        <w:top w:val="none" w:sz="0" w:space="0" w:color="auto"/>
        <w:left w:val="none" w:sz="0" w:space="0" w:color="auto"/>
        <w:bottom w:val="none" w:sz="0" w:space="0" w:color="auto"/>
        <w:right w:val="none" w:sz="0" w:space="0" w:color="auto"/>
      </w:divBdr>
    </w:div>
    <w:div w:id="863592226">
      <w:bodyDiv w:val="1"/>
      <w:marLeft w:val="0"/>
      <w:marRight w:val="0"/>
      <w:marTop w:val="0"/>
      <w:marBottom w:val="0"/>
      <w:divBdr>
        <w:top w:val="none" w:sz="0" w:space="0" w:color="auto"/>
        <w:left w:val="none" w:sz="0" w:space="0" w:color="auto"/>
        <w:bottom w:val="none" w:sz="0" w:space="0" w:color="auto"/>
        <w:right w:val="none" w:sz="0" w:space="0" w:color="auto"/>
      </w:divBdr>
    </w:div>
    <w:div w:id="898780688">
      <w:bodyDiv w:val="1"/>
      <w:marLeft w:val="0"/>
      <w:marRight w:val="0"/>
      <w:marTop w:val="0"/>
      <w:marBottom w:val="0"/>
      <w:divBdr>
        <w:top w:val="none" w:sz="0" w:space="0" w:color="auto"/>
        <w:left w:val="none" w:sz="0" w:space="0" w:color="auto"/>
        <w:bottom w:val="none" w:sz="0" w:space="0" w:color="auto"/>
        <w:right w:val="none" w:sz="0" w:space="0" w:color="auto"/>
      </w:divBdr>
    </w:div>
    <w:div w:id="933198518">
      <w:bodyDiv w:val="1"/>
      <w:marLeft w:val="0"/>
      <w:marRight w:val="0"/>
      <w:marTop w:val="0"/>
      <w:marBottom w:val="0"/>
      <w:divBdr>
        <w:top w:val="none" w:sz="0" w:space="0" w:color="auto"/>
        <w:left w:val="none" w:sz="0" w:space="0" w:color="auto"/>
        <w:bottom w:val="none" w:sz="0" w:space="0" w:color="auto"/>
        <w:right w:val="none" w:sz="0" w:space="0" w:color="auto"/>
      </w:divBdr>
    </w:div>
    <w:div w:id="951672707">
      <w:bodyDiv w:val="1"/>
      <w:marLeft w:val="0"/>
      <w:marRight w:val="0"/>
      <w:marTop w:val="0"/>
      <w:marBottom w:val="0"/>
      <w:divBdr>
        <w:top w:val="none" w:sz="0" w:space="0" w:color="auto"/>
        <w:left w:val="none" w:sz="0" w:space="0" w:color="auto"/>
        <w:bottom w:val="none" w:sz="0" w:space="0" w:color="auto"/>
        <w:right w:val="none" w:sz="0" w:space="0" w:color="auto"/>
      </w:divBdr>
      <w:divsChild>
        <w:div w:id="191115256">
          <w:marLeft w:val="0"/>
          <w:marRight w:val="0"/>
          <w:marTop w:val="0"/>
          <w:marBottom w:val="0"/>
          <w:divBdr>
            <w:top w:val="none" w:sz="0" w:space="0" w:color="auto"/>
            <w:left w:val="none" w:sz="0" w:space="0" w:color="auto"/>
            <w:bottom w:val="none" w:sz="0" w:space="0" w:color="auto"/>
            <w:right w:val="none" w:sz="0" w:space="0" w:color="auto"/>
          </w:divBdr>
        </w:div>
        <w:div w:id="1203130837">
          <w:marLeft w:val="0"/>
          <w:marRight w:val="0"/>
          <w:marTop w:val="0"/>
          <w:marBottom w:val="0"/>
          <w:divBdr>
            <w:top w:val="none" w:sz="0" w:space="0" w:color="auto"/>
            <w:left w:val="none" w:sz="0" w:space="0" w:color="auto"/>
            <w:bottom w:val="none" w:sz="0" w:space="0" w:color="auto"/>
            <w:right w:val="none" w:sz="0" w:space="0" w:color="auto"/>
          </w:divBdr>
        </w:div>
        <w:div w:id="1891914482">
          <w:marLeft w:val="0"/>
          <w:marRight w:val="0"/>
          <w:marTop w:val="0"/>
          <w:marBottom w:val="0"/>
          <w:divBdr>
            <w:top w:val="none" w:sz="0" w:space="0" w:color="auto"/>
            <w:left w:val="none" w:sz="0" w:space="0" w:color="auto"/>
            <w:bottom w:val="none" w:sz="0" w:space="0" w:color="auto"/>
            <w:right w:val="none" w:sz="0" w:space="0" w:color="auto"/>
          </w:divBdr>
        </w:div>
      </w:divsChild>
    </w:div>
    <w:div w:id="1041590907">
      <w:bodyDiv w:val="1"/>
      <w:marLeft w:val="0"/>
      <w:marRight w:val="0"/>
      <w:marTop w:val="0"/>
      <w:marBottom w:val="0"/>
      <w:divBdr>
        <w:top w:val="none" w:sz="0" w:space="0" w:color="auto"/>
        <w:left w:val="none" w:sz="0" w:space="0" w:color="auto"/>
        <w:bottom w:val="none" w:sz="0" w:space="0" w:color="auto"/>
        <w:right w:val="none" w:sz="0" w:space="0" w:color="auto"/>
      </w:divBdr>
    </w:div>
    <w:div w:id="1066293808">
      <w:bodyDiv w:val="1"/>
      <w:marLeft w:val="0"/>
      <w:marRight w:val="0"/>
      <w:marTop w:val="0"/>
      <w:marBottom w:val="0"/>
      <w:divBdr>
        <w:top w:val="none" w:sz="0" w:space="0" w:color="auto"/>
        <w:left w:val="none" w:sz="0" w:space="0" w:color="auto"/>
        <w:bottom w:val="none" w:sz="0" w:space="0" w:color="auto"/>
        <w:right w:val="none" w:sz="0" w:space="0" w:color="auto"/>
      </w:divBdr>
    </w:div>
    <w:div w:id="1097598462">
      <w:bodyDiv w:val="1"/>
      <w:marLeft w:val="0"/>
      <w:marRight w:val="0"/>
      <w:marTop w:val="0"/>
      <w:marBottom w:val="0"/>
      <w:divBdr>
        <w:top w:val="none" w:sz="0" w:space="0" w:color="auto"/>
        <w:left w:val="none" w:sz="0" w:space="0" w:color="auto"/>
        <w:bottom w:val="none" w:sz="0" w:space="0" w:color="auto"/>
        <w:right w:val="none" w:sz="0" w:space="0" w:color="auto"/>
      </w:divBdr>
    </w:div>
    <w:div w:id="1178696342">
      <w:bodyDiv w:val="1"/>
      <w:marLeft w:val="0"/>
      <w:marRight w:val="0"/>
      <w:marTop w:val="0"/>
      <w:marBottom w:val="0"/>
      <w:divBdr>
        <w:top w:val="none" w:sz="0" w:space="0" w:color="auto"/>
        <w:left w:val="none" w:sz="0" w:space="0" w:color="auto"/>
        <w:bottom w:val="none" w:sz="0" w:space="0" w:color="auto"/>
        <w:right w:val="none" w:sz="0" w:space="0" w:color="auto"/>
      </w:divBdr>
    </w:div>
    <w:div w:id="1214581776">
      <w:bodyDiv w:val="1"/>
      <w:marLeft w:val="0"/>
      <w:marRight w:val="0"/>
      <w:marTop w:val="0"/>
      <w:marBottom w:val="0"/>
      <w:divBdr>
        <w:top w:val="none" w:sz="0" w:space="0" w:color="auto"/>
        <w:left w:val="none" w:sz="0" w:space="0" w:color="auto"/>
        <w:bottom w:val="none" w:sz="0" w:space="0" w:color="auto"/>
        <w:right w:val="none" w:sz="0" w:space="0" w:color="auto"/>
      </w:divBdr>
    </w:div>
    <w:div w:id="1229153221">
      <w:bodyDiv w:val="1"/>
      <w:marLeft w:val="0"/>
      <w:marRight w:val="0"/>
      <w:marTop w:val="0"/>
      <w:marBottom w:val="0"/>
      <w:divBdr>
        <w:top w:val="none" w:sz="0" w:space="0" w:color="auto"/>
        <w:left w:val="none" w:sz="0" w:space="0" w:color="auto"/>
        <w:bottom w:val="none" w:sz="0" w:space="0" w:color="auto"/>
        <w:right w:val="none" w:sz="0" w:space="0" w:color="auto"/>
      </w:divBdr>
    </w:div>
    <w:div w:id="1279416332">
      <w:bodyDiv w:val="1"/>
      <w:marLeft w:val="0"/>
      <w:marRight w:val="0"/>
      <w:marTop w:val="0"/>
      <w:marBottom w:val="0"/>
      <w:divBdr>
        <w:top w:val="none" w:sz="0" w:space="0" w:color="auto"/>
        <w:left w:val="none" w:sz="0" w:space="0" w:color="auto"/>
        <w:bottom w:val="none" w:sz="0" w:space="0" w:color="auto"/>
        <w:right w:val="none" w:sz="0" w:space="0" w:color="auto"/>
      </w:divBdr>
    </w:div>
    <w:div w:id="1304391421">
      <w:bodyDiv w:val="1"/>
      <w:marLeft w:val="0"/>
      <w:marRight w:val="0"/>
      <w:marTop w:val="0"/>
      <w:marBottom w:val="0"/>
      <w:divBdr>
        <w:top w:val="none" w:sz="0" w:space="0" w:color="auto"/>
        <w:left w:val="none" w:sz="0" w:space="0" w:color="auto"/>
        <w:bottom w:val="none" w:sz="0" w:space="0" w:color="auto"/>
        <w:right w:val="none" w:sz="0" w:space="0" w:color="auto"/>
      </w:divBdr>
    </w:div>
    <w:div w:id="1340541614">
      <w:bodyDiv w:val="1"/>
      <w:marLeft w:val="0"/>
      <w:marRight w:val="0"/>
      <w:marTop w:val="0"/>
      <w:marBottom w:val="0"/>
      <w:divBdr>
        <w:top w:val="none" w:sz="0" w:space="0" w:color="auto"/>
        <w:left w:val="none" w:sz="0" w:space="0" w:color="auto"/>
        <w:bottom w:val="none" w:sz="0" w:space="0" w:color="auto"/>
        <w:right w:val="none" w:sz="0" w:space="0" w:color="auto"/>
      </w:divBdr>
    </w:div>
    <w:div w:id="1449347502">
      <w:bodyDiv w:val="1"/>
      <w:marLeft w:val="0"/>
      <w:marRight w:val="0"/>
      <w:marTop w:val="0"/>
      <w:marBottom w:val="0"/>
      <w:divBdr>
        <w:top w:val="none" w:sz="0" w:space="0" w:color="auto"/>
        <w:left w:val="none" w:sz="0" w:space="0" w:color="auto"/>
        <w:bottom w:val="none" w:sz="0" w:space="0" w:color="auto"/>
        <w:right w:val="none" w:sz="0" w:space="0" w:color="auto"/>
      </w:divBdr>
    </w:div>
    <w:div w:id="1492403800">
      <w:bodyDiv w:val="1"/>
      <w:marLeft w:val="0"/>
      <w:marRight w:val="0"/>
      <w:marTop w:val="0"/>
      <w:marBottom w:val="0"/>
      <w:divBdr>
        <w:top w:val="none" w:sz="0" w:space="0" w:color="auto"/>
        <w:left w:val="none" w:sz="0" w:space="0" w:color="auto"/>
        <w:bottom w:val="none" w:sz="0" w:space="0" w:color="auto"/>
        <w:right w:val="none" w:sz="0" w:space="0" w:color="auto"/>
      </w:divBdr>
    </w:div>
    <w:div w:id="1662731928">
      <w:bodyDiv w:val="1"/>
      <w:marLeft w:val="0"/>
      <w:marRight w:val="0"/>
      <w:marTop w:val="0"/>
      <w:marBottom w:val="0"/>
      <w:divBdr>
        <w:top w:val="none" w:sz="0" w:space="0" w:color="auto"/>
        <w:left w:val="none" w:sz="0" w:space="0" w:color="auto"/>
        <w:bottom w:val="none" w:sz="0" w:space="0" w:color="auto"/>
        <w:right w:val="none" w:sz="0" w:space="0" w:color="auto"/>
      </w:divBdr>
    </w:div>
    <w:div w:id="1717436439">
      <w:bodyDiv w:val="1"/>
      <w:marLeft w:val="0"/>
      <w:marRight w:val="0"/>
      <w:marTop w:val="0"/>
      <w:marBottom w:val="0"/>
      <w:divBdr>
        <w:top w:val="none" w:sz="0" w:space="0" w:color="auto"/>
        <w:left w:val="none" w:sz="0" w:space="0" w:color="auto"/>
        <w:bottom w:val="none" w:sz="0" w:space="0" w:color="auto"/>
        <w:right w:val="none" w:sz="0" w:space="0" w:color="auto"/>
      </w:divBdr>
    </w:div>
    <w:div w:id="1808745573">
      <w:bodyDiv w:val="1"/>
      <w:marLeft w:val="0"/>
      <w:marRight w:val="0"/>
      <w:marTop w:val="0"/>
      <w:marBottom w:val="0"/>
      <w:divBdr>
        <w:top w:val="none" w:sz="0" w:space="0" w:color="auto"/>
        <w:left w:val="none" w:sz="0" w:space="0" w:color="auto"/>
        <w:bottom w:val="none" w:sz="0" w:space="0" w:color="auto"/>
        <w:right w:val="none" w:sz="0" w:space="0" w:color="auto"/>
      </w:divBdr>
    </w:div>
    <w:div w:id="1810855059">
      <w:bodyDiv w:val="1"/>
      <w:marLeft w:val="0"/>
      <w:marRight w:val="0"/>
      <w:marTop w:val="0"/>
      <w:marBottom w:val="0"/>
      <w:divBdr>
        <w:top w:val="none" w:sz="0" w:space="0" w:color="auto"/>
        <w:left w:val="none" w:sz="0" w:space="0" w:color="auto"/>
        <w:bottom w:val="none" w:sz="0" w:space="0" w:color="auto"/>
        <w:right w:val="none" w:sz="0" w:space="0" w:color="auto"/>
      </w:divBdr>
    </w:div>
    <w:div w:id="1862086993">
      <w:bodyDiv w:val="1"/>
      <w:marLeft w:val="0"/>
      <w:marRight w:val="0"/>
      <w:marTop w:val="0"/>
      <w:marBottom w:val="0"/>
      <w:divBdr>
        <w:top w:val="none" w:sz="0" w:space="0" w:color="auto"/>
        <w:left w:val="none" w:sz="0" w:space="0" w:color="auto"/>
        <w:bottom w:val="none" w:sz="0" w:space="0" w:color="auto"/>
        <w:right w:val="none" w:sz="0" w:space="0" w:color="auto"/>
      </w:divBdr>
    </w:div>
    <w:div w:id="1873955440">
      <w:bodyDiv w:val="1"/>
      <w:marLeft w:val="0"/>
      <w:marRight w:val="0"/>
      <w:marTop w:val="0"/>
      <w:marBottom w:val="0"/>
      <w:divBdr>
        <w:top w:val="none" w:sz="0" w:space="0" w:color="auto"/>
        <w:left w:val="none" w:sz="0" w:space="0" w:color="auto"/>
        <w:bottom w:val="none" w:sz="0" w:space="0" w:color="auto"/>
        <w:right w:val="none" w:sz="0" w:space="0" w:color="auto"/>
      </w:divBdr>
    </w:div>
    <w:div w:id="1882397741">
      <w:bodyDiv w:val="1"/>
      <w:marLeft w:val="0"/>
      <w:marRight w:val="0"/>
      <w:marTop w:val="0"/>
      <w:marBottom w:val="0"/>
      <w:divBdr>
        <w:top w:val="none" w:sz="0" w:space="0" w:color="auto"/>
        <w:left w:val="none" w:sz="0" w:space="0" w:color="auto"/>
        <w:bottom w:val="none" w:sz="0" w:space="0" w:color="auto"/>
        <w:right w:val="none" w:sz="0" w:space="0" w:color="auto"/>
      </w:divBdr>
    </w:div>
    <w:div w:id="1898003924">
      <w:bodyDiv w:val="1"/>
      <w:marLeft w:val="0"/>
      <w:marRight w:val="0"/>
      <w:marTop w:val="0"/>
      <w:marBottom w:val="0"/>
      <w:divBdr>
        <w:top w:val="none" w:sz="0" w:space="0" w:color="auto"/>
        <w:left w:val="none" w:sz="0" w:space="0" w:color="auto"/>
        <w:bottom w:val="none" w:sz="0" w:space="0" w:color="auto"/>
        <w:right w:val="none" w:sz="0" w:space="0" w:color="auto"/>
      </w:divBdr>
    </w:div>
    <w:div w:id="1995601018">
      <w:bodyDiv w:val="1"/>
      <w:marLeft w:val="0"/>
      <w:marRight w:val="0"/>
      <w:marTop w:val="0"/>
      <w:marBottom w:val="0"/>
      <w:divBdr>
        <w:top w:val="none" w:sz="0" w:space="0" w:color="auto"/>
        <w:left w:val="none" w:sz="0" w:space="0" w:color="auto"/>
        <w:bottom w:val="none" w:sz="0" w:space="0" w:color="auto"/>
        <w:right w:val="none" w:sz="0" w:space="0" w:color="auto"/>
      </w:divBdr>
    </w:div>
    <w:div w:id="2018385582">
      <w:bodyDiv w:val="1"/>
      <w:marLeft w:val="0"/>
      <w:marRight w:val="0"/>
      <w:marTop w:val="0"/>
      <w:marBottom w:val="0"/>
      <w:divBdr>
        <w:top w:val="none" w:sz="0" w:space="0" w:color="auto"/>
        <w:left w:val="none" w:sz="0" w:space="0" w:color="auto"/>
        <w:bottom w:val="none" w:sz="0" w:space="0" w:color="auto"/>
        <w:right w:val="none" w:sz="0" w:space="0" w:color="auto"/>
      </w:divBdr>
    </w:div>
    <w:div w:id="2036425434">
      <w:bodyDiv w:val="1"/>
      <w:marLeft w:val="0"/>
      <w:marRight w:val="0"/>
      <w:marTop w:val="0"/>
      <w:marBottom w:val="0"/>
      <w:divBdr>
        <w:top w:val="none" w:sz="0" w:space="0" w:color="auto"/>
        <w:left w:val="none" w:sz="0" w:space="0" w:color="auto"/>
        <w:bottom w:val="none" w:sz="0" w:space="0" w:color="auto"/>
        <w:right w:val="none" w:sz="0" w:space="0" w:color="auto"/>
      </w:divBdr>
    </w:div>
    <w:div w:id="2044554790">
      <w:bodyDiv w:val="1"/>
      <w:marLeft w:val="0"/>
      <w:marRight w:val="0"/>
      <w:marTop w:val="0"/>
      <w:marBottom w:val="0"/>
      <w:divBdr>
        <w:top w:val="none" w:sz="0" w:space="0" w:color="auto"/>
        <w:left w:val="none" w:sz="0" w:space="0" w:color="auto"/>
        <w:bottom w:val="none" w:sz="0" w:space="0" w:color="auto"/>
        <w:right w:val="none" w:sz="0" w:space="0" w:color="auto"/>
      </w:divBdr>
    </w:div>
    <w:div w:id="2060351309">
      <w:bodyDiv w:val="1"/>
      <w:marLeft w:val="0"/>
      <w:marRight w:val="0"/>
      <w:marTop w:val="0"/>
      <w:marBottom w:val="0"/>
      <w:divBdr>
        <w:top w:val="none" w:sz="0" w:space="0" w:color="auto"/>
        <w:left w:val="none" w:sz="0" w:space="0" w:color="auto"/>
        <w:bottom w:val="none" w:sz="0" w:space="0" w:color="auto"/>
        <w:right w:val="none" w:sz="0" w:space="0" w:color="auto"/>
      </w:divBdr>
    </w:div>
    <w:div w:id="2100909406">
      <w:bodyDiv w:val="1"/>
      <w:marLeft w:val="0"/>
      <w:marRight w:val="0"/>
      <w:marTop w:val="0"/>
      <w:marBottom w:val="0"/>
      <w:divBdr>
        <w:top w:val="none" w:sz="0" w:space="0" w:color="auto"/>
        <w:left w:val="none" w:sz="0" w:space="0" w:color="auto"/>
        <w:bottom w:val="none" w:sz="0" w:space="0" w:color="auto"/>
        <w:right w:val="none" w:sz="0" w:space="0" w:color="auto"/>
      </w:divBdr>
    </w:div>
    <w:div w:id="21067323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95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293CE-059D-42E0-8C42-4B27BE54A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2006</TotalTime>
  <Pages>6</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48</cp:revision>
  <dcterms:created xsi:type="dcterms:W3CDTF">2015-01-26T12:24:00Z</dcterms:created>
  <dcterms:modified xsi:type="dcterms:W3CDTF">2017-03-14T10:10:00Z</dcterms:modified>
</cp:coreProperties>
</file>