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27D064" w14:textId="77777777" w:rsidR="00A851DA" w:rsidRPr="00B0415E" w:rsidRDefault="00607874" w:rsidP="035DE409">
      <w:pPr>
        <w:pStyle w:val="Default"/>
        <w:rPr>
          <w:rFonts w:asciiTheme="minorHAnsi" w:eastAsiaTheme="minorEastAsia" w:hAnsiTheme="minorHAnsi" w:cstheme="minorBidi"/>
        </w:rPr>
      </w:pPr>
      <w:r>
        <w:rPr>
          <w:rFonts w:asciiTheme="minorHAnsi" w:hAnsiTheme="minorHAnsi"/>
          <w:noProof/>
          <w:lang w:val="en-GB" w:eastAsia="en-GB"/>
        </w:rPr>
        <w:drawing>
          <wp:anchor distT="0" distB="0" distL="114300" distR="114300" simplePos="0" relativeHeight="251658240" behindDoc="0" locked="0" layoutInCell="1" allowOverlap="1" wp14:anchorId="4CCA8F9F" wp14:editId="11F4AD1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35DE409">
        <w:rPr>
          <w:rFonts w:asciiTheme="minorHAnsi" w:eastAsiaTheme="minorEastAsia" w:hAnsiTheme="minorHAnsi" w:cstheme="minorBidi"/>
        </w:rPr>
        <w:t xml:space="preserve">                                                             </w:t>
      </w:r>
      <w:r w:rsidR="00405895" w:rsidRPr="035DE409">
        <w:rPr>
          <w:rFonts w:asciiTheme="minorHAnsi" w:eastAsiaTheme="minorEastAsia" w:hAnsiTheme="minorHAnsi" w:cstheme="minorBidi"/>
        </w:rPr>
        <w:t xml:space="preserve">     </w:t>
      </w:r>
    </w:p>
    <w:p w14:paraId="2E727800" w14:textId="6B6A6980" w:rsidR="00607874" w:rsidRDefault="0042579F" w:rsidP="035DE409">
      <w:pPr>
        <w:rPr>
          <w:rFonts w:eastAsiaTheme="minorEastAsia"/>
          <w:sz w:val="24"/>
          <w:szCs w:val="24"/>
          <w:lang w:val="en-US"/>
        </w:rPr>
      </w:pPr>
      <w:r>
        <w:rPr>
          <w:noProof/>
          <w:lang w:eastAsia="en-GB"/>
        </w:rPr>
        <mc:AlternateContent>
          <mc:Choice Requires="wps">
            <w:drawing>
              <wp:anchor distT="0" distB="0" distL="114300" distR="114300" simplePos="0" relativeHeight="251660288" behindDoc="0" locked="0" layoutInCell="1" allowOverlap="1" wp14:anchorId="72A21004" wp14:editId="15229993">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55AF0F"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F29961D"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2A21004"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1155AF0F"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F29961D" w14:textId="77777777" w:rsidR="00405895" w:rsidRDefault="00405895"/>
                  </w:txbxContent>
                </v:textbox>
              </v:shape>
            </w:pict>
          </mc:Fallback>
        </mc:AlternateContent>
      </w:r>
    </w:p>
    <w:p w14:paraId="78727283" w14:textId="77777777" w:rsidR="00607874" w:rsidRDefault="00607874" w:rsidP="035DE409">
      <w:pPr>
        <w:rPr>
          <w:rFonts w:eastAsiaTheme="minorEastAsia"/>
          <w:sz w:val="24"/>
          <w:szCs w:val="24"/>
          <w:lang w:val="en-US"/>
        </w:rPr>
      </w:pPr>
    </w:p>
    <w:p w14:paraId="599FF59D" w14:textId="77777777" w:rsidR="00607874" w:rsidRDefault="00607874" w:rsidP="035DE409">
      <w:pPr>
        <w:rPr>
          <w:rFonts w:eastAsiaTheme="minorEastAsia"/>
          <w:sz w:val="24"/>
          <w:szCs w:val="24"/>
          <w:lang w:val="en-US"/>
        </w:rPr>
      </w:pPr>
    </w:p>
    <w:p w14:paraId="689E62C5" w14:textId="77777777" w:rsidR="00607874" w:rsidRDefault="00607874" w:rsidP="035DE409">
      <w:pPr>
        <w:rPr>
          <w:rFonts w:eastAsiaTheme="minorEastAsia"/>
          <w:sz w:val="24"/>
          <w:szCs w:val="24"/>
          <w:lang w:val="en-US"/>
        </w:rPr>
      </w:pPr>
    </w:p>
    <w:tbl>
      <w:tblPr>
        <w:tblStyle w:val="TableGrid"/>
        <w:tblW w:w="0" w:type="auto"/>
        <w:tblLook w:val="04A0" w:firstRow="1" w:lastRow="0" w:firstColumn="1" w:lastColumn="0" w:noHBand="0" w:noVBand="1"/>
      </w:tblPr>
      <w:tblGrid>
        <w:gridCol w:w="2525"/>
        <w:gridCol w:w="6491"/>
      </w:tblGrid>
      <w:tr w:rsidR="00A851DA" w:rsidRPr="00B0415E" w14:paraId="70EFE768" w14:textId="77777777" w:rsidTr="035DE40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F401E7F" w14:textId="77777777" w:rsidR="00A851DA" w:rsidRPr="00B0415E" w:rsidRDefault="035DE409" w:rsidP="035DE409">
            <w:pPr>
              <w:rPr>
                <w:rFonts w:eastAsiaTheme="minorEastAsia"/>
                <w:b/>
                <w:bCs/>
                <w:color w:val="002060"/>
                <w:sz w:val="24"/>
                <w:szCs w:val="24"/>
              </w:rPr>
            </w:pPr>
            <w:r w:rsidRPr="035DE409">
              <w:rPr>
                <w:rFonts w:eastAsiaTheme="minorEastAsia"/>
                <w:b/>
                <w:bCs/>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9DEBC6F" w14:textId="7BE5E906" w:rsidR="00A851DA" w:rsidRPr="00B0415E" w:rsidRDefault="035DE409" w:rsidP="035DE409">
            <w:pPr>
              <w:pStyle w:val="Default"/>
              <w:rPr>
                <w:rFonts w:asciiTheme="minorHAnsi" w:eastAsiaTheme="minorEastAsia" w:hAnsiTheme="minorHAnsi" w:cstheme="minorBidi"/>
              </w:rPr>
            </w:pPr>
            <w:r w:rsidRPr="035DE409">
              <w:rPr>
                <w:rFonts w:asciiTheme="minorHAnsi" w:eastAsiaTheme="minorEastAsia" w:hAnsiTheme="minorHAnsi" w:cstheme="minorBidi"/>
              </w:rPr>
              <w:t>Jan Soon</w:t>
            </w:r>
          </w:p>
        </w:tc>
      </w:tr>
      <w:tr w:rsidR="00A851DA" w:rsidRPr="00B0415E" w14:paraId="312C78D9" w14:textId="77777777" w:rsidTr="035DE40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8D6F00" w14:textId="77777777" w:rsidR="00A851DA" w:rsidRPr="00B0415E" w:rsidRDefault="035DE409" w:rsidP="035DE409">
            <w:pPr>
              <w:rPr>
                <w:rFonts w:eastAsiaTheme="minorEastAsia"/>
                <w:b/>
                <w:bCs/>
                <w:color w:val="002060"/>
                <w:sz w:val="24"/>
                <w:szCs w:val="24"/>
              </w:rPr>
            </w:pPr>
            <w:r w:rsidRPr="035DE409">
              <w:rPr>
                <w:rFonts w:eastAsiaTheme="minorEastAsia"/>
                <w:b/>
                <w:bCs/>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14:paraId="52E83455" w14:textId="4FC04FC9" w:rsidR="00A851DA" w:rsidRPr="00B0415E" w:rsidRDefault="035DE409" w:rsidP="035DE409">
            <w:pPr>
              <w:pStyle w:val="Default"/>
              <w:rPr>
                <w:rFonts w:asciiTheme="minorHAnsi" w:eastAsiaTheme="minorEastAsia" w:hAnsiTheme="minorHAnsi" w:cstheme="minorBidi"/>
              </w:rPr>
            </w:pPr>
            <w:r w:rsidRPr="035DE409">
              <w:rPr>
                <w:rFonts w:asciiTheme="minorHAnsi" w:eastAsiaTheme="minorEastAsia" w:hAnsiTheme="minorHAnsi" w:cstheme="minorBidi"/>
              </w:rPr>
              <w:t>25195</w:t>
            </w:r>
          </w:p>
        </w:tc>
      </w:tr>
      <w:tr w:rsidR="00A851DA" w:rsidRPr="00B0415E" w14:paraId="7F1F8C1F" w14:textId="77777777" w:rsidTr="035DE40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224D9C0" w14:textId="77777777" w:rsidR="00A851DA" w:rsidRPr="00B0415E" w:rsidRDefault="035DE409" w:rsidP="035DE409">
            <w:pPr>
              <w:rPr>
                <w:rFonts w:eastAsiaTheme="minorEastAsia"/>
                <w:b/>
                <w:bCs/>
                <w:color w:val="002060"/>
                <w:sz w:val="24"/>
                <w:szCs w:val="24"/>
              </w:rPr>
            </w:pPr>
            <w:r w:rsidRPr="035DE409">
              <w:rPr>
                <w:rFonts w:eastAsiaTheme="minorEastAsia"/>
                <w:b/>
                <w:bCs/>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14:paraId="2AC26814" w14:textId="79BEE0E5" w:rsidR="00A851DA" w:rsidRPr="00B0415E" w:rsidRDefault="035DE409" w:rsidP="035DE409">
            <w:pPr>
              <w:pStyle w:val="Default"/>
              <w:rPr>
                <w:rFonts w:asciiTheme="minorHAnsi" w:eastAsiaTheme="minorEastAsia" w:hAnsiTheme="minorHAnsi" w:cstheme="minorBidi"/>
              </w:rPr>
            </w:pPr>
            <w:r w:rsidRPr="035DE409">
              <w:rPr>
                <w:rFonts w:asciiTheme="minorHAnsi" w:eastAsiaTheme="minorEastAsia" w:hAnsiTheme="minorHAnsi" w:cstheme="minorBidi"/>
              </w:rPr>
              <w:t>Advanced Diploma in Forensic Accounting Level 5</w:t>
            </w:r>
          </w:p>
        </w:tc>
      </w:tr>
      <w:tr w:rsidR="00A851DA" w:rsidRPr="00B0415E" w14:paraId="7977802A" w14:textId="77777777" w:rsidTr="035DE40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84F7EB0" w14:textId="77777777" w:rsidR="00A851DA" w:rsidRPr="00B0415E" w:rsidRDefault="035DE409" w:rsidP="035DE409">
            <w:pPr>
              <w:rPr>
                <w:rFonts w:eastAsiaTheme="minorEastAsia"/>
                <w:b/>
                <w:bCs/>
                <w:color w:val="002060"/>
                <w:sz w:val="24"/>
                <w:szCs w:val="24"/>
              </w:rPr>
            </w:pPr>
            <w:r w:rsidRPr="035DE409">
              <w:rPr>
                <w:rFonts w:eastAsiaTheme="minorEastAsia"/>
                <w:b/>
                <w:bCs/>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CBC28D7" w14:textId="2393DDCD" w:rsidR="00A851DA" w:rsidRPr="00B0415E" w:rsidRDefault="0030688A" w:rsidP="035DE409">
            <w:pPr>
              <w:rPr>
                <w:rFonts w:eastAsiaTheme="minorEastAsia"/>
                <w:sz w:val="24"/>
                <w:szCs w:val="24"/>
              </w:rPr>
            </w:pPr>
            <w:r>
              <w:rPr>
                <w:rFonts w:eastAsiaTheme="minorEastAsia"/>
                <w:sz w:val="24"/>
                <w:szCs w:val="24"/>
              </w:rPr>
              <w:t>2</w:t>
            </w:r>
          </w:p>
        </w:tc>
      </w:tr>
    </w:tbl>
    <w:p w14:paraId="787CD712" w14:textId="77777777" w:rsidR="00CC2FB3" w:rsidRDefault="00CC2FB3" w:rsidP="035DE409">
      <w:pPr>
        <w:rPr>
          <w:rFonts w:eastAsiaTheme="minorEastAsia"/>
          <w:b/>
          <w:bCs/>
          <w:sz w:val="24"/>
          <w:szCs w:val="24"/>
          <w:lang w:val="en-US"/>
        </w:rPr>
      </w:pPr>
    </w:p>
    <w:p w14:paraId="6853CBA4" w14:textId="77777777" w:rsidR="00443E6F" w:rsidRDefault="035DE409" w:rsidP="035DE409">
      <w:pPr>
        <w:rPr>
          <w:rFonts w:eastAsiaTheme="minorEastAsia"/>
          <w:b/>
          <w:bCs/>
          <w:sz w:val="24"/>
          <w:szCs w:val="24"/>
          <w:lang w:val="en-US"/>
        </w:rPr>
      </w:pPr>
      <w:r w:rsidRPr="035DE409">
        <w:rPr>
          <w:rFonts w:eastAsiaTheme="minorEastAsia"/>
          <w:b/>
          <w:bCs/>
          <w:sz w:val="24"/>
          <w:szCs w:val="24"/>
          <w:lang w:val="en-US"/>
        </w:rPr>
        <w:t>Marking Criteria:</w:t>
      </w:r>
    </w:p>
    <w:p w14:paraId="71B84763" w14:textId="77777777" w:rsidR="00443E6F" w:rsidRDefault="035DE409" w:rsidP="035DE409">
      <w:pPr>
        <w:rPr>
          <w:rFonts w:eastAsiaTheme="minorEastAsia"/>
          <w:sz w:val="24"/>
          <w:szCs w:val="24"/>
          <w:lang w:val="en-US"/>
        </w:rPr>
      </w:pPr>
      <w:r w:rsidRPr="035DE409">
        <w:rPr>
          <w:rFonts w:eastAsiaTheme="minorEastAsia"/>
          <w:b/>
          <w:bCs/>
          <w:sz w:val="24"/>
          <w:szCs w:val="24"/>
          <w:lang w:val="en-US"/>
        </w:rPr>
        <w:t xml:space="preserve"> </w:t>
      </w:r>
      <w:r w:rsidRPr="035DE409">
        <w:rPr>
          <w:rFonts w:eastAsiaTheme="minorEastAsia"/>
          <w:sz w:val="24"/>
          <w:szCs w:val="24"/>
          <w:lang w:val="en-US"/>
        </w:rPr>
        <w:t>We expect the learners to write minimum one well expressed point in three lines against each allocated mark. This means one needs to write 15 lines with 5 well expressed points to get high grades for a 5 marks question.</w:t>
      </w:r>
    </w:p>
    <w:p w14:paraId="4597A7FC" w14:textId="77777777" w:rsidR="00527C11" w:rsidRPr="00443E6F" w:rsidRDefault="035DE409" w:rsidP="035DE409">
      <w:pPr>
        <w:rPr>
          <w:rFonts w:eastAsiaTheme="minorEastAsia"/>
          <w:sz w:val="24"/>
          <w:szCs w:val="24"/>
          <w:lang w:val="en-US"/>
        </w:rPr>
      </w:pPr>
      <w:r w:rsidRPr="035DE409">
        <w:rPr>
          <w:rFonts w:eastAsiaTheme="minorEastAsia"/>
          <w:sz w:val="24"/>
          <w:szCs w:val="24"/>
          <w:lang w:val="en-US"/>
        </w:rPr>
        <w:t xml:space="preserve">For high grades use examples and illustrations where appropriate. </w:t>
      </w:r>
    </w:p>
    <w:tbl>
      <w:tblPr>
        <w:tblStyle w:val="TableGrid"/>
        <w:tblW w:w="0" w:type="auto"/>
        <w:tblLook w:val="04A0" w:firstRow="1" w:lastRow="0" w:firstColumn="1" w:lastColumn="0" w:noHBand="0" w:noVBand="1"/>
      </w:tblPr>
      <w:tblGrid>
        <w:gridCol w:w="9016"/>
      </w:tblGrid>
      <w:tr w:rsidR="00CC2FB3" w14:paraId="21058ED1" w14:textId="77777777" w:rsidTr="035DE409">
        <w:tc>
          <w:tcPr>
            <w:tcW w:w="9242" w:type="dxa"/>
          </w:tcPr>
          <w:p w14:paraId="661454AC" w14:textId="77777777" w:rsidR="00CC2FB3" w:rsidRPr="00CC2FB3" w:rsidRDefault="035DE409" w:rsidP="035DE409">
            <w:pPr>
              <w:rPr>
                <w:rFonts w:eastAsiaTheme="minorEastAsia"/>
                <w:sz w:val="24"/>
                <w:szCs w:val="24"/>
              </w:rPr>
            </w:pPr>
            <w:r w:rsidRPr="035DE409">
              <w:rPr>
                <w:rFonts w:eastAsiaTheme="minorEastAsia"/>
                <w:sz w:val="24"/>
                <w:szCs w:val="24"/>
              </w:rPr>
              <w:t>Please insert your completed assignment ( in word format)  here:</w:t>
            </w:r>
          </w:p>
          <w:p w14:paraId="27653455" w14:textId="2B27947B" w:rsidR="00CC2FB3" w:rsidRDefault="00CC2FB3" w:rsidP="035DE409">
            <w:pPr>
              <w:rPr>
                <w:rFonts w:eastAsiaTheme="minorEastAsia"/>
                <w:sz w:val="24"/>
                <w:szCs w:val="24"/>
              </w:rPr>
            </w:pPr>
          </w:p>
          <w:p w14:paraId="1768159F" w14:textId="463A3B3C" w:rsidR="00CC2FB3" w:rsidRDefault="009910EC" w:rsidP="035DE409">
            <w:pPr>
              <w:rPr>
                <w:rFonts w:eastAsiaTheme="minorEastAsia"/>
                <w:sz w:val="24"/>
                <w:szCs w:val="24"/>
              </w:rPr>
            </w:pPr>
            <w:r>
              <w:rPr>
                <w:rFonts w:eastAsiaTheme="minorEastAsia"/>
                <w:sz w:val="24"/>
                <w:szCs w:val="24"/>
              </w:rPr>
              <w:t>1 i) In what way do the effects of crime influence economy?</w:t>
            </w:r>
          </w:p>
          <w:p w14:paraId="42FF57DF" w14:textId="73F91469" w:rsidR="009910EC" w:rsidRDefault="009910EC" w:rsidP="035DE409">
            <w:pPr>
              <w:rPr>
                <w:rFonts w:eastAsiaTheme="minorEastAsia"/>
                <w:sz w:val="24"/>
                <w:szCs w:val="24"/>
              </w:rPr>
            </w:pPr>
            <w:r>
              <w:rPr>
                <w:rFonts w:eastAsiaTheme="minorEastAsia"/>
                <w:sz w:val="24"/>
                <w:szCs w:val="24"/>
              </w:rPr>
              <w:t>At the macro-level</w:t>
            </w:r>
            <w:r w:rsidR="00D21369">
              <w:rPr>
                <w:rFonts w:eastAsiaTheme="minorEastAsia"/>
                <w:sz w:val="24"/>
                <w:szCs w:val="24"/>
              </w:rPr>
              <w:t xml:space="preserve"> (macroeconomics)</w:t>
            </w:r>
            <w:r>
              <w:rPr>
                <w:rFonts w:eastAsiaTheme="minorEastAsia"/>
                <w:sz w:val="24"/>
                <w:szCs w:val="24"/>
              </w:rPr>
              <w:t>, crime can cause significant disruption to the community, nation, region and even international stakeholders.</w:t>
            </w:r>
            <w:r w:rsidR="00D21369">
              <w:rPr>
                <w:rFonts w:eastAsiaTheme="minorEastAsia"/>
                <w:sz w:val="24"/>
                <w:szCs w:val="24"/>
              </w:rPr>
              <w:t xml:space="preserve"> At the micro-level (microeconomics), the crime affects individuals consumers and companies.</w:t>
            </w:r>
            <w:r>
              <w:rPr>
                <w:rFonts w:eastAsiaTheme="minorEastAsia"/>
                <w:sz w:val="24"/>
                <w:szCs w:val="24"/>
              </w:rPr>
              <w:t xml:space="preserve"> Take the current fraud investigation involving Patisserie Valerie which has 206 branch-chain and employs more than 30</w:t>
            </w:r>
            <w:r w:rsidR="00D21369">
              <w:rPr>
                <w:rFonts w:eastAsiaTheme="minorEastAsia"/>
                <w:sz w:val="24"/>
                <w:szCs w:val="24"/>
              </w:rPr>
              <w:t>00 staff. The financial fraud affects both the macro and microeconomics as the crime could potentially have serious implications including job loss (affect individuals and the business) and possibly going into administration</w:t>
            </w:r>
          </w:p>
          <w:p w14:paraId="60C1CDF2" w14:textId="77777777" w:rsidR="00D21369" w:rsidRDefault="00D21369" w:rsidP="035DE409">
            <w:pPr>
              <w:rPr>
                <w:rFonts w:eastAsiaTheme="minorEastAsia"/>
                <w:sz w:val="24"/>
                <w:szCs w:val="24"/>
              </w:rPr>
            </w:pPr>
          </w:p>
          <w:p w14:paraId="68D1731E" w14:textId="6B26C381" w:rsidR="009910EC" w:rsidRDefault="009910EC" w:rsidP="035DE409">
            <w:pPr>
              <w:rPr>
                <w:rFonts w:eastAsiaTheme="minorEastAsia"/>
                <w:sz w:val="24"/>
                <w:szCs w:val="24"/>
              </w:rPr>
            </w:pPr>
            <w:r>
              <w:rPr>
                <w:rFonts w:eastAsiaTheme="minorEastAsia"/>
                <w:sz w:val="24"/>
                <w:szCs w:val="24"/>
              </w:rPr>
              <w:t xml:space="preserve">ii) </w:t>
            </w:r>
            <w:r w:rsidR="00D21369">
              <w:rPr>
                <w:rFonts w:eastAsiaTheme="minorEastAsia"/>
                <w:sz w:val="24"/>
                <w:szCs w:val="24"/>
              </w:rPr>
              <w:t xml:space="preserve">How does crime costs the economy and tax payers? </w:t>
            </w:r>
          </w:p>
          <w:p w14:paraId="49272C4A" w14:textId="5AF00B18" w:rsidR="00D21369" w:rsidRDefault="00D21369" w:rsidP="035DE409">
            <w:pPr>
              <w:rPr>
                <w:rFonts w:eastAsiaTheme="minorEastAsia"/>
                <w:sz w:val="24"/>
                <w:szCs w:val="24"/>
              </w:rPr>
            </w:pPr>
            <w:r>
              <w:rPr>
                <w:rFonts w:eastAsiaTheme="minorEastAsia"/>
                <w:sz w:val="24"/>
                <w:szCs w:val="24"/>
              </w:rPr>
              <w:t>Business victimized by the fraud can potentially go into administration, affect brand reputation and results in job losses. Loss business a</w:t>
            </w:r>
            <w:r w:rsidR="0026153F">
              <w:rPr>
                <w:rFonts w:eastAsiaTheme="minorEastAsia"/>
                <w:sz w:val="24"/>
                <w:szCs w:val="24"/>
              </w:rPr>
              <w:t xml:space="preserve">lso result in loss of tax payment to the HM Revenue and Customs. Tax payers need to fork out more to support public law enforcement, public defenders, incarceration facilities and hospitalization costs. </w:t>
            </w:r>
          </w:p>
          <w:p w14:paraId="37C43BE2" w14:textId="77777777" w:rsidR="0026153F" w:rsidRDefault="0026153F" w:rsidP="035DE409">
            <w:pPr>
              <w:rPr>
                <w:rFonts w:eastAsiaTheme="minorEastAsia"/>
                <w:sz w:val="24"/>
                <w:szCs w:val="24"/>
              </w:rPr>
            </w:pPr>
          </w:p>
          <w:p w14:paraId="31A6B0A3" w14:textId="32F0B9D2" w:rsidR="00D21369" w:rsidRDefault="00D21369" w:rsidP="035DE409">
            <w:pPr>
              <w:rPr>
                <w:rFonts w:eastAsiaTheme="minorEastAsia"/>
                <w:sz w:val="24"/>
                <w:szCs w:val="24"/>
              </w:rPr>
            </w:pPr>
            <w:r>
              <w:rPr>
                <w:rFonts w:eastAsiaTheme="minorEastAsia"/>
                <w:sz w:val="24"/>
                <w:szCs w:val="24"/>
              </w:rPr>
              <w:t>iii) What is arson?</w:t>
            </w:r>
          </w:p>
          <w:p w14:paraId="58158E05" w14:textId="2F67704E" w:rsidR="00D21369" w:rsidRDefault="00DC0CDA" w:rsidP="035DE409">
            <w:pPr>
              <w:rPr>
                <w:rFonts w:eastAsiaTheme="minorEastAsia"/>
                <w:sz w:val="24"/>
                <w:szCs w:val="24"/>
              </w:rPr>
            </w:pPr>
            <w:r>
              <w:rPr>
                <w:rFonts w:eastAsiaTheme="minorEastAsia"/>
                <w:sz w:val="24"/>
                <w:szCs w:val="24"/>
              </w:rPr>
              <w:t xml:space="preserve">Malicious and deliberate burning of another person’s property. Arsonist carries out the act with the intention to damage or enjoyment. Property owners who carried out the arson themselves or have someone else do it to collect insurance. </w:t>
            </w:r>
          </w:p>
          <w:p w14:paraId="05FEB79E" w14:textId="77777777" w:rsidR="00DC0CDA" w:rsidRDefault="00DC0CDA" w:rsidP="035DE409">
            <w:pPr>
              <w:rPr>
                <w:rFonts w:eastAsiaTheme="minorEastAsia"/>
                <w:sz w:val="24"/>
                <w:szCs w:val="24"/>
              </w:rPr>
            </w:pPr>
          </w:p>
          <w:p w14:paraId="77BF9486" w14:textId="77777777" w:rsidR="00A82C1F" w:rsidRDefault="00D21369" w:rsidP="035DE409">
            <w:pPr>
              <w:rPr>
                <w:rFonts w:eastAsiaTheme="minorEastAsia"/>
                <w:sz w:val="24"/>
                <w:szCs w:val="24"/>
              </w:rPr>
            </w:pPr>
            <w:r>
              <w:rPr>
                <w:rFonts w:eastAsiaTheme="minorEastAsia"/>
                <w:sz w:val="24"/>
                <w:szCs w:val="24"/>
              </w:rPr>
              <w:t>iv) What is money laundering? Point out some activities which could encompass money laundering.</w:t>
            </w:r>
            <w:r w:rsidR="00A82C1F">
              <w:rPr>
                <w:rFonts w:eastAsiaTheme="minorEastAsia"/>
                <w:sz w:val="24"/>
                <w:szCs w:val="24"/>
              </w:rPr>
              <w:t xml:space="preserve"> </w:t>
            </w:r>
          </w:p>
          <w:p w14:paraId="7B6C10B9" w14:textId="6218A797" w:rsidR="00D21369" w:rsidRDefault="00A82C1F" w:rsidP="035DE409">
            <w:pPr>
              <w:rPr>
                <w:rFonts w:eastAsiaTheme="minorEastAsia"/>
                <w:sz w:val="24"/>
                <w:szCs w:val="24"/>
              </w:rPr>
            </w:pPr>
            <w:r>
              <w:rPr>
                <w:rFonts w:eastAsiaTheme="minorEastAsia"/>
                <w:sz w:val="24"/>
                <w:szCs w:val="24"/>
              </w:rPr>
              <w:lastRenderedPageBreak/>
              <w:t>The process of concealing monetary gain from unlawful activities such as fraud, extortion, drug trafficking</w:t>
            </w:r>
            <w:r>
              <w:rPr>
                <w:rFonts w:eastAsiaTheme="minorEastAsia"/>
                <w:sz w:val="24"/>
                <w:szCs w:val="24"/>
              </w:rPr>
              <w:t xml:space="preserve"> (Demetis, 2018)</w:t>
            </w:r>
            <w:r>
              <w:rPr>
                <w:rFonts w:eastAsiaTheme="minorEastAsia"/>
                <w:sz w:val="24"/>
                <w:szCs w:val="24"/>
              </w:rPr>
              <w:t xml:space="preserve">. </w:t>
            </w:r>
            <w:r>
              <w:rPr>
                <w:rFonts w:eastAsiaTheme="minorEastAsia"/>
                <w:sz w:val="24"/>
                <w:szCs w:val="24"/>
              </w:rPr>
              <w:t xml:space="preserve">Money laundering activities include currency smuggling (physical movement of currency over the border), purchasing foreign currency with illegal funds, using illegal funds to place bets or gamble, transferring money to overseas’ banks and investing them, and purchasing property, jewelries, antiques and artworks using the profits. </w:t>
            </w:r>
          </w:p>
          <w:p w14:paraId="11089E95" w14:textId="77777777" w:rsidR="009910EC" w:rsidRDefault="009910EC" w:rsidP="00A82C1F">
            <w:pPr>
              <w:rPr>
                <w:rFonts w:eastAsiaTheme="minorEastAsia"/>
                <w:sz w:val="24"/>
                <w:szCs w:val="24"/>
              </w:rPr>
            </w:pPr>
          </w:p>
          <w:p w14:paraId="4B232485" w14:textId="56B301B5" w:rsidR="00A82C1F" w:rsidRDefault="002215A9" w:rsidP="00A82C1F">
            <w:pPr>
              <w:rPr>
                <w:rFonts w:eastAsiaTheme="minorEastAsia"/>
                <w:sz w:val="24"/>
                <w:szCs w:val="24"/>
              </w:rPr>
            </w:pPr>
            <w:r>
              <w:rPr>
                <w:rFonts w:eastAsiaTheme="minorEastAsia"/>
                <w:sz w:val="24"/>
                <w:szCs w:val="24"/>
              </w:rPr>
              <w:t>2) What do you understand by the term ‘embezzlement</w:t>
            </w:r>
            <w:r w:rsidR="00AB5F57">
              <w:rPr>
                <w:rFonts w:eastAsiaTheme="minorEastAsia"/>
                <w:sz w:val="24"/>
                <w:szCs w:val="24"/>
              </w:rPr>
              <w:t xml:space="preserve">’? Why is it considered a financial crime? </w:t>
            </w:r>
          </w:p>
          <w:p w14:paraId="2C55588B" w14:textId="6906D184" w:rsidR="00AB5F57" w:rsidRDefault="00C35C7D" w:rsidP="00A82C1F">
            <w:pPr>
              <w:rPr>
                <w:rFonts w:eastAsiaTheme="minorEastAsia"/>
                <w:sz w:val="24"/>
                <w:szCs w:val="24"/>
              </w:rPr>
            </w:pPr>
            <w:r>
              <w:rPr>
                <w:rFonts w:eastAsiaTheme="minorEastAsia"/>
                <w:sz w:val="24"/>
                <w:szCs w:val="24"/>
              </w:rPr>
              <w:t xml:space="preserve">It’s the misappropriation or diversion of business income or funds by a member of staff. The employee is usually an individual entrusted with the money or assets. This financial fraud can be as minor as </w:t>
            </w:r>
            <w:r w:rsidR="006D0F62">
              <w:rPr>
                <w:rFonts w:eastAsiaTheme="minorEastAsia"/>
                <w:sz w:val="24"/>
                <w:szCs w:val="24"/>
              </w:rPr>
              <w:t>a store manager</w:t>
            </w:r>
            <w:r>
              <w:rPr>
                <w:rFonts w:eastAsiaTheme="minorEastAsia"/>
                <w:sz w:val="24"/>
                <w:szCs w:val="24"/>
              </w:rPr>
              <w:t xml:space="preserve"> pocketing cash from the cash register or professional staff who forged documents to transfer large sums into their personal accounts. It is a c</w:t>
            </w:r>
            <w:r w:rsidR="00DD49E0">
              <w:rPr>
                <w:rFonts w:eastAsiaTheme="minorEastAsia"/>
                <w:sz w:val="24"/>
                <w:szCs w:val="24"/>
              </w:rPr>
              <w:t>rime as entrusted individuals who are supposed to safeguard the funds and/or assets illegally divert the money for personal use.</w:t>
            </w:r>
            <w:r w:rsidR="008806C6">
              <w:rPr>
                <w:rFonts w:eastAsiaTheme="minorEastAsia"/>
                <w:sz w:val="24"/>
                <w:szCs w:val="24"/>
              </w:rPr>
              <w:t xml:space="preserve"> Although the individual has legal access to the funds or assets, he or she does not have legal ownership of the funds and they abuse their responsibility. This act demonstrates that the individual has committed offences under the Fraud Act (2006) such as 4.0 Fraud by abuse of position where the individual is in breach of this section </w:t>
            </w:r>
            <w:r w:rsidR="00B113B4">
              <w:rPr>
                <w:rFonts w:eastAsiaTheme="minorEastAsia"/>
                <w:sz w:val="24"/>
                <w:szCs w:val="24"/>
              </w:rPr>
              <w:t xml:space="preserve">as he occupies a position in which he is expected to safeguard the financial interests of another person or the company, and abuse the position to make a gain for himself or to cause loss (or risk of loss) to another person. </w:t>
            </w:r>
          </w:p>
          <w:p w14:paraId="6C52835F" w14:textId="3486D1D8" w:rsidR="00AB5F57" w:rsidRDefault="00AB5F57" w:rsidP="00A82C1F">
            <w:pPr>
              <w:rPr>
                <w:rFonts w:eastAsiaTheme="minorEastAsia"/>
                <w:sz w:val="24"/>
                <w:szCs w:val="24"/>
              </w:rPr>
            </w:pPr>
          </w:p>
          <w:p w14:paraId="332D0889" w14:textId="1ED010F4" w:rsidR="00AB5F57" w:rsidRDefault="00AB5F57" w:rsidP="00A82C1F">
            <w:pPr>
              <w:rPr>
                <w:rFonts w:eastAsiaTheme="minorEastAsia"/>
                <w:sz w:val="24"/>
                <w:szCs w:val="24"/>
              </w:rPr>
            </w:pPr>
            <w:r>
              <w:rPr>
                <w:rFonts w:eastAsiaTheme="minorEastAsia"/>
                <w:sz w:val="24"/>
                <w:szCs w:val="24"/>
              </w:rPr>
              <w:t xml:space="preserve">3) What is forgery? What is the difference between forgery and uttering? </w:t>
            </w:r>
          </w:p>
          <w:p w14:paraId="2F272D4B" w14:textId="0CE4DF4C" w:rsidR="00AB5F57" w:rsidRDefault="00371139" w:rsidP="00A82C1F">
            <w:pPr>
              <w:rPr>
                <w:rFonts w:eastAsiaTheme="minorEastAsia"/>
                <w:sz w:val="24"/>
                <w:szCs w:val="24"/>
              </w:rPr>
            </w:pPr>
            <w:r>
              <w:rPr>
                <w:rFonts w:eastAsiaTheme="minorEastAsia"/>
                <w:sz w:val="24"/>
                <w:szCs w:val="24"/>
              </w:rPr>
              <w:t>Forgery is the false making or material altering of any writing with the intent to defraud.</w:t>
            </w:r>
            <w:r w:rsidR="006D3093">
              <w:rPr>
                <w:rFonts w:eastAsiaTheme="minorEastAsia"/>
                <w:sz w:val="24"/>
                <w:szCs w:val="24"/>
              </w:rPr>
              <w:t xml:space="preserve"> The act of making the false document for the purpose of fraud must be read together. In fact, the act of making the false document only does not constitute forgery until and unless the presence of fraudulent act is proven (Abd Hadi et al., 2015).</w:t>
            </w:r>
            <w:r w:rsidR="000F66D4">
              <w:rPr>
                <w:rFonts w:eastAsiaTheme="minorEastAsia"/>
                <w:sz w:val="24"/>
                <w:szCs w:val="24"/>
              </w:rPr>
              <w:t xml:space="preserve"> </w:t>
            </w:r>
            <w:r>
              <w:rPr>
                <w:rFonts w:eastAsiaTheme="minorEastAsia"/>
                <w:sz w:val="24"/>
                <w:szCs w:val="24"/>
              </w:rPr>
              <w:t xml:space="preserve"> </w:t>
            </w:r>
            <w:r w:rsidR="006D3093">
              <w:rPr>
                <w:rFonts w:eastAsiaTheme="minorEastAsia"/>
                <w:sz w:val="24"/>
                <w:szCs w:val="24"/>
              </w:rPr>
              <w:t xml:space="preserve">Key examples of forgery include replicating famous artworks and selling them as genuine pieces to naïve buyers, forging </w:t>
            </w:r>
            <w:r w:rsidR="000F66D4">
              <w:rPr>
                <w:rFonts w:eastAsiaTheme="minorEastAsia"/>
                <w:sz w:val="24"/>
                <w:szCs w:val="24"/>
              </w:rPr>
              <w:t xml:space="preserve">wills, deeds, </w:t>
            </w:r>
            <w:r w:rsidR="00D70133">
              <w:rPr>
                <w:rFonts w:eastAsiaTheme="minorEastAsia"/>
                <w:sz w:val="24"/>
                <w:szCs w:val="24"/>
              </w:rPr>
              <w:t>and signatures on cheques.</w:t>
            </w:r>
            <w:r w:rsidR="00CA4985">
              <w:rPr>
                <w:rFonts w:eastAsiaTheme="minorEastAsia"/>
                <w:sz w:val="24"/>
                <w:szCs w:val="24"/>
              </w:rPr>
              <w:t xml:space="preserve"> There are different penalties accorded to different</w:t>
            </w:r>
            <w:r w:rsidR="00D70133">
              <w:rPr>
                <w:rFonts w:eastAsiaTheme="minorEastAsia"/>
                <w:sz w:val="24"/>
                <w:szCs w:val="24"/>
              </w:rPr>
              <w:t xml:space="preserve"> </w:t>
            </w:r>
            <w:r w:rsidR="00CA4985">
              <w:rPr>
                <w:rFonts w:eastAsiaTheme="minorEastAsia"/>
                <w:sz w:val="24"/>
                <w:szCs w:val="24"/>
              </w:rPr>
              <w:t xml:space="preserve">forgery of different documents with intent to defraud. For example, forging a will and if committed with intent to defraud shall be punishable with penal servitude for life while forging document of title to lands or goods and if committed with intent to defraud shall be punishable with penal servitude for any terms not exceeding 14 years (Forgery Act 1913). </w:t>
            </w:r>
          </w:p>
          <w:p w14:paraId="7B84434E" w14:textId="37DD7479" w:rsidR="00371139" w:rsidRDefault="00371139" w:rsidP="00A82C1F">
            <w:pPr>
              <w:rPr>
                <w:rFonts w:eastAsiaTheme="minorEastAsia"/>
                <w:sz w:val="24"/>
                <w:szCs w:val="24"/>
              </w:rPr>
            </w:pPr>
          </w:p>
          <w:tbl>
            <w:tblPr>
              <w:tblStyle w:val="TableGrid"/>
              <w:tblW w:w="0" w:type="auto"/>
              <w:tblLook w:val="04A0" w:firstRow="1" w:lastRow="0" w:firstColumn="1" w:lastColumn="0" w:noHBand="0" w:noVBand="1"/>
            </w:tblPr>
            <w:tblGrid>
              <w:gridCol w:w="1139"/>
              <w:gridCol w:w="3625"/>
              <w:gridCol w:w="4026"/>
            </w:tblGrid>
            <w:tr w:rsidR="00B11611" w14:paraId="1A7E6E2B" w14:textId="77777777" w:rsidTr="00BF5FE9">
              <w:tc>
                <w:tcPr>
                  <w:tcW w:w="1139" w:type="dxa"/>
                </w:tcPr>
                <w:p w14:paraId="415BAD81" w14:textId="77777777" w:rsidR="00B11611" w:rsidRDefault="00B11611" w:rsidP="00A82C1F">
                  <w:pPr>
                    <w:rPr>
                      <w:rFonts w:eastAsiaTheme="minorEastAsia"/>
                      <w:sz w:val="24"/>
                      <w:szCs w:val="24"/>
                    </w:rPr>
                  </w:pPr>
                </w:p>
              </w:tc>
              <w:tc>
                <w:tcPr>
                  <w:tcW w:w="3625" w:type="dxa"/>
                </w:tcPr>
                <w:p w14:paraId="751C02FB" w14:textId="535D4AB6" w:rsidR="00B11611" w:rsidRDefault="00B11611" w:rsidP="00A82C1F">
                  <w:pPr>
                    <w:rPr>
                      <w:rFonts w:eastAsiaTheme="minorEastAsia"/>
                      <w:sz w:val="24"/>
                      <w:szCs w:val="24"/>
                    </w:rPr>
                  </w:pPr>
                  <w:r>
                    <w:rPr>
                      <w:rFonts w:eastAsiaTheme="minorEastAsia"/>
                      <w:sz w:val="24"/>
                      <w:szCs w:val="24"/>
                    </w:rPr>
                    <w:t>Forgery</w:t>
                  </w:r>
                </w:p>
              </w:tc>
              <w:tc>
                <w:tcPr>
                  <w:tcW w:w="4026" w:type="dxa"/>
                </w:tcPr>
                <w:p w14:paraId="4EAB3E36" w14:textId="5BED7176" w:rsidR="00B11611" w:rsidRDefault="00B11611" w:rsidP="00A82C1F">
                  <w:pPr>
                    <w:rPr>
                      <w:rFonts w:eastAsiaTheme="minorEastAsia"/>
                      <w:sz w:val="24"/>
                      <w:szCs w:val="24"/>
                    </w:rPr>
                  </w:pPr>
                  <w:r>
                    <w:rPr>
                      <w:rFonts w:eastAsiaTheme="minorEastAsia"/>
                      <w:sz w:val="24"/>
                      <w:szCs w:val="24"/>
                    </w:rPr>
                    <w:t>Uttering</w:t>
                  </w:r>
                </w:p>
              </w:tc>
            </w:tr>
            <w:tr w:rsidR="00B11611" w14:paraId="0EDE7656" w14:textId="77777777" w:rsidTr="00BF5FE9">
              <w:tc>
                <w:tcPr>
                  <w:tcW w:w="1139" w:type="dxa"/>
                </w:tcPr>
                <w:p w14:paraId="7F552535" w14:textId="3C45F64E" w:rsidR="00B11611" w:rsidRDefault="00B11611" w:rsidP="00A82C1F">
                  <w:pPr>
                    <w:rPr>
                      <w:rFonts w:eastAsiaTheme="minorEastAsia"/>
                      <w:sz w:val="24"/>
                      <w:szCs w:val="24"/>
                    </w:rPr>
                  </w:pPr>
                  <w:r>
                    <w:rPr>
                      <w:rFonts w:eastAsiaTheme="minorEastAsia"/>
                      <w:sz w:val="24"/>
                      <w:szCs w:val="24"/>
                    </w:rPr>
                    <w:t xml:space="preserve">Concept </w:t>
                  </w:r>
                </w:p>
              </w:tc>
              <w:tc>
                <w:tcPr>
                  <w:tcW w:w="3625" w:type="dxa"/>
                </w:tcPr>
                <w:p w14:paraId="00816E4D" w14:textId="2870D71E" w:rsidR="00B11611" w:rsidRDefault="00B11611" w:rsidP="00A82C1F">
                  <w:pPr>
                    <w:rPr>
                      <w:rFonts w:eastAsiaTheme="minorEastAsia"/>
                      <w:sz w:val="24"/>
                      <w:szCs w:val="24"/>
                    </w:rPr>
                  </w:pPr>
                  <w:r>
                    <w:rPr>
                      <w:rFonts w:eastAsiaTheme="minorEastAsia"/>
                      <w:sz w:val="24"/>
                      <w:szCs w:val="24"/>
                    </w:rPr>
                    <w:t>Process of false making or material alteration with the intent to defraud or deceive.</w:t>
                  </w:r>
                </w:p>
              </w:tc>
              <w:tc>
                <w:tcPr>
                  <w:tcW w:w="4026" w:type="dxa"/>
                </w:tcPr>
                <w:p w14:paraId="00711FD2" w14:textId="24A7AA2A" w:rsidR="00B11611" w:rsidRDefault="00B11611" w:rsidP="00A82C1F">
                  <w:pPr>
                    <w:rPr>
                      <w:rFonts w:eastAsiaTheme="minorEastAsia"/>
                      <w:sz w:val="24"/>
                      <w:szCs w:val="24"/>
                    </w:rPr>
                  </w:pPr>
                  <w:r>
                    <w:rPr>
                      <w:rFonts w:eastAsiaTheme="minorEastAsia"/>
                      <w:sz w:val="24"/>
                      <w:szCs w:val="24"/>
                    </w:rPr>
                    <w:t>Does not involve writing or altering a d</w:t>
                  </w:r>
                  <w:r w:rsidR="00B35563">
                    <w:rPr>
                      <w:rFonts w:eastAsiaTheme="minorEastAsia"/>
                      <w:sz w:val="24"/>
                      <w:szCs w:val="24"/>
                    </w:rPr>
                    <w:t xml:space="preserve">ocument at all. It is the action of passing off a forged document or instrument with the intent to deceive. </w:t>
                  </w:r>
                </w:p>
              </w:tc>
            </w:tr>
            <w:tr w:rsidR="00B11611" w14:paraId="7643ABA2" w14:textId="77777777" w:rsidTr="00BF5FE9">
              <w:tc>
                <w:tcPr>
                  <w:tcW w:w="1139" w:type="dxa"/>
                </w:tcPr>
                <w:p w14:paraId="076E8551" w14:textId="05A03938" w:rsidR="00B11611" w:rsidRDefault="00B35563" w:rsidP="00A82C1F">
                  <w:pPr>
                    <w:rPr>
                      <w:rFonts w:eastAsiaTheme="minorEastAsia"/>
                      <w:sz w:val="24"/>
                      <w:szCs w:val="24"/>
                    </w:rPr>
                  </w:pPr>
                  <w:r>
                    <w:rPr>
                      <w:rFonts w:eastAsiaTheme="minorEastAsia"/>
                      <w:sz w:val="24"/>
                      <w:szCs w:val="24"/>
                    </w:rPr>
                    <w:t>Examples</w:t>
                  </w:r>
                </w:p>
              </w:tc>
              <w:tc>
                <w:tcPr>
                  <w:tcW w:w="3625" w:type="dxa"/>
                </w:tcPr>
                <w:p w14:paraId="35FD24DE" w14:textId="4C023ABC" w:rsidR="00B11611" w:rsidRDefault="00B35563" w:rsidP="00A82C1F">
                  <w:pPr>
                    <w:rPr>
                      <w:rFonts w:eastAsiaTheme="minorEastAsia"/>
                      <w:sz w:val="24"/>
                      <w:szCs w:val="24"/>
                    </w:rPr>
                  </w:pPr>
                  <w:r>
                    <w:rPr>
                      <w:rFonts w:eastAsiaTheme="minorEastAsia"/>
                      <w:sz w:val="24"/>
                      <w:szCs w:val="24"/>
                    </w:rPr>
                    <w:t>Forging a will or making</w:t>
                  </w:r>
                  <w:r w:rsidR="00A96CF7">
                    <w:rPr>
                      <w:rFonts w:eastAsiaTheme="minorEastAsia"/>
                      <w:sz w:val="24"/>
                      <w:szCs w:val="24"/>
                    </w:rPr>
                    <w:t xml:space="preserve"> </w:t>
                  </w:r>
                  <w:r>
                    <w:rPr>
                      <w:rFonts w:eastAsiaTheme="minorEastAsia"/>
                      <w:sz w:val="24"/>
                      <w:szCs w:val="24"/>
                    </w:rPr>
                    <w:t>signature</w:t>
                  </w:r>
                  <w:r w:rsidR="00A96CF7">
                    <w:rPr>
                      <w:rFonts w:eastAsiaTheme="minorEastAsia"/>
                      <w:sz w:val="24"/>
                      <w:szCs w:val="24"/>
                    </w:rPr>
                    <w:t>s</w:t>
                  </w:r>
                  <w:r>
                    <w:rPr>
                      <w:rFonts w:eastAsiaTheme="minorEastAsia"/>
                      <w:sz w:val="24"/>
                      <w:szCs w:val="24"/>
                    </w:rPr>
                    <w:t xml:space="preserve"> illegally</w:t>
                  </w:r>
                  <w:r w:rsidR="00A96CF7">
                    <w:rPr>
                      <w:rFonts w:eastAsiaTheme="minorEastAsia"/>
                      <w:sz w:val="24"/>
                      <w:szCs w:val="24"/>
                    </w:rPr>
                    <w:t xml:space="preserve"> with an intention to defraud</w:t>
                  </w:r>
                </w:p>
              </w:tc>
              <w:tc>
                <w:tcPr>
                  <w:tcW w:w="4026" w:type="dxa"/>
                </w:tcPr>
                <w:p w14:paraId="4B7C2FD4" w14:textId="0165461F" w:rsidR="00B11611" w:rsidRDefault="00B35563" w:rsidP="00A82C1F">
                  <w:pPr>
                    <w:rPr>
                      <w:rFonts w:eastAsiaTheme="minorEastAsia"/>
                      <w:sz w:val="24"/>
                      <w:szCs w:val="24"/>
                    </w:rPr>
                  </w:pPr>
                  <w:r>
                    <w:rPr>
                      <w:rFonts w:eastAsiaTheme="minorEastAsia"/>
                      <w:sz w:val="24"/>
                      <w:szCs w:val="24"/>
                    </w:rPr>
                    <w:t>Depositing a fake cheque to a personal account; obtaining certification of a forged will</w:t>
                  </w:r>
                </w:p>
              </w:tc>
            </w:tr>
          </w:tbl>
          <w:p w14:paraId="45CA1AA0" w14:textId="77777777" w:rsidR="00B11611" w:rsidRDefault="00B11611" w:rsidP="00A82C1F">
            <w:pPr>
              <w:rPr>
                <w:rFonts w:eastAsiaTheme="minorEastAsia"/>
                <w:sz w:val="24"/>
                <w:szCs w:val="24"/>
              </w:rPr>
            </w:pPr>
          </w:p>
          <w:p w14:paraId="3A16100E" w14:textId="62C810F4" w:rsidR="00371139" w:rsidRDefault="00371139" w:rsidP="00A82C1F">
            <w:pPr>
              <w:rPr>
                <w:rFonts w:eastAsiaTheme="minorEastAsia"/>
                <w:sz w:val="24"/>
                <w:szCs w:val="24"/>
              </w:rPr>
            </w:pPr>
          </w:p>
          <w:p w14:paraId="303F571B" w14:textId="08FD60F5" w:rsidR="00B863FE" w:rsidRDefault="00B863FE" w:rsidP="00A82C1F">
            <w:pPr>
              <w:rPr>
                <w:rFonts w:eastAsiaTheme="minorEastAsia"/>
                <w:sz w:val="24"/>
                <w:szCs w:val="24"/>
              </w:rPr>
            </w:pPr>
          </w:p>
          <w:p w14:paraId="7B7D48AE" w14:textId="77777777" w:rsidR="00B863FE" w:rsidRDefault="00B863FE" w:rsidP="00A82C1F">
            <w:pPr>
              <w:rPr>
                <w:rFonts w:eastAsiaTheme="minorEastAsia"/>
                <w:sz w:val="24"/>
                <w:szCs w:val="24"/>
              </w:rPr>
            </w:pPr>
          </w:p>
          <w:p w14:paraId="2C039AF8" w14:textId="4D7CBED5" w:rsidR="00AB5F57" w:rsidRDefault="00AB5F57" w:rsidP="00A82C1F">
            <w:pPr>
              <w:rPr>
                <w:rFonts w:eastAsiaTheme="minorEastAsia"/>
                <w:sz w:val="24"/>
                <w:szCs w:val="24"/>
              </w:rPr>
            </w:pPr>
            <w:r>
              <w:rPr>
                <w:rFonts w:eastAsiaTheme="minorEastAsia"/>
                <w:sz w:val="24"/>
                <w:szCs w:val="24"/>
              </w:rPr>
              <w:lastRenderedPageBreak/>
              <w:t>Case study</w:t>
            </w:r>
          </w:p>
          <w:p w14:paraId="45B1CCA4" w14:textId="1B24BACB" w:rsidR="00E3303D" w:rsidRDefault="00E3303D" w:rsidP="00A82C1F">
            <w:pPr>
              <w:rPr>
                <w:rFonts w:eastAsiaTheme="minorEastAsia"/>
                <w:sz w:val="24"/>
                <w:szCs w:val="24"/>
              </w:rPr>
            </w:pPr>
            <w:r>
              <w:rPr>
                <w:rFonts w:eastAsiaTheme="minorEastAsia"/>
                <w:sz w:val="24"/>
                <w:szCs w:val="24"/>
              </w:rPr>
              <w:t>What do you think the forensic accountant would have assessed to get to know the actual facts about the monies?</w:t>
            </w:r>
          </w:p>
          <w:p w14:paraId="6B1ECE11" w14:textId="03E9C5B5" w:rsidR="00E3303D" w:rsidRDefault="00536D95" w:rsidP="00A82C1F">
            <w:pPr>
              <w:rPr>
                <w:rFonts w:eastAsiaTheme="minorEastAsia"/>
                <w:sz w:val="24"/>
                <w:szCs w:val="24"/>
              </w:rPr>
            </w:pPr>
            <w:r>
              <w:rPr>
                <w:rFonts w:eastAsiaTheme="minorEastAsia"/>
                <w:sz w:val="24"/>
                <w:szCs w:val="24"/>
              </w:rPr>
              <w:t>The forensic accountant would have performed background and credit checks on the couple. Some of the documents, reports and evidence that he would have accessed include:</w:t>
            </w:r>
          </w:p>
          <w:p w14:paraId="3A525FCF" w14:textId="19C3D677" w:rsidR="00536D95" w:rsidRDefault="00536D95" w:rsidP="00536D95">
            <w:pPr>
              <w:pStyle w:val="ListParagraph"/>
              <w:numPr>
                <w:ilvl w:val="0"/>
                <w:numId w:val="8"/>
              </w:numPr>
              <w:rPr>
                <w:rFonts w:eastAsiaTheme="minorEastAsia"/>
                <w:sz w:val="24"/>
                <w:szCs w:val="24"/>
              </w:rPr>
            </w:pPr>
            <w:r>
              <w:rPr>
                <w:rFonts w:eastAsiaTheme="minorEastAsia"/>
                <w:sz w:val="24"/>
                <w:szCs w:val="24"/>
              </w:rPr>
              <w:t>Annual income statements: this can indicate how much net income was earned over the years</w:t>
            </w:r>
          </w:p>
          <w:p w14:paraId="119064DE" w14:textId="52351493" w:rsidR="003210E6" w:rsidRDefault="00536D95" w:rsidP="003210E6">
            <w:pPr>
              <w:pStyle w:val="ListParagraph"/>
              <w:numPr>
                <w:ilvl w:val="0"/>
                <w:numId w:val="8"/>
              </w:numPr>
              <w:rPr>
                <w:rFonts w:eastAsiaTheme="minorEastAsia"/>
                <w:sz w:val="24"/>
                <w:szCs w:val="24"/>
              </w:rPr>
            </w:pPr>
            <w:r>
              <w:rPr>
                <w:rFonts w:eastAsiaTheme="minorEastAsia"/>
                <w:sz w:val="24"/>
                <w:szCs w:val="24"/>
              </w:rPr>
              <w:t xml:space="preserve">Bank </w:t>
            </w:r>
            <w:r w:rsidR="006A71D2">
              <w:rPr>
                <w:rFonts w:eastAsiaTheme="minorEastAsia"/>
                <w:sz w:val="24"/>
                <w:szCs w:val="24"/>
              </w:rPr>
              <w:t xml:space="preserve">records </w:t>
            </w:r>
            <w:r>
              <w:rPr>
                <w:rFonts w:eastAsiaTheme="minorEastAsia"/>
                <w:sz w:val="24"/>
                <w:szCs w:val="24"/>
              </w:rPr>
              <w:t xml:space="preserve">and </w:t>
            </w:r>
            <w:r w:rsidR="006A71D2">
              <w:rPr>
                <w:rFonts w:eastAsiaTheme="minorEastAsia"/>
                <w:sz w:val="24"/>
                <w:szCs w:val="24"/>
              </w:rPr>
              <w:t xml:space="preserve">trace </w:t>
            </w:r>
            <w:r w:rsidR="00A5633F">
              <w:rPr>
                <w:rFonts w:eastAsiaTheme="minorEastAsia"/>
                <w:sz w:val="24"/>
                <w:szCs w:val="24"/>
              </w:rPr>
              <w:t xml:space="preserve">the flow of </w:t>
            </w:r>
            <w:r>
              <w:rPr>
                <w:rFonts w:eastAsiaTheme="minorEastAsia"/>
                <w:sz w:val="24"/>
                <w:szCs w:val="24"/>
              </w:rPr>
              <w:t xml:space="preserve">transactions: The will show who, when and </w:t>
            </w:r>
            <w:r w:rsidR="004E682A">
              <w:rPr>
                <w:rFonts w:eastAsiaTheme="minorEastAsia"/>
                <w:sz w:val="24"/>
                <w:szCs w:val="24"/>
              </w:rPr>
              <w:t>where the money was transferred from. Although the couple claimed the monies were from their legitimate savings, the forensic accountant needs to check if large sums of monies were transferred into the accounts or perhaps there were patterns of small amount of money transferred frequently into the couple’s account and in particular whether the sources were from oversea banks or countries noted for being tax havens</w:t>
            </w:r>
          </w:p>
          <w:p w14:paraId="42388F47" w14:textId="59632C22" w:rsidR="004E682A" w:rsidRDefault="003210E6" w:rsidP="003210E6">
            <w:pPr>
              <w:pStyle w:val="ListParagraph"/>
              <w:numPr>
                <w:ilvl w:val="0"/>
                <w:numId w:val="8"/>
              </w:numPr>
              <w:rPr>
                <w:rFonts w:eastAsiaTheme="minorEastAsia"/>
                <w:sz w:val="24"/>
                <w:szCs w:val="24"/>
              </w:rPr>
            </w:pPr>
            <w:r>
              <w:rPr>
                <w:rFonts w:eastAsiaTheme="minorEastAsia"/>
                <w:sz w:val="24"/>
                <w:szCs w:val="24"/>
              </w:rPr>
              <w:t xml:space="preserve">Payment for </w:t>
            </w:r>
            <w:r w:rsidR="004E682A" w:rsidRPr="003210E6">
              <w:rPr>
                <w:rFonts w:eastAsiaTheme="minorEastAsia"/>
                <w:sz w:val="24"/>
                <w:szCs w:val="24"/>
              </w:rPr>
              <w:t>goods or services, especially expensive items such as artworks, jewelries, antiques paid for using cash – this can help to determine the timeframe of when the couple started to live beyond their means.</w:t>
            </w:r>
          </w:p>
          <w:p w14:paraId="4CA1014C" w14:textId="533A7C1E" w:rsidR="00A5633F" w:rsidRPr="003210E6" w:rsidRDefault="00A5633F" w:rsidP="003210E6">
            <w:pPr>
              <w:pStyle w:val="ListParagraph"/>
              <w:numPr>
                <w:ilvl w:val="0"/>
                <w:numId w:val="8"/>
              </w:numPr>
              <w:rPr>
                <w:rFonts w:eastAsiaTheme="minorEastAsia"/>
                <w:sz w:val="24"/>
                <w:szCs w:val="24"/>
              </w:rPr>
            </w:pPr>
            <w:r>
              <w:rPr>
                <w:rFonts w:eastAsiaTheme="minorEastAsia"/>
                <w:sz w:val="24"/>
                <w:szCs w:val="24"/>
              </w:rPr>
              <w:t>Where and when the assets and services were acquired?</w:t>
            </w:r>
          </w:p>
          <w:p w14:paraId="699FAB78" w14:textId="05B86F62" w:rsidR="003210E6" w:rsidRDefault="003210E6" w:rsidP="00536D95">
            <w:pPr>
              <w:pStyle w:val="ListParagraph"/>
              <w:numPr>
                <w:ilvl w:val="0"/>
                <w:numId w:val="8"/>
              </w:numPr>
              <w:rPr>
                <w:rFonts w:eastAsiaTheme="minorEastAsia"/>
                <w:sz w:val="24"/>
                <w:szCs w:val="24"/>
              </w:rPr>
            </w:pPr>
            <w:r>
              <w:rPr>
                <w:rFonts w:eastAsiaTheme="minorEastAsia"/>
                <w:sz w:val="24"/>
                <w:szCs w:val="24"/>
              </w:rPr>
              <w:t xml:space="preserve">Absence of sick leave notes or annual leave application – forensic accountant could determine from the employing company if the husband / wife had ever refused to take sick leave or mandatory vacation? If yes, this could mean the husband /wife is trying to cover their tracks and prevent other co-workers from discovering their fraudulent acts.  </w:t>
            </w:r>
          </w:p>
          <w:p w14:paraId="0F95A5F9" w14:textId="084CAD63" w:rsidR="00A5633F" w:rsidRDefault="00A5633F" w:rsidP="00536D95">
            <w:pPr>
              <w:pStyle w:val="ListParagraph"/>
              <w:numPr>
                <w:ilvl w:val="0"/>
                <w:numId w:val="8"/>
              </w:numPr>
              <w:rPr>
                <w:rFonts w:eastAsiaTheme="minorEastAsia"/>
                <w:sz w:val="24"/>
                <w:szCs w:val="24"/>
              </w:rPr>
            </w:pPr>
            <w:r>
              <w:rPr>
                <w:rFonts w:eastAsiaTheme="minorEastAsia"/>
                <w:sz w:val="24"/>
                <w:szCs w:val="24"/>
              </w:rPr>
              <w:t>Total amount of expenditure spent for a time period</w:t>
            </w:r>
          </w:p>
          <w:p w14:paraId="338EC4CD" w14:textId="77777777" w:rsidR="00536D95" w:rsidRDefault="00536D95" w:rsidP="00536D95">
            <w:pPr>
              <w:pStyle w:val="ListParagraph"/>
              <w:numPr>
                <w:ilvl w:val="0"/>
                <w:numId w:val="8"/>
              </w:numPr>
              <w:rPr>
                <w:rFonts w:eastAsiaTheme="minorEastAsia"/>
                <w:sz w:val="24"/>
                <w:szCs w:val="24"/>
              </w:rPr>
            </w:pPr>
            <w:r>
              <w:rPr>
                <w:rFonts w:eastAsiaTheme="minorEastAsia"/>
                <w:sz w:val="24"/>
                <w:szCs w:val="24"/>
              </w:rPr>
              <w:t xml:space="preserve">If the couple owns a business, </w:t>
            </w:r>
            <w:r w:rsidRPr="00536D95">
              <w:rPr>
                <w:rFonts w:eastAsiaTheme="minorEastAsia"/>
                <w:sz w:val="24"/>
                <w:szCs w:val="24"/>
              </w:rPr>
              <w:t>the forensic accountant can check their business</w:t>
            </w:r>
            <w:r>
              <w:rPr>
                <w:rFonts w:eastAsiaTheme="minorEastAsia"/>
                <w:sz w:val="24"/>
                <w:szCs w:val="24"/>
              </w:rPr>
              <w:t>’s:</w:t>
            </w:r>
          </w:p>
          <w:p w14:paraId="0DC7F9AB" w14:textId="65F419DE" w:rsidR="00536D95" w:rsidRPr="00536D95" w:rsidRDefault="00536D95" w:rsidP="00536D95">
            <w:pPr>
              <w:pStyle w:val="ListParagraph"/>
              <w:numPr>
                <w:ilvl w:val="0"/>
                <w:numId w:val="9"/>
              </w:numPr>
              <w:rPr>
                <w:rFonts w:eastAsiaTheme="minorEastAsia"/>
                <w:sz w:val="24"/>
                <w:szCs w:val="24"/>
              </w:rPr>
            </w:pPr>
            <w:r w:rsidRPr="00536D95">
              <w:rPr>
                <w:rFonts w:eastAsiaTheme="minorEastAsia"/>
                <w:sz w:val="24"/>
                <w:szCs w:val="24"/>
              </w:rPr>
              <w:t>cash flow statement. This will show incoming and outgoing funds for a particular period.</w:t>
            </w:r>
          </w:p>
          <w:p w14:paraId="59D28C64" w14:textId="20A2FD3C" w:rsidR="00536D95" w:rsidRDefault="00536D95" w:rsidP="00536D95">
            <w:pPr>
              <w:pStyle w:val="ListParagraph"/>
              <w:numPr>
                <w:ilvl w:val="0"/>
                <w:numId w:val="9"/>
              </w:numPr>
              <w:rPr>
                <w:rFonts w:eastAsiaTheme="minorEastAsia"/>
                <w:sz w:val="24"/>
                <w:szCs w:val="24"/>
              </w:rPr>
            </w:pPr>
            <w:r>
              <w:rPr>
                <w:rFonts w:eastAsiaTheme="minorEastAsia"/>
                <w:sz w:val="24"/>
                <w:szCs w:val="24"/>
              </w:rPr>
              <w:t>Balance sheet: This will show the business’s assets, liabilities and equity. A difference between he assets and liabilities will be the net worth of the couple’s company</w:t>
            </w:r>
          </w:p>
          <w:p w14:paraId="27D99F38" w14:textId="20C8C909" w:rsidR="004E682A" w:rsidRPr="00536D95" w:rsidRDefault="004E682A" w:rsidP="00536D95">
            <w:pPr>
              <w:pStyle w:val="ListParagraph"/>
              <w:numPr>
                <w:ilvl w:val="0"/>
                <w:numId w:val="9"/>
              </w:numPr>
              <w:rPr>
                <w:rFonts w:eastAsiaTheme="minorEastAsia"/>
                <w:sz w:val="24"/>
                <w:szCs w:val="24"/>
              </w:rPr>
            </w:pPr>
            <w:r>
              <w:rPr>
                <w:rFonts w:eastAsiaTheme="minorEastAsia"/>
                <w:sz w:val="24"/>
                <w:szCs w:val="24"/>
              </w:rPr>
              <w:t>Invoices and payments made to personal account – this is skimming from heir own business (or embezzlement if they are working for a business)</w:t>
            </w:r>
          </w:p>
          <w:p w14:paraId="4831079C" w14:textId="1BFDB7A7" w:rsidR="00E3303D" w:rsidRDefault="00E3303D" w:rsidP="00A82C1F">
            <w:pPr>
              <w:rPr>
                <w:rFonts w:eastAsiaTheme="minorEastAsia"/>
                <w:sz w:val="24"/>
                <w:szCs w:val="24"/>
              </w:rPr>
            </w:pPr>
          </w:p>
          <w:p w14:paraId="51998B86" w14:textId="57EFC4ED" w:rsidR="004E682A" w:rsidRDefault="00E3303D" w:rsidP="00A82C1F">
            <w:pPr>
              <w:rPr>
                <w:rFonts w:eastAsiaTheme="minorEastAsia"/>
                <w:sz w:val="24"/>
                <w:szCs w:val="24"/>
              </w:rPr>
            </w:pPr>
            <w:r>
              <w:rPr>
                <w:rFonts w:eastAsiaTheme="minorEastAsia"/>
                <w:sz w:val="24"/>
                <w:szCs w:val="24"/>
              </w:rPr>
              <w:t>How was he able to conclude that the husband and wife must have had access to unidentified sources of income?</w:t>
            </w:r>
          </w:p>
          <w:p w14:paraId="2462A86B" w14:textId="18FBD5A2" w:rsidR="004E682A" w:rsidRDefault="004E682A" w:rsidP="00A82C1F">
            <w:pPr>
              <w:rPr>
                <w:rFonts w:eastAsiaTheme="minorEastAsia"/>
                <w:sz w:val="24"/>
                <w:szCs w:val="24"/>
              </w:rPr>
            </w:pPr>
          </w:p>
          <w:p w14:paraId="103F77F4" w14:textId="04AB5E95" w:rsidR="003210E6" w:rsidRDefault="003210E6" w:rsidP="00A82C1F">
            <w:pPr>
              <w:rPr>
                <w:rFonts w:eastAsiaTheme="minorEastAsia"/>
                <w:sz w:val="24"/>
                <w:szCs w:val="24"/>
              </w:rPr>
            </w:pPr>
            <w:r>
              <w:rPr>
                <w:rFonts w:eastAsiaTheme="minorEastAsia"/>
                <w:sz w:val="24"/>
                <w:szCs w:val="24"/>
              </w:rPr>
              <w:t xml:space="preserve">Based on the assessment of some of the above financial documents and evidence, the forensic accountant could have uncovered the couple’s unexplained sources of income. He could examine the total expenditures of cash for a period to the total sources of income during the same period. If total income is significantly lower than the total cash expenditures, there is possibly additional, unreported </w:t>
            </w:r>
            <w:r w:rsidR="006A71D2">
              <w:rPr>
                <w:rFonts w:eastAsiaTheme="minorEastAsia"/>
                <w:sz w:val="24"/>
                <w:szCs w:val="24"/>
              </w:rPr>
              <w:t>income (</w:t>
            </w:r>
            <w:r w:rsidR="00B863FE">
              <w:rPr>
                <w:rFonts w:eastAsiaTheme="minorEastAsia"/>
                <w:sz w:val="24"/>
                <w:szCs w:val="24"/>
              </w:rPr>
              <w:t>Lasko &amp; Associates, 2013</w:t>
            </w:r>
            <w:r w:rsidR="006A71D2">
              <w:rPr>
                <w:rFonts w:eastAsiaTheme="minorEastAsia"/>
                <w:sz w:val="24"/>
                <w:szCs w:val="24"/>
              </w:rPr>
              <w:t>).</w:t>
            </w:r>
          </w:p>
          <w:p w14:paraId="44ABBD5A" w14:textId="77777777" w:rsidR="004E682A" w:rsidRDefault="00536D95" w:rsidP="00A82C1F">
            <w:pPr>
              <w:rPr>
                <w:rFonts w:eastAsiaTheme="minorEastAsia"/>
                <w:sz w:val="24"/>
                <w:szCs w:val="24"/>
              </w:rPr>
            </w:pPr>
            <w:r>
              <w:rPr>
                <w:rFonts w:eastAsiaTheme="minorEastAsia"/>
                <w:sz w:val="24"/>
                <w:szCs w:val="24"/>
              </w:rPr>
              <w:t xml:space="preserve">The couple </w:t>
            </w:r>
            <w:r w:rsidR="004E682A">
              <w:rPr>
                <w:rFonts w:eastAsiaTheme="minorEastAsia"/>
                <w:sz w:val="24"/>
                <w:szCs w:val="24"/>
              </w:rPr>
              <w:t>exhibited some behavioural and financial</w:t>
            </w:r>
            <w:r>
              <w:rPr>
                <w:rFonts w:eastAsiaTheme="minorEastAsia"/>
                <w:sz w:val="24"/>
                <w:szCs w:val="24"/>
              </w:rPr>
              <w:t xml:space="preserve"> red flags</w:t>
            </w:r>
            <w:r w:rsidR="004E682A">
              <w:rPr>
                <w:rFonts w:eastAsiaTheme="minorEastAsia"/>
                <w:sz w:val="24"/>
                <w:szCs w:val="24"/>
              </w:rPr>
              <w:t xml:space="preserve"> such as:</w:t>
            </w:r>
          </w:p>
          <w:p w14:paraId="4E991AE0" w14:textId="77777777" w:rsidR="004E682A" w:rsidRDefault="00536D95" w:rsidP="004E682A">
            <w:pPr>
              <w:pStyle w:val="ListParagraph"/>
              <w:numPr>
                <w:ilvl w:val="0"/>
                <w:numId w:val="10"/>
              </w:numPr>
              <w:rPr>
                <w:rFonts w:eastAsiaTheme="minorEastAsia"/>
                <w:sz w:val="24"/>
                <w:szCs w:val="24"/>
              </w:rPr>
            </w:pPr>
            <w:r w:rsidRPr="004E682A">
              <w:rPr>
                <w:rFonts w:eastAsiaTheme="minorEastAsia"/>
                <w:sz w:val="24"/>
                <w:szCs w:val="24"/>
              </w:rPr>
              <w:t>unexplained source</w:t>
            </w:r>
            <w:r w:rsidR="004E682A">
              <w:rPr>
                <w:rFonts w:eastAsiaTheme="minorEastAsia"/>
                <w:sz w:val="24"/>
                <w:szCs w:val="24"/>
              </w:rPr>
              <w:t>s of wealth</w:t>
            </w:r>
          </w:p>
          <w:p w14:paraId="3EC99FA1" w14:textId="77777777" w:rsidR="004E682A" w:rsidRDefault="00536D95" w:rsidP="004E682A">
            <w:pPr>
              <w:pStyle w:val="ListParagraph"/>
              <w:numPr>
                <w:ilvl w:val="0"/>
                <w:numId w:val="10"/>
              </w:numPr>
              <w:rPr>
                <w:rFonts w:eastAsiaTheme="minorEastAsia"/>
                <w:sz w:val="24"/>
                <w:szCs w:val="24"/>
              </w:rPr>
            </w:pPr>
            <w:r w:rsidRPr="004E682A">
              <w:rPr>
                <w:rFonts w:eastAsiaTheme="minorEastAsia"/>
                <w:sz w:val="24"/>
                <w:szCs w:val="24"/>
              </w:rPr>
              <w:t xml:space="preserve">change in their lifestyle by spending more and seemed to be living beyond their means. </w:t>
            </w:r>
          </w:p>
          <w:p w14:paraId="56067876" w14:textId="3B2B8131" w:rsidR="00B87EF2" w:rsidRDefault="004E682A" w:rsidP="00DB209F">
            <w:pPr>
              <w:pStyle w:val="ListParagraph"/>
              <w:numPr>
                <w:ilvl w:val="0"/>
                <w:numId w:val="10"/>
              </w:numPr>
              <w:rPr>
                <w:rFonts w:eastAsiaTheme="minorEastAsia"/>
                <w:sz w:val="24"/>
                <w:szCs w:val="24"/>
              </w:rPr>
            </w:pPr>
            <w:r w:rsidRPr="004E682A">
              <w:rPr>
                <w:rFonts w:eastAsiaTheme="minorEastAsia"/>
                <w:sz w:val="24"/>
                <w:szCs w:val="24"/>
              </w:rPr>
              <w:t xml:space="preserve">It is rare to have large quantity of cash placed at home today. </w:t>
            </w:r>
          </w:p>
          <w:p w14:paraId="0F0812B0" w14:textId="073CF321" w:rsidR="004E682A" w:rsidRDefault="004E682A" w:rsidP="00DB209F">
            <w:pPr>
              <w:pStyle w:val="ListParagraph"/>
              <w:numPr>
                <w:ilvl w:val="0"/>
                <w:numId w:val="10"/>
              </w:numPr>
              <w:rPr>
                <w:rFonts w:eastAsiaTheme="minorEastAsia"/>
                <w:sz w:val="24"/>
                <w:szCs w:val="24"/>
              </w:rPr>
            </w:pPr>
            <w:r>
              <w:rPr>
                <w:rFonts w:eastAsiaTheme="minorEastAsia"/>
                <w:sz w:val="24"/>
                <w:szCs w:val="24"/>
              </w:rPr>
              <w:lastRenderedPageBreak/>
              <w:t>Prefe</w:t>
            </w:r>
            <w:r w:rsidR="003210E6">
              <w:rPr>
                <w:rFonts w:eastAsiaTheme="minorEastAsia"/>
                <w:sz w:val="24"/>
                <w:szCs w:val="24"/>
              </w:rPr>
              <w:t>rence to spend their ‘savings’ using cash</w:t>
            </w:r>
          </w:p>
          <w:p w14:paraId="0C1BC32D" w14:textId="67742B59" w:rsidR="00B87EF2" w:rsidRDefault="00B87EF2" w:rsidP="00A82C1F">
            <w:pPr>
              <w:rPr>
                <w:rFonts w:eastAsiaTheme="minorEastAsia"/>
                <w:sz w:val="24"/>
                <w:szCs w:val="24"/>
              </w:rPr>
            </w:pPr>
          </w:p>
          <w:p w14:paraId="396A5F30" w14:textId="77777777" w:rsidR="00A82C1F" w:rsidRPr="00B863FE" w:rsidRDefault="00A82C1F" w:rsidP="00A82C1F">
            <w:pPr>
              <w:rPr>
                <w:rFonts w:eastAsiaTheme="minorEastAsia"/>
                <w:b/>
                <w:sz w:val="24"/>
                <w:szCs w:val="24"/>
              </w:rPr>
            </w:pPr>
            <w:r w:rsidRPr="00B863FE">
              <w:rPr>
                <w:rFonts w:eastAsiaTheme="minorEastAsia"/>
                <w:b/>
                <w:sz w:val="24"/>
                <w:szCs w:val="24"/>
              </w:rPr>
              <w:t>References</w:t>
            </w:r>
          </w:p>
          <w:p w14:paraId="5C249208" w14:textId="56911F25" w:rsidR="006D3093" w:rsidRDefault="006D3093" w:rsidP="00A82C1F">
            <w:pPr>
              <w:rPr>
                <w:rFonts w:eastAsiaTheme="minorEastAsia"/>
                <w:sz w:val="24"/>
                <w:szCs w:val="24"/>
              </w:rPr>
            </w:pPr>
            <w:r>
              <w:rPr>
                <w:rFonts w:eastAsiaTheme="minorEastAsia"/>
                <w:sz w:val="24"/>
                <w:szCs w:val="24"/>
              </w:rPr>
              <w:t xml:space="preserve">Abd Hadi, K. A., Paino, H. and Md Pauzi, S. F. (2015). The legal overview on falsification, fraud and forgery. </w:t>
            </w:r>
            <w:r w:rsidR="00B863FE" w:rsidRPr="00B863FE">
              <w:rPr>
                <w:rFonts w:eastAsiaTheme="minorEastAsia"/>
                <w:i/>
                <w:sz w:val="24"/>
                <w:szCs w:val="24"/>
              </w:rPr>
              <w:t>Procedia Economics and Finance</w:t>
            </w:r>
            <w:r w:rsidR="00B863FE">
              <w:rPr>
                <w:rFonts w:eastAsiaTheme="minorEastAsia"/>
                <w:sz w:val="24"/>
                <w:szCs w:val="24"/>
              </w:rPr>
              <w:t>, 31, 581-586.</w:t>
            </w:r>
          </w:p>
          <w:p w14:paraId="7DE1630F" w14:textId="77777777" w:rsidR="00CA4985" w:rsidRDefault="00CA4985" w:rsidP="00A82C1F">
            <w:pPr>
              <w:rPr>
                <w:rFonts w:eastAsiaTheme="minorEastAsia"/>
                <w:sz w:val="24"/>
                <w:szCs w:val="24"/>
              </w:rPr>
            </w:pPr>
          </w:p>
          <w:p w14:paraId="400ADFF2" w14:textId="4AA23A8C" w:rsidR="00A82C1F" w:rsidRDefault="00A82C1F" w:rsidP="00A82C1F">
            <w:pPr>
              <w:rPr>
                <w:rFonts w:eastAsiaTheme="minorEastAsia"/>
                <w:sz w:val="24"/>
                <w:szCs w:val="24"/>
              </w:rPr>
            </w:pPr>
            <w:r>
              <w:rPr>
                <w:rFonts w:eastAsiaTheme="minorEastAsia"/>
                <w:sz w:val="24"/>
                <w:szCs w:val="24"/>
              </w:rPr>
              <w:t xml:space="preserve">Demetis, D. S. (2018). Fighting money laundering with technology: A case study of Bank X in the UK. </w:t>
            </w:r>
            <w:r w:rsidRPr="00B863FE">
              <w:rPr>
                <w:rFonts w:eastAsiaTheme="minorEastAsia"/>
                <w:i/>
                <w:sz w:val="24"/>
                <w:szCs w:val="24"/>
              </w:rPr>
              <w:t>Decision Support Syste</w:t>
            </w:r>
            <w:bookmarkStart w:id="0" w:name="_GoBack"/>
            <w:bookmarkEnd w:id="0"/>
            <w:r w:rsidRPr="00B863FE">
              <w:rPr>
                <w:rFonts w:eastAsiaTheme="minorEastAsia"/>
                <w:i/>
                <w:sz w:val="24"/>
                <w:szCs w:val="24"/>
              </w:rPr>
              <w:t>ms</w:t>
            </w:r>
            <w:r>
              <w:rPr>
                <w:rFonts w:eastAsiaTheme="minorEastAsia"/>
                <w:sz w:val="24"/>
                <w:szCs w:val="24"/>
              </w:rPr>
              <w:t>, 105, 96-107.</w:t>
            </w:r>
          </w:p>
          <w:p w14:paraId="4CACEFB0" w14:textId="2174232F" w:rsidR="00CA4985" w:rsidRDefault="00CA4985" w:rsidP="00A82C1F">
            <w:pPr>
              <w:rPr>
                <w:rFonts w:eastAsiaTheme="minorEastAsia"/>
                <w:sz w:val="24"/>
                <w:szCs w:val="24"/>
              </w:rPr>
            </w:pPr>
          </w:p>
          <w:p w14:paraId="3A8802ED" w14:textId="2F210C6F" w:rsidR="00CA4985" w:rsidRDefault="00CA4985" w:rsidP="00A82C1F">
            <w:pPr>
              <w:rPr>
                <w:rFonts w:eastAsiaTheme="minorEastAsia"/>
                <w:sz w:val="24"/>
                <w:szCs w:val="24"/>
              </w:rPr>
            </w:pPr>
            <w:r>
              <w:rPr>
                <w:rFonts w:eastAsiaTheme="minorEastAsia"/>
                <w:sz w:val="24"/>
                <w:szCs w:val="24"/>
              </w:rPr>
              <w:t xml:space="preserve">Forgery Act (1913). Definition of forgery. [online]. Available at: </w:t>
            </w:r>
            <w:r w:rsidRPr="00CA4985">
              <w:rPr>
                <w:rFonts w:eastAsiaTheme="minorEastAsia"/>
                <w:sz w:val="24"/>
                <w:szCs w:val="24"/>
              </w:rPr>
              <w:t>http://www.legislation.gov.uk/ukpga/1913/27/body/enacted</w:t>
            </w:r>
            <w:r>
              <w:rPr>
                <w:rFonts w:eastAsiaTheme="minorEastAsia"/>
                <w:sz w:val="24"/>
                <w:szCs w:val="24"/>
              </w:rPr>
              <w:t xml:space="preserve"> [Accessed 13 October 2018]</w:t>
            </w:r>
          </w:p>
          <w:p w14:paraId="77D44E43" w14:textId="77777777" w:rsidR="00B113B4" w:rsidRDefault="00B113B4" w:rsidP="00A82C1F">
            <w:pPr>
              <w:rPr>
                <w:rFonts w:eastAsiaTheme="minorEastAsia"/>
                <w:sz w:val="24"/>
                <w:szCs w:val="24"/>
              </w:rPr>
            </w:pPr>
          </w:p>
          <w:p w14:paraId="672B1A87" w14:textId="1864A536" w:rsidR="00B113B4" w:rsidRDefault="00B113B4" w:rsidP="00A82C1F">
            <w:pPr>
              <w:rPr>
                <w:rFonts w:eastAsiaTheme="minorEastAsia"/>
                <w:sz w:val="24"/>
                <w:szCs w:val="24"/>
              </w:rPr>
            </w:pPr>
            <w:r>
              <w:rPr>
                <w:rFonts w:eastAsiaTheme="minorEastAsia"/>
                <w:sz w:val="24"/>
                <w:szCs w:val="24"/>
              </w:rPr>
              <w:t>Fraud Act (2006). Section 4</w:t>
            </w:r>
            <w:r w:rsidR="00B863FE">
              <w:rPr>
                <w:rFonts w:eastAsiaTheme="minorEastAsia"/>
                <w:sz w:val="24"/>
                <w:szCs w:val="24"/>
              </w:rPr>
              <w:t>.</w:t>
            </w:r>
            <w:r>
              <w:rPr>
                <w:rFonts w:eastAsiaTheme="minorEastAsia"/>
                <w:sz w:val="24"/>
                <w:szCs w:val="24"/>
              </w:rPr>
              <w:t xml:space="preserve"> Fraud by abuse of position. [online] Available at: </w:t>
            </w:r>
            <w:r w:rsidRPr="00B113B4">
              <w:rPr>
                <w:rFonts w:eastAsiaTheme="minorEastAsia"/>
                <w:sz w:val="24"/>
                <w:szCs w:val="24"/>
              </w:rPr>
              <w:t>http://www.legislation.gov.uk/ukpga/2006/35/section/4</w:t>
            </w:r>
            <w:r>
              <w:rPr>
                <w:rFonts w:eastAsiaTheme="minorEastAsia"/>
                <w:sz w:val="24"/>
                <w:szCs w:val="24"/>
              </w:rPr>
              <w:t xml:space="preserve"> [Accessed 13 October 2018]</w:t>
            </w:r>
            <w:r w:rsidR="006D3093">
              <w:rPr>
                <w:rFonts w:eastAsiaTheme="minorEastAsia"/>
                <w:sz w:val="24"/>
                <w:szCs w:val="24"/>
              </w:rPr>
              <w:t>.</w:t>
            </w:r>
          </w:p>
          <w:p w14:paraId="7C27D5FA" w14:textId="77777777" w:rsidR="006D3093" w:rsidRDefault="006D3093" w:rsidP="00A82C1F">
            <w:pPr>
              <w:rPr>
                <w:rFonts w:eastAsiaTheme="minorEastAsia"/>
                <w:sz w:val="24"/>
                <w:szCs w:val="24"/>
              </w:rPr>
            </w:pPr>
          </w:p>
          <w:p w14:paraId="211E4338" w14:textId="2A891E5B" w:rsidR="00B863FE" w:rsidRDefault="00B863FE" w:rsidP="00A82C1F">
            <w:pPr>
              <w:rPr>
                <w:rFonts w:eastAsiaTheme="minorEastAsia"/>
                <w:sz w:val="24"/>
                <w:szCs w:val="24"/>
              </w:rPr>
            </w:pPr>
            <w:r>
              <w:rPr>
                <w:rFonts w:eastAsiaTheme="minorEastAsia"/>
                <w:sz w:val="24"/>
                <w:szCs w:val="24"/>
              </w:rPr>
              <w:t xml:space="preserve">Lasko, A. D. and Associates, P. C. (2013). Fraud detection methods focusing on lifestyle. [online]. Available at: </w:t>
            </w:r>
            <w:r w:rsidRPr="00B863FE">
              <w:rPr>
                <w:rFonts w:eastAsiaTheme="minorEastAsia"/>
                <w:sz w:val="24"/>
                <w:szCs w:val="24"/>
              </w:rPr>
              <w:t>https://www.jurispro.com/files/documents/doc-1066206975-article-2209.pdf</w:t>
            </w:r>
            <w:r>
              <w:rPr>
                <w:rFonts w:eastAsiaTheme="minorEastAsia"/>
                <w:sz w:val="24"/>
                <w:szCs w:val="24"/>
              </w:rPr>
              <w:t xml:space="preserve"> [Accessed 13 October 2018]</w:t>
            </w:r>
          </w:p>
        </w:tc>
      </w:tr>
    </w:tbl>
    <w:p w14:paraId="6D44A8BC" w14:textId="77777777" w:rsidR="00503D7E" w:rsidRPr="00B0415E" w:rsidRDefault="00503D7E" w:rsidP="035DE409">
      <w:pPr>
        <w:autoSpaceDE w:val="0"/>
        <w:autoSpaceDN w:val="0"/>
        <w:adjustRightInd w:val="0"/>
        <w:spacing w:after="0" w:line="240" w:lineRule="auto"/>
        <w:rPr>
          <w:rFonts w:eastAsiaTheme="minorEastAsia"/>
          <w:b/>
          <w:bCs/>
          <w:color w:val="002060"/>
          <w:sz w:val="24"/>
          <w:szCs w:val="24"/>
          <w:lang w:val="en-US"/>
        </w:rPr>
      </w:pPr>
    </w:p>
    <w:p w14:paraId="7E0A3911" w14:textId="77777777" w:rsidR="00A851DA" w:rsidRPr="00B0415E" w:rsidRDefault="035DE409" w:rsidP="035DE409">
      <w:pPr>
        <w:autoSpaceDE w:val="0"/>
        <w:autoSpaceDN w:val="0"/>
        <w:adjustRightInd w:val="0"/>
        <w:spacing w:after="0" w:line="240" w:lineRule="auto"/>
        <w:rPr>
          <w:rFonts w:eastAsiaTheme="minorEastAsia"/>
          <w:b/>
          <w:bCs/>
          <w:color w:val="002060"/>
          <w:sz w:val="24"/>
          <w:szCs w:val="24"/>
          <w:lang w:val="en-US"/>
        </w:rPr>
      </w:pPr>
      <w:r w:rsidRPr="035DE409">
        <w:rPr>
          <w:rFonts w:eastAsiaTheme="minorEastAsia"/>
          <w:b/>
          <w:bCs/>
          <w:color w:val="002060"/>
          <w:sz w:val="24"/>
          <w:szCs w:val="24"/>
          <w:lang w:val="en-US"/>
        </w:rPr>
        <w:t>Student Statement:</w:t>
      </w:r>
    </w:p>
    <w:p w14:paraId="693C3C48" w14:textId="77777777" w:rsidR="00A851DA" w:rsidRPr="00B0415E" w:rsidRDefault="00A851DA" w:rsidP="035DE409">
      <w:pPr>
        <w:autoSpaceDE w:val="0"/>
        <w:autoSpaceDN w:val="0"/>
        <w:adjustRightInd w:val="0"/>
        <w:spacing w:after="0" w:line="240" w:lineRule="auto"/>
        <w:rPr>
          <w:rFonts w:eastAsiaTheme="minorEastAsia"/>
          <w:b/>
          <w:bCs/>
          <w:color w:val="001AE6"/>
          <w:sz w:val="24"/>
          <w:szCs w:val="24"/>
          <w:lang w:val="en-US"/>
        </w:rPr>
      </w:pPr>
    </w:p>
    <w:p w14:paraId="7E06D0FF" w14:textId="498CEA42" w:rsidR="00A851DA" w:rsidRPr="00B0415E" w:rsidRDefault="035DE409" w:rsidP="035DE409">
      <w:pPr>
        <w:autoSpaceDE w:val="0"/>
        <w:autoSpaceDN w:val="0"/>
        <w:adjustRightInd w:val="0"/>
        <w:spacing w:after="0" w:line="240" w:lineRule="auto"/>
        <w:rPr>
          <w:rFonts w:eastAsiaTheme="minorEastAsia"/>
          <w:color w:val="000000" w:themeColor="text1"/>
          <w:sz w:val="24"/>
          <w:szCs w:val="24"/>
          <w:lang w:val="en-US"/>
        </w:rPr>
      </w:pPr>
      <w:r w:rsidRPr="035DE409">
        <w:rPr>
          <w:rFonts w:eastAsiaTheme="minorEastAsia"/>
          <w:color w:val="000000" w:themeColor="text1"/>
          <w:sz w:val="24"/>
          <w:szCs w:val="24"/>
          <w:lang w:val="en-US"/>
        </w:rPr>
        <w:t>By submitting this assignment, I confirm that this is my own work.</w:t>
      </w:r>
    </w:p>
    <w:tbl>
      <w:tblPr>
        <w:tblStyle w:val="TableGrid"/>
        <w:tblW w:w="0" w:type="auto"/>
        <w:tblLook w:val="04A0" w:firstRow="1" w:lastRow="0" w:firstColumn="1" w:lastColumn="0" w:noHBand="0" w:noVBand="1"/>
      </w:tblPr>
      <w:tblGrid>
        <w:gridCol w:w="2264"/>
        <w:gridCol w:w="3903"/>
        <w:gridCol w:w="1252"/>
        <w:gridCol w:w="1597"/>
      </w:tblGrid>
      <w:tr w:rsidR="00405895" w:rsidRPr="00B0415E" w14:paraId="5D8DBEB6" w14:textId="77777777" w:rsidTr="035DE409">
        <w:tc>
          <w:tcPr>
            <w:tcW w:w="2310" w:type="dxa"/>
            <w:shd w:val="clear" w:color="auto" w:fill="D9D9D9" w:themeFill="background1" w:themeFillShade="D9"/>
          </w:tcPr>
          <w:p w14:paraId="668CC989" w14:textId="77777777" w:rsidR="00405895" w:rsidRPr="00B0415E" w:rsidRDefault="035DE409" w:rsidP="035DE409">
            <w:pPr>
              <w:rPr>
                <w:rFonts w:eastAsiaTheme="minorEastAsia"/>
                <w:color w:val="000000" w:themeColor="text1"/>
                <w:sz w:val="24"/>
                <w:szCs w:val="24"/>
              </w:rPr>
            </w:pPr>
            <w:r w:rsidRPr="035DE409">
              <w:rPr>
                <w:rFonts w:eastAsiaTheme="minorEastAsia"/>
                <w:color w:val="000000" w:themeColor="text1"/>
                <w:sz w:val="24"/>
                <w:szCs w:val="24"/>
              </w:rPr>
              <w:t>Student Signature</w:t>
            </w:r>
          </w:p>
        </w:tc>
        <w:tc>
          <w:tcPr>
            <w:tcW w:w="4035" w:type="dxa"/>
          </w:tcPr>
          <w:p w14:paraId="421C7332" w14:textId="51613D70" w:rsidR="00405895" w:rsidRPr="00B0415E" w:rsidRDefault="035DE409" w:rsidP="035DE409">
            <w:pPr>
              <w:rPr>
                <w:rFonts w:eastAsiaTheme="minorEastAsia"/>
                <w:color w:val="000000" w:themeColor="text1"/>
                <w:sz w:val="24"/>
                <w:szCs w:val="24"/>
              </w:rPr>
            </w:pPr>
            <w:r w:rsidRPr="035DE409">
              <w:rPr>
                <w:rFonts w:eastAsiaTheme="minorEastAsia"/>
                <w:color w:val="000000" w:themeColor="text1"/>
                <w:sz w:val="24"/>
                <w:szCs w:val="24"/>
              </w:rPr>
              <w:t>Jan Soon</w:t>
            </w:r>
          </w:p>
        </w:tc>
        <w:tc>
          <w:tcPr>
            <w:tcW w:w="1276" w:type="dxa"/>
            <w:shd w:val="clear" w:color="auto" w:fill="D9D9D9" w:themeFill="background1" w:themeFillShade="D9"/>
          </w:tcPr>
          <w:p w14:paraId="587C2A9E" w14:textId="77777777" w:rsidR="00405895" w:rsidRPr="00B0415E" w:rsidRDefault="035DE409" w:rsidP="035DE409">
            <w:pPr>
              <w:rPr>
                <w:rFonts w:eastAsiaTheme="minorEastAsia"/>
                <w:color w:val="000000" w:themeColor="text1"/>
                <w:sz w:val="24"/>
                <w:szCs w:val="24"/>
              </w:rPr>
            </w:pPr>
            <w:r w:rsidRPr="035DE409">
              <w:rPr>
                <w:rFonts w:eastAsiaTheme="minorEastAsia"/>
                <w:color w:val="000000" w:themeColor="text1"/>
                <w:sz w:val="24"/>
                <w:szCs w:val="24"/>
              </w:rPr>
              <w:t>Date</w:t>
            </w:r>
          </w:p>
        </w:tc>
        <w:tc>
          <w:tcPr>
            <w:tcW w:w="1621" w:type="dxa"/>
          </w:tcPr>
          <w:p w14:paraId="2E7BC6FE" w14:textId="0DADE21C" w:rsidR="00405895" w:rsidRPr="00B0415E" w:rsidRDefault="00B863FE" w:rsidP="035DE409">
            <w:pPr>
              <w:rPr>
                <w:rFonts w:eastAsiaTheme="minorEastAsia"/>
                <w:color w:val="000000" w:themeColor="text1"/>
                <w:sz w:val="24"/>
                <w:szCs w:val="24"/>
              </w:rPr>
            </w:pPr>
            <w:r>
              <w:rPr>
                <w:rFonts w:eastAsiaTheme="minorEastAsia"/>
                <w:color w:val="000000" w:themeColor="text1"/>
                <w:sz w:val="24"/>
                <w:szCs w:val="24"/>
              </w:rPr>
              <w:t>13 October</w:t>
            </w:r>
            <w:r w:rsidR="035DE409" w:rsidRPr="035DE409">
              <w:rPr>
                <w:rFonts w:eastAsiaTheme="minorEastAsia"/>
                <w:color w:val="000000" w:themeColor="text1"/>
                <w:sz w:val="24"/>
                <w:szCs w:val="24"/>
              </w:rPr>
              <w:t xml:space="preserve"> 2018</w:t>
            </w:r>
          </w:p>
        </w:tc>
      </w:tr>
    </w:tbl>
    <w:p w14:paraId="4A256BB5" w14:textId="0BDB1B1F" w:rsidR="00A851DA" w:rsidRPr="00B0415E" w:rsidRDefault="00A851DA" w:rsidP="035DE409">
      <w:pPr>
        <w:rPr>
          <w:rFonts w:eastAsiaTheme="minorEastAsia"/>
          <w:color w:val="000000" w:themeColor="text1"/>
          <w:sz w:val="24"/>
          <w:szCs w:val="24"/>
          <w:lang w:val="en-US"/>
        </w:rPr>
      </w:pPr>
    </w:p>
    <w:p w14:paraId="18A1E76E" w14:textId="77777777" w:rsidR="00A851DA" w:rsidRPr="00B0415E" w:rsidRDefault="035DE409" w:rsidP="035DE409">
      <w:pPr>
        <w:shd w:val="clear" w:color="auto" w:fill="D9D9D9" w:themeFill="background1" w:themeFillShade="D9"/>
        <w:rPr>
          <w:rFonts w:eastAsiaTheme="minorEastAsia"/>
          <w:b/>
          <w:bCs/>
          <w:sz w:val="24"/>
          <w:szCs w:val="24"/>
          <w:lang w:val="en-US"/>
        </w:rPr>
      </w:pPr>
      <w:r w:rsidRPr="035DE409">
        <w:rPr>
          <w:rFonts w:eastAsiaTheme="minorEastAsia"/>
          <w:b/>
          <w:bCs/>
          <w:sz w:val="24"/>
          <w:szCs w:val="24"/>
          <w:lang w:val="en-US"/>
        </w:rPr>
        <w:t>For Tutor / Assessor Use Only</w:t>
      </w:r>
    </w:p>
    <w:tbl>
      <w:tblPr>
        <w:tblStyle w:val="TableGrid"/>
        <w:tblW w:w="0" w:type="auto"/>
        <w:tblLook w:val="04A0" w:firstRow="1" w:lastRow="0" w:firstColumn="1" w:lastColumn="0" w:noHBand="0" w:noVBand="1"/>
      </w:tblPr>
      <w:tblGrid>
        <w:gridCol w:w="4524"/>
        <w:gridCol w:w="4492"/>
      </w:tblGrid>
      <w:tr w:rsidR="00503D7E" w:rsidRPr="00B0415E" w14:paraId="74DB3EB7" w14:textId="77777777" w:rsidTr="035DE409">
        <w:trPr>
          <w:trHeight w:val="249"/>
        </w:trPr>
        <w:tc>
          <w:tcPr>
            <w:tcW w:w="4621" w:type="dxa"/>
            <w:shd w:val="clear" w:color="auto" w:fill="D9D9D9" w:themeFill="background1" w:themeFillShade="D9"/>
          </w:tcPr>
          <w:p w14:paraId="16383749" w14:textId="77777777" w:rsidR="00503D7E" w:rsidRPr="00B0415E" w:rsidRDefault="035DE409" w:rsidP="035DE409">
            <w:pPr>
              <w:rPr>
                <w:rFonts w:eastAsiaTheme="minorEastAsia"/>
                <w:b/>
                <w:bCs/>
                <w:color w:val="002060"/>
                <w:sz w:val="24"/>
                <w:szCs w:val="24"/>
              </w:rPr>
            </w:pPr>
            <w:r w:rsidRPr="035DE409">
              <w:rPr>
                <w:rFonts w:eastAsiaTheme="minorEastAsia"/>
                <w:b/>
                <w:bCs/>
                <w:color w:val="002060"/>
                <w:sz w:val="24"/>
                <w:szCs w:val="24"/>
              </w:rPr>
              <w:t>Total Marks</w:t>
            </w:r>
          </w:p>
        </w:tc>
        <w:tc>
          <w:tcPr>
            <w:tcW w:w="4621" w:type="dxa"/>
          </w:tcPr>
          <w:p w14:paraId="05ADBA93" w14:textId="77777777" w:rsidR="00503D7E" w:rsidRPr="00B0415E" w:rsidRDefault="00503D7E" w:rsidP="035DE409">
            <w:pPr>
              <w:rPr>
                <w:rFonts w:eastAsiaTheme="minorEastAsia"/>
                <w:sz w:val="24"/>
                <w:szCs w:val="24"/>
              </w:rPr>
            </w:pPr>
          </w:p>
        </w:tc>
      </w:tr>
      <w:tr w:rsidR="00503D7E" w:rsidRPr="00B0415E" w14:paraId="6CA42D8A" w14:textId="77777777" w:rsidTr="035DE409">
        <w:tc>
          <w:tcPr>
            <w:tcW w:w="4621" w:type="dxa"/>
            <w:shd w:val="clear" w:color="auto" w:fill="D9D9D9" w:themeFill="background1" w:themeFillShade="D9"/>
          </w:tcPr>
          <w:p w14:paraId="1A01DDDB" w14:textId="77777777" w:rsidR="00503D7E" w:rsidRPr="00B0415E" w:rsidRDefault="035DE409" w:rsidP="035DE409">
            <w:pPr>
              <w:rPr>
                <w:rFonts w:eastAsiaTheme="minorEastAsia"/>
                <w:b/>
                <w:bCs/>
                <w:color w:val="002060"/>
                <w:sz w:val="24"/>
                <w:szCs w:val="24"/>
              </w:rPr>
            </w:pPr>
            <w:r w:rsidRPr="035DE409">
              <w:rPr>
                <w:rFonts w:eastAsiaTheme="minorEastAsia"/>
                <w:b/>
                <w:bCs/>
                <w:color w:val="002060"/>
                <w:sz w:val="24"/>
                <w:szCs w:val="24"/>
              </w:rPr>
              <w:t>Marks Obtained</w:t>
            </w:r>
          </w:p>
        </w:tc>
        <w:tc>
          <w:tcPr>
            <w:tcW w:w="4621" w:type="dxa"/>
          </w:tcPr>
          <w:p w14:paraId="54A8D946" w14:textId="77777777" w:rsidR="00503D7E" w:rsidRPr="00B0415E" w:rsidRDefault="00503D7E" w:rsidP="035DE409">
            <w:pPr>
              <w:rPr>
                <w:rFonts w:eastAsiaTheme="minorEastAsia"/>
                <w:sz w:val="24"/>
                <w:szCs w:val="24"/>
              </w:rPr>
            </w:pPr>
          </w:p>
        </w:tc>
      </w:tr>
      <w:tr w:rsidR="00503D7E" w:rsidRPr="00B0415E" w14:paraId="28EB3458" w14:textId="77777777" w:rsidTr="035DE409">
        <w:tc>
          <w:tcPr>
            <w:tcW w:w="4621" w:type="dxa"/>
            <w:shd w:val="clear" w:color="auto" w:fill="D9D9D9" w:themeFill="background1" w:themeFillShade="D9"/>
          </w:tcPr>
          <w:p w14:paraId="71740289" w14:textId="77777777" w:rsidR="00503D7E" w:rsidRPr="00B0415E" w:rsidRDefault="035DE409" w:rsidP="035DE409">
            <w:pPr>
              <w:rPr>
                <w:rFonts w:eastAsiaTheme="minorEastAsia"/>
                <w:b/>
                <w:bCs/>
                <w:color w:val="002060"/>
                <w:sz w:val="24"/>
                <w:szCs w:val="24"/>
              </w:rPr>
            </w:pPr>
            <w:r w:rsidRPr="035DE409">
              <w:rPr>
                <w:rFonts w:eastAsiaTheme="minorEastAsia"/>
                <w:b/>
                <w:bCs/>
                <w:color w:val="002060"/>
                <w:sz w:val="24"/>
                <w:szCs w:val="24"/>
              </w:rPr>
              <w:t>Percentage / Grade</w:t>
            </w:r>
          </w:p>
        </w:tc>
        <w:tc>
          <w:tcPr>
            <w:tcW w:w="4621" w:type="dxa"/>
          </w:tcPr>
          <w:p w14:paraId="0A924845" w14:textId="77777777" w:rsidR="00503D7E" w:rsidRPr="00B0415E" w:rsidRDefault="00503D7E" w:rsidP="035DE409">
            <w:pPr>
              <w:rPr>
                <w:rFonts w:eastAsiaTheme="minorEastAsia"/>
                <w:sz w:val="24"/>
                <w:szCs w:val="24"/>
              </w:rPr>
            </w:pPr>
          </w:p>
        </w:tc>
      </w:tr>
    </w:tbl>
    <w:p w14:paraId="6243CD10" w14:textId="77777777" w:rsidR="00A851DA" w:rsidRDefault="00A851DA" w:rsidP="035DE409">
      <w:pPr>
        <w:rPr>
          <w:rFonts w:eastAsiaTheme="minorEastAsia"/>
          <w:sz w:val="24"/>
          <w:szCs w:val="24"/>
        </w:rPr>
      </w:pPr>
    </w:p>
    <w:p w14:paraId="5E1EC863" w14:textId="77777777" w:rsidR="00607874" w:rsidRDefault="00607874" w:rsidP="035DE409">
      <w:pPr>
        <w:rPr>
          <w:rFonts w:eastAsiaTheme="minorEastAsia"/>
          <w:sz w:val="24"/>
          <w:szCs w:val="24"/>
        </w:rPr>
      </w:pPr>
    </w:p>
    <w:p w14:paraId="5DFA552E" w14:textId="77777777" w:rsidR="00607874" w:rsidRDefault="00607874" w:rsidP="035DE409">
      <w:pPr>
        <w:rPr>
          <w:rFonts w:eastAsiaTheme="minorEastAsia"/>
          <w:sz w:val="24"/>
          <w:szCs w:val="24"/>
        </w:rPr>
      </w:pPr>
    </w:p>
    <w:p w14:paraId="67A2B008" w14:textId="77777777" w:rsidR="00607874" w:rsidRDefault="00607874" w:rsidP="035DE409">
      <w:pPr>
        <w:rPr>
          <w:rFonts w:eastAsiaTheme="minorEastAsia"/>
          <w:sz w:val="24"/>
          <w:szCs w:val="24"/>
        </w:rPr>
      </w:pPr>
    </w:p>
    <w:p w14:paraId="67481971" w14:textId="77777777" w:rsidR="00607874" w:rsidRDefault="00607874" w:rsidP="035DE409">
      <w:pPr>
        <w:rPr>
          <w:rFonts w:eastAsiaTheme="minorEastAsia"/>
          <w:sz w:val="24"/>
          <w:szCs w:val="24"/>
        </w:rPr>
      </w:pPr>
    </w:p>
    <w:p w14:paraId="5404EB87" w14:textId="77777777" w:rsidR="00607874" w:rsidRDefault="00607874" w:rsidP="035DE409">
      <w:pPr>
        <w:rPr>
          <w:rFonts w:eastAsiaTheme="minorEastAsia"/>
          <w:sz w:val="24"/>
          <w:szCs w:val="24"/>
        </w:rPr>
      </w:pPr>
    </w:p>
    <w:p w14:paraId="5BCC6DF6" w14:textId="77777777" w:rsidR="00607874" w:rsidRDefault="00607874" w:rsidP="035DE409">
      <w:pPr>
        <w:rPr>
          <w:rFonts w:eastAsiaTheme="minorEastAsia"/>
          <w:sz w:val="24"/>
          <w:szCs w:val="24"/>
        </w:rPr>
      </w:pPr>
    </w:p>
    <w:p w14:paraId="4CA360FD" w14:textId="77777777" w:rsidR="00607874" w:rsidRDefault="00607874" w:rsidP="035DE409">
      <w:pPr>
        <w:rPr>
          <w:rFonts w:eastAsiaTheme="minorEastAsia"/>
          <w:sz w:val="24"/>
          <w:szCs w:val="24"/>
        </w:rPr>
      </w:pPr>
    </w:p>
    <w:p w14:paraId="32CCB5F5" w14:textId="77777777" w:rsidR="00EA30AB" w:rsidRDefault="00EA30AB" w:rsidP="035DE409">
      <w:pPr>
        <w:rPr>
          <w:rFonts w:eastAsiaTheme="minorEastAsia"/>
          <w:sz w:val="24"/>
          <w:szCs w:val="24"/>
        </w:rPr>
      </w:pPr>
    </w:p>
    <w:p w14:paraId="726D4EFE" w14:textId="77777777" w:rsidR="00EA30AB" w:rsidRDefault="00EA30AB" w:rsidP="035DE409">
      <w:pPr>
        <w:rPr>
          <w:rFonts w:eastAsiaTheme="minorEastAsia"/>
          <w:sz w:val="24"/>
          <w:szCs w:val="24"/>
        </w:rPr>
      </w:pPr>
    </w:p>
    <w:p w14:paraId="667C620E" w14:textId="77777777" w:rsidR="00EA30AB" w:rsidRPr="00B0415E" w:rsidRDefault="00EA30AB" w:rsidP="035DE409">
      <w:pPr>
        <w:rPr>
          <w:rFonts w:eastAsiaTheme="minorEastAsia"/>
          <w:sz w:val="24"/>
          <w:szCs w:val="24"/>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BF3115" w14:textId="77777777" w:rsidR="00C53029" w:rsidRDefault="00C53029" w:rsidP="00CB4D0A">
      <w:pPr>
        <w:spacing w:after="0" w:line="240" w:lineRule="auto"/>
      </w:pPr>
      <w:r>
        <w:separator/>
      </w:r>
    </w:p>
  </w:endnote>
  <w:endnote w:type="continuationSeparator" w:id="0">
    <w:p w14:paraId="00899D84"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4D6B87" w14:textId="77777777" w:rsidR="00C53029" w:rsidRDefault="00C53029" w:rsidP="00CB4D0A">
      <w:pPr>
        <w:spacing w:after="0" w:line="240" w:lineRule="auto"/>
      </w:pPr>
      <w:r>
        <w:separator/>
      </w:r>
    </w:p>
  </w:footnote>
  <w:footnote w:type="continuationSeparator" w:id="0">
    <w:p w14:paraId="58D5E10C"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D7A7B"/>
    <w:multiLevelType w:val="hybridMultilevel"/>
    <w:tmpl w:val="59FC8358"/>
    <w:lvl w:ilvl="0" w:tplc="B41ABF2A">
      <w:start w:val="1"/>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3D6F10C4"/>
    <w:multiLevelType w:val="hybridMultilevel"/>
    <w:tmpl w:val="DADE3536"/>
    <w:lvl w:ilvl="0" w:tplc="E36C6264">
      <w:start w:val="1"/>
      <w:numFmt w:val="lowerRoman"/>
      <w:lvlText w:val="%1."/>
      <w:lvlJc w:val="right"/>
      <w:pPr>
        <w:ind w:left="720" w:hanging="360"/>
      </w:pPr>
    </w:lvl>
    <w:lvl w:ilvl="1" w:tplc="0E182A72">
      <w:start w:val="1"/>
      <w:numFmt w:val="lowerLetter"/>
      <w:lvlText w:val="%2."/>
      <w:lvlJc w:val="left"/>
      <w:pPr>
        <w:ind w:left="1440" w:hanging="360"/>
      </w:pPr>
    </w:lvl>
    <w:lvl w:ilvl="2" w:tplc="DE840B44">
      <w:start w:val="1"/>
      <w:numFmt w:val="lowerRoman"/>
      <w:lvlText w:val="%3."/>
      <w:lvlJc w:val="right"/>
      <w:pPr>
        <w:ind w:left="2160" w:hanging="180"/>
      </w:pPr>
    </w:lvl>
    <w:lvl w:ilvl="3" w:tplc="AC80424A">
      <w:start w:val="1"/>
      <w:numFmt w:val="decimal"/>
      <w:lvlText w:val="%4."/>
      <w:lvlJc w:val="left"/>
      <w:pPr>
        <w:ind w:left="2880" w:hanging="360"/>
      </w:pPr>
    </w:lvl>
    <w:lvl w:ilvl="4" w:tplc="646ACAFE">
      <w:start w:val="1"/>
      <w:numFmt w:val="lowerLetter"/>
      <w:lvlText w:val="%5."/>
      <w:lvlJc w:val="left"/>
      <w:pPr>
        <w:ind w:left="3600" w:hanging="360"/>
      </w:pPr>
    </w:lvl>
    <w:lvl w:ilvl="5" w:tplc="EE967F80">
      <w:start w:val="1"/>
      <w:numFmt w:val="lowerRoman"/>
      <w:lvlText w:val="%6."/>
      <w:lvlJc w:val="right"/>
      <w:pPr>
        <w:ind w:left="4320" w:hanging="180"/>
      </w:pPr>
    </w:lvl>
    <w:lvl w:ilvl="6" w:tplc="DB7002D6">
      <w:start w:val="1"/>
      <w:numFmt w:val="decimal"/>
      <w:lvlText w:val="%7."/>
      <w:lvlJc w:val="left"/>
      <w:pPr>
        <w:ind w:left="5040" w:hanging="360"/>
      </w:pPr>
    </w:lvl>
    <w:lvl w:ilvl="7" w:tplc="41105BC6">
      <w:start w:val="1"/>
      <w:numFmt w:val="lowerLetter"/>
      <w:lvlText w:val="%8."/>
      <w:lvlJc w:val="left"/>
      <w:pPr>
        <w:ind w:left="5760" w:hanging="360"/>
      </w:pPr>
    </w:lvl>
    <w:lvl w:ilvl="8" w:tplc="43768B8C">
      <w:start w:val="1"/>
      <w:numFmt w:val="lowerRoman"/>
      <w:lvlText w:val="%9."/>
      <w:lvlJc w:val="right"/>
      <w:pPr>
        <w:ind w:left="6480" w:hanging="180"/>
      </w:pPr>
    </w:lvl>
  </w:abstractNum>
  <w:abstractNum w:abstractNumId="2" w15:restartNumberingAfterBreak="0">
    <w:nsid w:val="42947AAE"/>
    <w:multiLevelType w:val="hybridMultilevel"/>
    <w:tmpl w:val="52F6079C"/>
    <w:lvl w:ilvl="0" w:tplc="62002844">
      <w:start w:val="1"/>
      <w:numFmt w:val="lowerRoman"/>
      <w:lvlText w:val="%1."/>
      <w:lvlJc w:val="right"/>
      <w:pPr>
        <w:ind w:left="720" w:hanging="360"/>
      </w:pPr>
    </w:lvl>
    <w:lvl w:ilvl="1" w:tplc="2FC891D8">
      <w:start w:val="1"/>
      <w:numFmt w:val="lowerLetter"/>
      <w:lvlText w:val="%2."/>
      <w:lvlJc w:val="left"/>
      <w:pPr>
        <w:ind w:left="1440" w:hanging="360"/>
      </w:pPr>
    </w:lvl>
    <w:lvl w:ilvl="2" w:tplc="94AAC59A">
      <w:start w:val="1"/>
      <w:numFmt w:val="lowerRoman"/>
      <w:lvlText w:val="%3."/>
      <w:lvlJc w:val="right"/>
      <w:pPr>
        <w:ind w:left="2160" w:hanging="180"/>
      </w:pPr>
    </w:lvl>
    <w:lvl w:ilvl="3" w:tplc="38160E54">
      <w:start w:val="1"/>
      <w:numFmt w:val="decimal"/>
      <w:lvlText w:val="%4."/>
      <w:lvlJc w:val="left"/>
      <w:pPr>
        <w:ind w:left="2880" w:hanging="360"/>
      </w:pPr>
    </w:lvl>
    <w:lvl w:ilvl="4" w:tplc="03F41F94">
      <w:start w:val="1"/>
      <w:numFmt w:val="lowerLetter"/>
      <w:lvlText w:val="%5."/>
      <w:lvlJc w:val="left"/>
      <w:pPr>
        <w:ind w:left="3600" w:hanging="360"/>
      </w:pPr>
    </w:lvl>
    <w:lvl w:ilvl="5" w:tplc="EE921640">
      <w:start w:val="1"/>
      <w:numFmt w:val="lowerRoman"/>
      <w:lvlText w:val="%6."/>
      <w:lvlJc w:val="right"/>
      <w:pPr>
        <w:ind w:left="4320" w:hanging="180"/>
      </w:pPr>
    </w:lvl>
    <w:lvl w:ilvl="6" w:tplc="095E9AE0">
      <w:start w:val="1"/>
      <w:numFmt w:val="decimal"/>
      <w:lvlText w:val="%7."/>
      <w:lvlJc w:val="left"/>
      <w:pPr>
        <w:ind w:left="5040" w:hanging="360"/>
      </w:pPr>
    </w:lvl>
    <w:lvl w:ilvl="7" w:tplc="285EEC92">
      <w:start w:val="1"/>
      <w:numFmt w:val="lowerLetter"/>
      <w:lvlText w:val="%8."/>
      <w:lvlJc w:val="left"/>
      <w:pPr>
        <w:ind w:left="5760" w:hanging="360"/>
      </w:pPr>
    </w:lvl>
    <w:lvl w:ilvl="8" w:tplc="22CAE2BA">
      <w:start w:val="1"/>
      <w:numFmt w:val="lowerRoman"/>
      <w:lvlText w:val="%9."/>
      <w:lvlJc w:val="right"/>
      <w:pPr>
        <w:ind w:left="6480" w:hanging="180"/>
      </w:pPr>
    </w:lvl>
  </w:abstractNum>
  <w:abstractNum w:abstractNumId="3" w15:restartNumberingAfterBreak="0">
    <w:nsid w:val="45150A74"/>
    <w:multiLevelType w:val="hybridMultilevel"/>
    <w:tmpl w:val="5AFE467C"/>
    <w:lvl w:ilvl="0" w:tplc="F3EAEE24">
      <w:start w:val="3"/>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96E3B72"/>
    <w:multiLevelType w:val="hybridMultilevel"/>
    <w:tmpl w:val="6C020CA6"/>
    <w:lvl w:ilvl="0" w:tplc="BEAC7642">
      <w:start w:val="1"/>
      <w:numFmt w:val="lowerRoman"/>
      <w:lvlText w:val="%1."/>
      <w:lvlJc w:val="right"/>
      <w:pPr>
        <w:ind w:left="720" w:hanging="360"/>
      </w:pPr>
    </w:lvl>
    <w:lvl w:ilvl="1" w:tplc="2F46DC5A">
      <w:start w:val="1"/>
      <w:numFmt w:val="lowerLetter"/>
      <w:lvlText w:val="%2."/>
      <w:lvlJc w:val="left"/>
      <w:pPr>
        <w:ind w:left="1440" w:hanging="360"/>
      </w:pPr>
    </w:lvl>
    <w:lvl w:ilvl="2" w:tplc="18C6E024">
      <w:start w:val="1"/>
      <w:numFmt w:val="lowerRoman"/>
      <w:lvlText w:val="%3."/>
      <w:lvlJc w:val="right"/>
      <w:pPr>
        <w:ind w:left="2160" w:hanging="180"/>
      </w:pPr>
    </w:lvl>
    <w:lvl w:ilvl="3" w:tplc="6A1879EC">
      <w:start w:val="1"/>
      <w:numFmt w:val="decimal"/>
      <w:lvlText w:val="%4."/>
      <w:lvlJc w:val="left"/>
      <w:pPr>
        <w:ind w:left="2880" w:hanging="360"/>
      </w:pPr>
    </w:lvl>
    <w:lvl w:ilvl="4" w:tplc="CAACDEBA">
      <w:start w:val="1"/>
      <w:numFmt w:val="lowerLetter"/>
      <w:lvlText w:val="%5."/>
      <w:lvlJc w:val="left"/>
      <w:pPr>
        <w:ind w:left="3600" w:hanging="360"/>
      </w:pPr>
    </w:lvl>
    <w:lvl w:ilvl="5" w:tplc="2684DA2E">
      <w:start w:val="1"/>
      <w:numFmt w:val="lowerRoman"/>
      <w:lvlText w:val="%6."/>
      <w:lvlJc w:val="right"/>
      <w:pPr>
        <w:ind w:left="4320" w:hanging="180"/>
      </w:pPr>
    </w:lvl>
    <w:lvl w:ilvl="6" w:tplc="9650F320">
      <w:start w:val="1"/>
      <w:numFmt w:val="decimal"/>
      <w:lvlText w:val="%7."/>
      <w:lvlJc w:val="left"/>
      <w:pPr>
        <w:ind w:left="5040" w:hanging="360"/>
      </w:pPr>
    </w:lvl>
    <w:lvl w:ilvl="7" w:tplc="9C6436D4">
      <w:start w:val="1"/>
      <w:numFmt w:val="lowerLetter"/>
      <w:lvlText w:val="%8."/>
      <w:lvlJc w:val="left"/>
      <w:pPr>
        <w:ind w:left="5760" w:hanging="360"/>
      </w:pPr>
    </w:lvl>
    <w:lvl w:ilvl="8" w:tplc="C4883E84">
      <w:start w:val="1"/>
      <w:numFmt w:val="lowerRoman"/>
      <w:lvlText w:val="%9."/>
      <w:lvlJc w:val="right"/>
      <w:pPr>
        <w:ind w:left="6480"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9850F31"/>
    <w:multiLevelType w:val="hybridMultilevel"/>
    <w:tmpl w:val="DF0EBAA8"/>
    <w:lvl w:ilvl="0" w:tplc="DFE85254">
      <w:start w:val="1"/>
      <w:numFmt w:val="decimal"/>
      <w:lvlText w:val="%1)"/>
      <w:lvlJc w:val="left"/>
      <w:pPr>
        <w:ind w:left="413" w:hanging="360"/>
      </w:pPr>
      <w:rPr>
        <w:rFonts w:hint="default"/>
      </w:rPr>
    </w:lvl>
    <w:lvl w:ilvl="1" w:tplc="08090019" w:tentative="1">
      <w:start w:val="1"/>
      <w:numFmt w:val="lowerLetter"/>
      <w:lvlText w:val="%2."/>
      <w:lvlJc w:val="left"/>
      <w:pPr>
        <w:ind w:left="1133" w:hanging="360"/>
      </w:pPr>
    </w:lvl>
    <w:lvl w:ilvl="2" w:tplc="0809001B" w:tentative="1">
      <w:start w:val="1"/>
      <w:numFmt w:val="lowerRoman"/>
      <w:lvlText w:val="%3."/>
      <w:lvlJc w:val="right"/>
      <w:pPr>
        <w:ind w:left="1853" w:hanging="180"/>
      </w:pPr>
    </w:lvl>
    <w:lvl w:ilvl="3" w:tplc="0809000F" w:tentative="1">
      <w:start w:val="1"/>
      <w:numFmt w:val="decimal"/>
      <w:lvlText w:val="%4."/>
      <w:lvlJc w:val="left"/>
      <w:pPr>
        <w:ind w:left="2573" w:hanging="360"/>
      </w:pPr>
    </w:lvl>
    <w:lvl w:ilvl="4" w:tplc="08090019" w:tentative="1">
      <w:start w:val="1"/>
      <w:numFmt w:val="lowerLetter"/>
      <w:lvlText w:val="%5."/>
      <w:lvlJc w:val="left"/>
      <w:pPr>
        <w:ind w:left="3293" w:hanging="360"/>
      </w:pPr>
    </w:lvl>
    <w:lvl w:ilvl="5" w:tplc="0809001B" w:tentative="1">
      <w:start w:val="1"/>
      <w:numFmt w:val="lowerRoman"/>
      <w:lvlText w:val="%6."/>
      <w:lvlJc w:val="right"/>
      <w:pPr>
        <w:ind w:left="4013" w:hanging="180"/>
      </w:pPr>
    </w:lvl>
    <w:lvl w:ilvl="6" w:tplc="0809000F" w:tentative="1">
      <w:start w:val="1"/>
      <w:numFmt w:val="decimal"/>
      <w:lvlText w:val="%7."/>
      <w:lvlJc w:val="left"/>
      <w:pPr>
        <w:ind w:left="4733" w:hanging="360"/>
      </w:pPr>
    </w:lvl>
    <w:lvl w:ilvl="7" w:tplc="08090019" w:tentative="1">
      <w:start w:val="1"/>
      <w:numFmt w:val="lowerLetter"/>
      <w:lvlText w:val="%8."/>
      <w:lvlJc w:val="left"/>
      <w:pPr>
        <w:ind w:left="5453" w:hanging="360"/>
      </w:pPr>
    </w:lvl>
    <w:lvl w:ilvl="8" w:tplc="0809001B" w:tentative="1">
      <w:start w:val="1"/>
      <w:numFmt w:val="lowerRoman"/>
      <w:lvlText w:val="%9."/>
      <w:lvlJc w:val="right"/>
      <w:pPr>
        <w:ind w:left="6173" w:hanging="180"/>
      </w:pPr>
    </w:lvl>
  </w:abstractNum>
  <w:abstractNum w:abstractNumId="7" w15:restartNumberingAfterBreak="0">
    <w:nsid w:val="60822106"/>
    <w:multiLevelType w:val="hybridMultilevel"/>
    <w:tmpl w:val="2C44AD44"/>
    <w:lvl w:ilvl="0" w:tplc="9BAA3EEC">
      <w:start w:val="1"/>
      <w:numFmt w:val="bullet"/>
      <w:lvlText w:val=""/>
      <w:lvlJc w:val="left"/>
      <w:pPr>
        <w:ind w:left="720" w:hanging="360"/>
      </w:pPr>
      <w:rPr>
        <w:rFonts w:ascii="Symbol" w:hAnsi="Symbol" w:hint="default"/>
      </w:rPr>
    </w:lvl>
    <w:lvl w:ilvl="1" w:tplc="30602B0E">
      <w:start w:val="1"/>
      <w:numFmt w:val="bullet"/>
      <w:lvlText w:val="o"/>
      <w:lvlJc w:val="left"/>
      <w:pPr>
        <w:ind w:left="1440" w:hanging="360"/>
      </w:pPr>
      <w:rPr>
        <w:rFonts w:ascii="Courier New" w:hAnsi="Courier New" w:hint="default"/>
      </w:rPr>
    </w:lvl>
    <w:lvl w:ilvl="2" w:tplc="129C341A">
      <w:start w:val="1"/>
      <w:numFmt w:val="bullet"/>
      <w:lvlText w:val=""/>
      <w:lvlJc w:val="left"/>
      <w:pPr>
        <w:ind w:left="2160" w:hanging="360"/>
      </w:pPr>
      <w:rPr>
        <w:rFonts w:ascii="Wingdings" w:hAnsi="Wingdings" w:hint="default"/>
      </w:rPr>
    </w:lvl>
    <w:lvl w:ilvl="3" w:tplc="230E3C04">
      <w:start w:val="1"/>
      <w:numFmt w:val="bullet"/>
      <w:lvlText w:val=""/>
      <w:lvlJc w:val="left"/>
      <w:pPr>
        <w:ind w:left="2880" w:hanging="360"/>
      </w:pPr>
      <w:rPr>
        <w:rFonts w:ascii="Symbol" w:hAnsi="Symbol" w:hint="default"/>
      </w:rPr>
    </w:lvl>
    <w:lvl w:ilvl="4" w:tplc="B8901D5A">
      <w:start w:val="1"/>
      <w:numFmt w:val="bullet"/>
      <w:lvlText w:val="o"/>
      <w:lvlJc w:val="left"/>
      <w:pPr>
        <w:ind w:left="3600" w:hanging="360"/>
      </w:pPr>
      <w:rPr>
        <w:rFonts w:ascii="Courier New" w:hAnsi="Courier New" w:hint="default"/>
      </w:rPr>
    </w:lvl>
    <w:lvl w:ilvl="5" w:tplc="69F42A0C">
      <w:start w:val="1"/>
      <w:numFmt w:val="bullet"/>
      <w:lvlText w:val=""/>
      <w:lvlJc w:val="left"/>
      <w:pPr>
        <w:ind w:left="4320" w:hanging="360"/>
      </w:pPr>
      <w:rPr>
        <w:rFonts w:ascii="Wingdings" w:hAnsi="Wingdings" w:hint="default"/>
      </w:rPr>
    </w:lvl>
    <w:lvl w:ilvl="6" w:tplc="9D22A86A">
      <w:start w:val="1"/>
      <w:numFmt w:val="bullet"/>
      <w:lvlText w:val=""/>
      <w:lvlJc w:val="left"/>
      <w:pPr>
        <w:ind w:left="5040" w:hanging="360"/>
      </w:pPr>
      <w:rPr>
        <w:rFonts w:ascii="Symbol" w:hAnsi="Symbol" w:hint="default"/>
      </w:rPr>
    </w:lvl>
    <w:lvl w:ilvl="7" w:tplc="9CDC3FEC">
      <w:start w:val="1"/>
      <w:numFmt w:val="bullet"/>
      <w:lvlText w:val="o"/>
      <w:lvlJc w:val="left"/>
      <w:pPr>
        <w:ind w:left="5760" w:hanging="360"/>
      </w:pPr>
      <w:rPr>
        <w:rFonts w:ascii="Courier New" w:hAnsi="Courier New" w:hint="default"/>
      </w:rPr>
    </w:lvl>
    <w:lvl w:ilvl="8" w:tplc="ADC4B8BC">
      <w:start w:val="1"/>
      <w:numFmt w:val="bullet"/>
      <w:lvlText w:val=""/>
      <w:lvlJc w:val="left"/>
      <w:pPr>
        <w:ind w:left="6480" w:hanging="360"/>
      </w:pPr>
      <w:rPr>
        <w:rFonts w:ascii="Wingdings" w:hAnsi="Wingdings" w:hint="default"/>
      </w:rPr>
    </w:lvl>
  </w:abstractNum>
  <w:abstractNum w:abstractNumId="8" w15:restartNumberingAfterBreak="0">
    <w:nsid w:val="70C2043B"/>
    <w:multiLevelType w:val="hybridMultilevel"/>
    <w:tmpl w:val="D3D2C1B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CC43268"/>
    <w:multiLevelType w:val="hybridMultilevel"/>
    <w:tmpl w:val="3AE85C6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4"/>
  </w:num>
  <w:num w:numId="3">
    <w:abstractNumId w:val="7"/>
  </w:num>
  <w:num w:numId="4">
    <w:abstractNumId w:val="1"/>
  </w:num>
  <w:num w:numId="5">
    <w:abstractNumId w:val="5"/>
  </w:num>
  <w:num w:numId="6">
    <w:abstractNumId w:val="3"/>
  </w:num>
  <w:num w:numId="7">
    <w:abstractNumId w:val="9"/>
  </w:num>
  <w:num w:numId="8">
    <w:abstractNumId w:val="8"/>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efaultTabStop w:val="720"/>
  <w:characterSpacingControl w:val="doNotCompress"/>
  <w:hdrShapeDefaults>
    <o:shapedefaults v:ext="edit" spidmax="50177">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158F9"/>
    <w:rsid w:val="00035CDD"/>
    <w:rsid w:val="00040083"/>
    <w:rsid w:val="00055992"/>
    <w:rsid w:val="000820E8"/>
    <w:rsid w:val="000F66D4"/>
    <w:rsid w:val="001175EE"/>
    <w:rsid w:val="00157CF6"/>
    <w:rsid w:val="00182416"/>
    <w:rsid w:val="00187EB4"/>
    <w:rsid w:val="001F0481"/>
    <w:rsid w:val="00200C92"/>
    <w:rsid w:val="0020451E"/>
    <w:rsid w:val="00206B9D"/>
    <w:rsid w:val="002215A9"/>
    <w:rsid w:val="0023259C"/>
    <w:rsid w:val="0026153F"/>
    <w:rsid w:val="002B0BD7"/>
    <w:rsid w:val="002B573D"/>
    <w:rsid w:val="002C5CB2"/>
    <w:rsid w:val="002F779F"/>
    <w:rsid w:val="0030688A"/>
    <w:rsid w:val="003210E6"/>
    <w:rsid w:val="00371139"/>
    <w:rsid w:val="00371885"/>
    <w:rsid w:val="003E2B87"/>
    <w:rsid w:val="00402786"/>
    <w:rsid w:val="00405895"/>
    <w:rsid w:val="004058DF"/>
    <w:rsid w:val="0042579F"/>
    <w:rsid w:val="00443E6F"/>
    <w:rsid w:val="00486F1A"/>
    <w:rsid w:val="00490CB9"/>
    <w:rsid w:val="004A2CE2"/>
    <w:rsid w:val="004E3CDA"/>
    <w:rsid w:val="004E682A"/>
    <w:rsid w:val="004F4B4D"/>
    <w:rsid w:val="0050216D"/>
    <w:rsid w:val="00503D7E"/>
    <w:rsid w:val="0050778F"/>
    <w:rsid w:val="00527C11"/>
    <w:rsid w:val="00535F31"/>
    <w:rsid w:val="00536D95"/>
    <w:rsid w:val="00574D64"/>
    <w:rsid w:val="00591365"/>
    <w:rsid w:val="005B31E4"/>
    <w:rsid w:val="006034F6"/>
    <w:rsid w:val="00607874"/>
    <w:rsid w:val="00607E77"/>
    <w:rsid w:val="00617BB3"/>
    <w:rsid w:val="00645CDD"/>
    <w:rsid w:val="006823A7"/>
    <w:rsid w:val="00687EE8"/>
    <w:rsid w:val="006A71D2"/>
    <w:rsid w:val="006D0F62"/>
    <w:rsid w:val="006D3093"/>
    <w:rsid w:val="0070347F"/>
    <w:rsid w:val="0070678E"/>
    <w:rsid w:val="007C627A"/>
    <w:rsid w:val="00831C11"/>
    <w:rsid w:val="008806C6"/>
    <w:rsid w:val="008841C6"/>
    <w:rsid w:val="008A60B4"/>
    <w:rsid w:val="008B3C31"/>
    <w:rsid w:val="008B64FE"/>
    <w:rsid w:val="00935BF7"/>
    <w:rsid w:val="0095442C"/>
    <w:rsid w:val="00983942"/>
    <w:rsid w:val="009910EC"/>
    <w:rsid w:val="009C37E0"/>
    <w:rsid w:val="009E41F4"/>
    <w:rsid w:val="00A14B66"/>
    <w:rsid w:val="00A5633F"/>
    <w:rsid w:val="00A65CF7"/>
    <w:rsid w:val="00A81AB4"/>
    <w:rsid w:val="00A82C1F"/>
    <w:rsid w:val="00A851DA"/>
    <w:rsid w:val="00A96CF7"/>
    <w:rsid w:val="00AB5F57"/>
    <w:rsid w:val="00AC7D5B"/>
    <w:rsid w:val="00AE1481"/>
    <w:rsid w:val="00B0415E"/>
    <w:rsid w:val="00B04678"/>
    <w:rsid w:val="00B113B4"/>
    <w:rsid w:val="00B11611"/>
    <w:rsid w:val="00B35563"/>
    <w:rsid w:val="00B863FE"/>
    <w:rsid w:val="00B87EF2"/>
    <w:rsid w:val="00BC46DF"/>
    <w:rsid w:val="00BF5FE9"/>
    <w:rsid w:val="00C03577"/>
    <w:rsid w:val="00C35C7D"/>
    <w:rsid w:val="00C53029"/>
    <w:rsid w:val="00C65FEA"/>
    <w:rsid w:val="00CA0AC2"/>
    <w:rsid w:val="00CA4985"/>
    <w:rsid w:val="00CB4D0A"/>
    <w:rsid w:val="00CC2FB3"/>
    <w:rsid w:val="00CC575A"/>
    <w:rsid w:val="00CF123B"/>
    <w:rsid w:val="00D039AC"/>
    <w:rsid w:val="00D21369"/>
    <w:rsid w:val="00D427DE"/>
    <w:rsid w:val="00D5587D"/>
    <w:rsid w:val="00D70133"/>
    <w:rsid w:val="00D707CC"/>
    <w:rsid w:val="00D821FE"/>
    <w:rsid w:val="00DB0793"/>
    <w:rsid w:val="00DC0CDA"/>
    <w:rsid w:val="00DD49E0"/>
    <w:rsid w:val="00E00821"/>
    <w:rsid w:val="00E04DB4"/>
    <w:rsid w:val="00E30679"/>
    <w:rsid w:val="00E3303D"/>
    <w:rsid w:val="00E4597D"/>
    <w:rsid w:val="00E54832"/>
    <w:rsid w:val="00E54CD5"/>
    <w:rsid w:val="00E56A90"/>
    <w:rsid w:val="00E641CC"/>
    <w:rsid w:val="00EA30AB"/>
    <w:rsid w:val="00EB3925"/>
    <w:rsid w:val="00F96EB3"/>
    <w:rsid w:val="00FE45E2"/>
    <w:rsid w:val="035DE409"/>
    <w:rsid w:val="08085A93"/>
    <w:rsid w:val="39655C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14:docId w14:val="49F2B7E4"/>
  <w15:docId w15:val="{142D4078-48A7-4465-94BE-44870B042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113B4"/>
    <w:rPr>
      <w:color w:val="0000FF" w:themeColor="hyperlink"/>
      <w:u w:val="single"/>
    </w:rPr>
  </w:style>
  <w:style w:type="character" w:styleId="UnresolvedMention">
    <w:name w:val="Unresolved Mention"/>
    <w:basedOn w:val="DefaultParagraphFont"/>
    <w:uiPriority w:val="99"/>
    <w:semiHidden/>
    <w:unhideWhenUsed/>
    <w:rsid w:val="00B113B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6CB720-5E9D-479D-BE9A-3F84BC182C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TotalTime>
  <Pages>5</Pages>
  <Words>1335</Words>
  <Characters>7613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Jan Mei Soon</cp:lastModifiedBy>
  <cp:revision>16</cp:revision>
  <dcterms:created xsi:type="dcterms:W3CDTF">2018-10-13T14:03:00Z</dcterms:created>
  <dcterms:modified xsi:type="dcterms:W3CDTF">2018-10-13T18:19:00Z</dcterms:modified>
</cp:coreProperties>
</file>