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AU"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712D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6843" w:rsidP="005568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Geoffrey Page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568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6843" w:rsidP="005568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30088">
            <w:r>
              <w:t>Eleven (11)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D30088" w:rsidRPr="00804E39" w:rsidRDefault="00D30088" w:rsidP="00D30088">
            <w:pPr>
              <w:pStyle w:val="Header"/>
              <w:ind w:right="258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Geoffrey </w:t>
            </w:r>
            <w:r w:rsidRPr="00804E39">
              <w:rPr>
                <w:rFonts w:ascii="Arial" w:hAnsi="Arial" w:cs="Arial"/>
                <w:b/>
                <w:sz w:val="24"/>
                <w:szCs w:val="24"/>
              </w:rPr>
              <w:t>PAGE</w:t>
            </w:r>
          </w:p>
          <w:p w:rsidR="00D30088" w:rsidRDefault="00D30088" w:rsidP="00D30088">
            <w:pPr>
              <w:pStyle w:val="Header"/>
              <w:ind w:right="258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Student No </w:t>
            </w:r>
            <w:r w:rsidRPr="00804E39">
              <w:rPr>
                <w:rFonts w:ascii="Arial" w:hAnsi="Arial" w:cs="Arial"/>
                <w:b/>
                <w:sz w:val="24"/>
                <w:szCs w:val="24"/>
              </w:rPr>
              <w:t>2174</w:t>
            </w:r>
          </w:p>
          <w:p w:rsidR="00D30088" w:rsidRPr="00804E39" w:rsidRDefault="00D30088" w:rsidP="00D30088">
            <w:pPr>
              <w:pStyle w:val="Header"/>
              <w:ind w:right="258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Assessment  </w:t>
            </w:r>
            <w:r w:rsidRPr="00804E39">
              <w:rPr>
                <w:rFonts w:ascii="Arial" w:hAnsi="Arial" w:cs="Arial"/>
                <w:b/>
                <w:sz w:val="24"/>
                <w:szCs w:val="24"/>
              </w:rPr>
              <w:t xml:space="preserve">No </w:t>
            </w: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  <w:p w:rsidR="00D30088" w:rsidRPr="00804E39" w:rsidRDefault="00D30088" w:rsidP="00D30088">
            <w:pPr>
              <w:pStyle w:val="Header"/>
              <w:ind w:right="237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Pr="00804E39">
              <w:rPr>
                <w:rFonts w:ascii="Arial" w:hAnsi="Arial" w:cs="Arial"/>
                <w:sz w:val="24"/>
                <w:szCs w:val="24"/>
              </w:rPr>
              <w:t xml:space="preserve">No </w:t>
            </w:r>
            <w:r>
              <w:rPr>
                <w:rFonts w:ascii="Arial" w:hAnsi="Arial" w:cs="Arial"/>
                <w:sz w:val="24"/>
                <w:szCs w:val="24"/>
              </w:rPr>
              <w:t xml:space="preserve">1 of 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  <w:p w:rsidR="00D30088" w:rsidRPr="00FF1E50" w:rsidRDefault="00D30088" w:rsidP="00D3008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FF1E50">
              <w:rPr>
                <w:rFonts w:ascii="Arial" w:hAnsi="Arial" w:cs="Arial"/>
                <w:b/>
                <w:sz w:val="28"/>
                <w:szCs w:val="28"/>
              </w:rPr>
              <w:t>SHORT ANSWERS</w:t>
            </w:r>
          </w:p>
          <w:p w:rsidR="00D30088" w:rsidRDefault="00D30088" w:rsidP="00D3008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30088" w:rsidRDefault="00D30088" w:rsidP="00D30088">
            <w:pPr>
              <w:ind w:left="426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 1</w:t>
            </w:r>
          </w:p>
          <w:p w:rsidR="00D30088" w:rsidRDefault="00D30088" w:rsidP="00D30088">
            <w:pPr>
              <w:widowControl w:val="0"/>
              <w:kinsoku w:val="0"/>
              <w:spacing w:before="288" w:line="268" w:lineRule="auto"/>
              <w:ind w:left="1296" w:hanging="445"/>
              <w:rPr>
                <w:rFonts w:ascii="Calibri" w:hAnsi="Calibri" w:cs="Calibri"/>
                <w:spacing w:val="10"/>
                <w:w w:val="105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Question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961D42">
              <w:rPr>
                <w:rFonts w:ascii="Arial" w:hAnsi="Arial" w:cs="Arial"/>
                <w:b/>
                <w:spacing w:val="10"/>
                <w:w w:val="105"/>
                <w:sz w:val="24"/>
                <w:szCs w:val="24"/>
              </w:rPr>
              <w:t>What is Computer Forensics?</w:t>
            </w:r>
          </w:p>
          <w:p w:rsidR="00D30088" w:rsidRDefault="00D30088" w:rsidP="00D30088">
            <w:pPr>
              <w:spacing w:line="360" w:lineRule="auto"/>
              <w:ind w:left="1080" w:right="360"/>
              <w:rPr>
                <w:rFonts w:ascii="Arial" w:hAnsi="Arial" w:cs="Arial"/>
                <w:spacing w:val="-3"/>
                <w:w w:val="105"/>
                <w:sz w:val="24"/>
                <w:szCs w:val="24"/>
              </w:rPr>
            </w:pPr>
            <w:r w:rsidRPr="00012844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Computer forensics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is the 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process of </w:t>
            </w:r>
          </w:p>
          <w:p w:rsidR="00D30088" w:rsidRPr="002A433E" w:rsidRDefault="00D30088" w:rsidP="00D30088">
            <w:pPr>
              <w:pStyle w:val="ListParagraph"/>
              <w:numPr>
                <w:ilvl w:val="0"/>
                <w:numId w:val="2"/>
              </w:numPr>
              <w:spacing w:line="360" w:lineRule="auto"/>
              <w:ind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applying a set of unique skills, techniques and computer software/programs to assist in the investigation by the Forensic Account of various matters including </w:t>
            </w:r>
            <w:r w:rsidR="006D6CDB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( but not limited to):-</w:t>
            </w:r>
          </w:p>
          <w:p w:rsidR="00D30088" w:rsidRPr="002A433E" w:rsidRDefault="00D30088" w:rsidP="00D30088">
            <w:pPr>
              <w:pStyle w:val="ListParagraph"/>
              <w:numPr>
                <w:ilvl w:val="0"/>
                <w:numId w:val="5"/>
              </w:numPr>
              <w:spacing w:line="360" w:lineRule="auto"/>
              <w:ind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fraud, </w:t>
            </w:r>
          </w:p>
          <w:p w:rsidR="00D30088" w:rsidRPr="002A433E" w:rsidRDefault="00D30088" w:rsidP="00D30088">
            <w:pPr>
              <w:pStyle w:val="ListParagraph"/>
              <w:numPr>
                <w:ilvl w:val="0"/>
                <w:numId w:val="5"/>
              </w:numPr>
              <w:spacing w:line="360" w:lineRule="auto"/>
              <w:ind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breaches</w:t>
            </w:r>
            <w:proofErr w:type="gramEnd"/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of statute law  </w:t>
            </w:r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etc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.</w:t>
            </w:r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</w:t>
            </w:r>
          </w:p>
          <w:p w:rsidR="00D30088" w:rsidRPr="002A433E" w:rsidRDefault="00D30088" w:rsidP="00D30088">
            <w:pPr>
              <w:pStyle w:val="ListParagraph"/>
              <w:spacing w:line="360" w:lineRule="auto"/>
              <w:ind w:left="1843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proofErr w:type="gramStart"/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that</w:t>
            </w:r>
            <w:proofErr w:type="gramEnd"/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</w:t>
            </w:r>
            <w:r w:rsidR="00F16C42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is/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are suspected or have </w:t>
            </w:r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occurred involving or using a particular </w:t>
            </w:r>
            <w:r w:rsidR="006D6CDB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computer, </w:t>
            </w:r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computer system and/or device.</w:t>
            </w:r>
          </w:p>
          <w:p w:rsidR="00D30088" w:rsidRPr="00012844" w:rsidRDefault="00D30088" w:rsidP="00D30088">
            <w:pPr>
              <w:pStyle w:val="ListParagraph"/>
              <w:numPr>
                <w:ilvl w:val="0"/>
                <w:numId w:val="2"/>
              </w:numPr>
              <w:spacing w:line="360" w:lineRule="auto"/>
              <w:ind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determining any activity that took place on a particular computer</w:t>
            </w:r>
            <w:r w:rsidR="00F16C42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, computer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system and/or device </w:t>
            </w:r>
          </w:p>
          <w:p w:rsidR="00D30088" w:rsidRPr="00F76BCD" w:rsidRDefault="00D30088" w:rsidP="00D30088">
            <w:pPr>
              <w:pStyle w:val="ListParagraph"/>
              <w:numPr>
                <w:ilvl w:val="0"/>
                <w:numId w:val="2"/>
              </w:numPr>
              <w:spacing w:before="252" w:line="360" w:lineRule="auto"/>
              <w:ind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of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retrieving or 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restoring deleted or corrupted data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on a 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lastRenderedPageBreak/>
              <w:t>particular computer</w:t>
            </w:r>
            <w:r w:rsidR="00F16C42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, computer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system and/or device</w:t>
            </w:r>
          </w:p>
          <w:p w:rsidR="00D30088" w:rsidRPr="00B2206D" w:rsidRDefault="00D30088" w:rsidP="00D30088">
            <w:pPr>
              <w:pStyle w:val="ListParagraph"/>
              <w:numPr>
                <w:ilvl w:val="0"/>
                <w:numId w:val="2"/>
              </w:numPr>
              <w:spacing w:before="252" w:line="360" w:lineRule="auto"/>
              <w:ind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gathering</w:t>
            </w:r>
            <w:proofErr w:type="gramEnd"/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evidence from the  </w:t>
            </w:r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particular computer</w:t>
            </w:r>
            <w:r w:rsidR="00F16C42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, computer</w:t>
            </w:r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system and/or device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that meets the requirements of the Court System and complies with the </w:t>
            </w:r>
            <w:r w:rsidRPr="00F76BCD">
              <w:rPr>
                <w:rFonts w:ascii="Arial" w:hAnsi="Arial" w:cs="Arial"/>
                <w:i/>
                <w:spacing w:val="-3"/>
                <w:w w:val="105"/>
                <w:sz w:val="24"/>
                <w:szCs w:val="24"/>
              </w:rPr>
              <w:t>‘Rules of Evidence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”, when proving an issue of fraud or the breach of the various Statute </w:t>
            </w:r>
            <w:r w:rsidR="00B93AD8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L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aw before a Court of Jurisdiction or the appropriate regularity Authority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.</w:t>
            </w:r>
          </w:p>
          <w:p w:rsidR="00D30088" w:rsidRPr="0002388B" w:rsidRDefault="00D30088" w:rsidP="00D30088">
            <w:pPr>
              <w:pStyle w:val="ListParagraph"/>
              <w:numPr>
                <w:ilvl w:val="0"/>
                <w:numId w:val="2"/>
              </w:numPr>
              <w:spacing w:before="252" w:line="360" w:lineRule="auto"/>
              <w:ind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Risk reduction by the protection of confidential information generated and stored on a 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particular</w:t>
            </w:r>
            <w:r w:rsidR="00B93AD8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computer,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computer system and/or device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.</w:t>
            </w:r>
          </w:p>
          <w:p w:rsidR="00D30088" w:rsidRDefault="00D30088" w:rsidP="00D30088">
            <w:pPr>
              <w:pStyle w:val="ListParagraph"/>
              <w:ind w:left="1134"/>
              <w:rPr>
                <w:rFonts w:ascii="Arial" w:hAnsi="Arial" w:cs="Arial"/>
                <w:sz w:val="24"/>
                <w:szCs w:val="24"/>
              </w:rPr>
            </w:pPr>
          </w:p>
          <w:p w:rsidR="00D30088" w:rsidRDefault="00D30088" w:rsidP="00D30088">
            <w:pPr>
              <w:widowControl w:val="0"/>
              <w:kinsoku w:val="0"/>
              <w:spacing w:before="216" w:line="268" w:lineRule="auto"/>
              <w:ind w:left="2835" w:hanging="1984"/>
              <w:rPr>
                <w:rFonts w:ascii="Calibri" w:hAnsi="Calibri" w:cs="Calibri"/>
                <w:spacing w:val="4"/>
                <w:w w:val="105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 ii.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961D42">
              <w:rPr>
                <w:rFonts w:ascii="Arial" w:hAnsi="Arial" w:cs="Arial"/>
                <w:b/>
                <w:spacing w:val="4"/>
                <w:w w:val="105"/>
                <w:sz w:val="24"/>
                <w:szCs w:val="24"/>
              </w:rPr>
              <w:t>Why are computer</w:t>
            </w:r>
            <w:r>
              <w:rPr>
                <w:rFonts w:ascii="Arial" w:hAnsi="Arial" w:cs="Arial"/>
                <w:b/>
                <w:spacing w:val="4"/>
                <w:w w:val="105"/>
                <w:sz w:val="24"/>
                <w:szCs w:val="24"/>
              </w:rPr>
              <w:t xml:space="preserve"> </w:t>
            </w:r>
            <w:r w:rsidRPr="00961D42">
              <w:rPr>
                <w:rFonts w:ascii="Arial" w:hAnsi="Arial" w:cs="Arial"/>
                <w:b/>
                <w:spacing w:val="4"/>
                <w:w w:val="105"/>
                <w:sz w:val="24"/>
                <w:szCs w:val="24"/>
              </w:rPr>
              <w:t>forensic engagements carried out</w:t>
            </w:r>
            <w:r>
              <w:rPr>
                <w:rFonts w:ascii="Calibri" w:hAnsi="Calibri" w:cs="Calibri"/>
                <w:spacing w:val="4"/>
                <w:w w:val="105"/>
              </w:rPr>
              <w:t>?</w:t>
            </w:r>
          </w:p>
          <w:p w:rsidR="00B93AD8" w:rsidRDefault="00D30088" w:rsidP="00B93AD8">
            <w:pPr>
              <w:pStyle w:val="ListParagraph"/>
              <w:spacing w:line="360" w:lineRule="auto"/>
              <w:ind w:left="1134" w:right="360"/>
              <w:rPr>
                <w:rFonts w:ascii="Arial" w:hAnsi="Arial" w:cs="Arial"/>
                <w:spacing w:val="-3"/>
                <w:w w:val="105"/>
                <w:sz w:val="24"/>
                <w:szCs w:val="24"/>
              </w:rPr>
            </w:pP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Computer forensics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engagements are carried to achieve a set of desired goals as determined usually by </w:t>
            </w:r>
          </w:p>
          <w:p w:rsidR="00B93AD8" w:rsidRDefault="00D30088" w:rsidP="00B93AD8">
            <w:pPr>
              <w:pStyle w:val="ListParagraph"/>
              <w:numPr>
                <w:ilvl w:val="0"/>
                <w:numId w:val="16"/>
              </w:numPr>
              <w:spacing w:before="252" w:line="360" w:lineRule="auto"/>
              <w:ind w:right="360"/>
              <w:rPr>
                <w:rFonts w:ascii="Arial" w:hAnsi="Arial" w:cs="Arial"/>
                <w:spacing w:val="-3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the management of an organisation </w:t>
            </w:r>
          </w:p>
          <w:p w:rsidR="00B93AD8" w:rsidRDefault="00D30088" w:rsidP="00B93AD8">
            <w:pPr>
              <w:pStyle w:val="ListParagraph"/>
              <w:numPr>
                <w:ilvl w:val="0"/>
                <w:numId w:val="16"/>
              </w:numPr>
              <w:spacing w:before="252" w:line="360" w:lineRule="auto"/>
              <w:ind w:right="360"/>
              <w:rPr>
                <w:rFonts w:ascii="Arial" w:hAnsi="Arial" w:cs="Arial"/>
                <w:spacing w:val="-3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by an Order of the Court of Jurisdiction </w:t>
            </w:r>
            <w:r w:rsidR="00B93AD8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or </w:t>
            </w:r>
          </w:p>
          <w:p w:rsidR="00D30088" w:rsidRDefault="00D30088" w:rsidP="00B93AD8">
            <w:pPr>
              <w:pStyle w:val="ListParagraph"/>
              <w:spacing w:before="252" w:line="360" w:lineRule="auto"/>
              <w:ind w:left="1134" w:right="360"/>
              <w:rPr>
                <w:rFonts w:ascii="Arial" w:hAnsi="Arial" w:cs="Arial"/>
                <w:spacing w:val="-3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and for a variety of reasons:- </w:t>
            </w:r>
          </w:p>
          <w:p w:rsidR="00D30088" w:rsidRPr="00C82E8D" w:rsidRDefault="00D30088" w:rsidP="00D30088">
            <w:pPr>
              <w:pStyle w:val="ListParagraph"/>
              <w:numPr>
                <w:ilvl w:val="0"/>
                <w:numId w:val="4"/>
              </w:numPr>
              <w:spacing w:before="252" w:line="360" w:lineRule="auto"/>
              <w:ind w:right="360"/>
              <w:rPr>
                <w:rFonts w:ascii="Arial" w:hAnsi="Arial" w:cs="Arial"/>
                <w:spacing w:val="-6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As a part of the process to reduce the level of risk or incidence of computer related fraud </w:t>
            </w: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and/or breach of statute law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associated with a 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particular </w:t>
            </w:r>
            <w:r w:rsidR="00B93AD8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computer, 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computer system and/or device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i.e. </w:t>
            </w:r>
            <w:r w:rsidRPr="00F76BCD">
              <w:rPr>
                <w:rFonts w:ascii="Arial" w:hAnsi="Arial" w:cs="Arial"/>
                <w:spacing w:val="-3"/>
                <w:w w:val="105"/>
                <w:sz w:val="24"/>
                <w:szCs w:val="24"/>
                <w:u w:val="single"/>
              </w:rPr>
              <w:t>preve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  <w:u w:val="single"/>
              </w:rPr>
              <w:t>n</w:t>
            </w:r>
            <w:r w:rsidRPr="00F76BCD">
              <w:rPr>
                <w:rFonts w:ascii="Arial" w:hAnsi="Arial" w:cs="Arial"/>
                <w:spacing w:val="-3"/>
                <w:w w:val="105"/>
                <w:sz w:val="24"/>
                <w:szCs w:val="24"/>
                <w:u w:val="single"/>
              </w:rPr>
              <w:t xml:space="preserve">tion </w:t>
            </w:r>
          </w:p>
          <w:p w:rsidR="00D30088" w:rsidRPr="002A433E" w:rsidRDefault="00D30088" w:rsidP="00D30088">
            <w:pPr>
              <w:pStyle w:val="ListParagraph"/>
              <w:numPr>
                <w:ilvl w:val="0"/>
                <w:numId w:val="4"/>
              </w:numPr>
              <w:spacing w:before="252" w:line="360" w:lineRule="auto"/>
              <w:ind w:right="360"/>
              <w:rPr>
                <w:rFonts w:ascii="Arial" w:hAnsi="Arial" w:cs="Arial"/>
                <w:spacing w:val="-6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</w:t>
            </w:r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retrieving or  restoring deleted or corrupted data on a particular </w:t>
            </w:r>
            <w:r w:rsidR="00B93AD8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computer, </w:t>
            </w:r>
            <w:r w:rsidRPr="002A433E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computer system and/or device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4"/>
              </w:numPr>
              <w:spacing w:before="252" w:line="360" w:lineRule="auto"/>
              <w:ind w:right="360"/>
              <w:rPr>
                <w:rFonts w:ascii="Arial" w:hAnsi="Arial" w:cs="Arial"/>
                <w:spacing w:val="-6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to assist with </w:t>
            </w:r>
            <w:r w:rsidR="00B93AD8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the d</w:t>
            </w:r>
            <w:r w:rsidRPr="00F76BCD">
              <w:rPr>
                <w:rFonts w:ascii="Arial" w:hAnsi="Arial" w:cs="Arial"/>
                <w:spacing w:val="-3"/>
                <w:w w:val="105"/>
                <w:sz w:val="24"/>
                <w:szCs w:val="24"/>
                <w:u w:val="single"/>
              </w:rPr>
              <w:t>etection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</w:t>
            </w:r>
            <w:r w:rsidR="00B93AD8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of 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or obtain evidence as </w:t>
            </w:r>
            <w:r w:rsidRPr="00012844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part of 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the </w:t>
            </w: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fraud</w:t>
            </w: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 and/or breach of statute law </w:t>
            </w: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investigation </w:t>
            </w: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process </w:t>
            </w: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as it </w:t>
            </w:r>
          </w:p>
          <w:p w:rsidR="00D30088" w:rsidRPr="00012844" w:rsidRDefault="00D30088" w:rsidP="00D30088">
            <w:pPr>
              <w:pStyle w:val="ListParagraph"/>
              <w:numPr>
                <w:ilvl w:val="0"/>
                <w:numId w:val="3"/>
              </w:numPr>
              <w:spacing w:before="252" w:line="360" w:lineRule="auto"/>
              <w:ind w:left="2410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determines </w:t>
            </w: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  <w:u w:val="single"/>
              </w:rPr>
              <w:t>the key players</w:t>
            </w: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 involved in the fraud</w:t>
            </w: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 and/or breach of statute law</w:t>
            </w: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,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3"/>
              </w:numPr>
              <w:spacing w:before="252" w:line="360" w:lineRule="auto"/>
              <w:ind w:left="2410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 the </w:t>
            </w: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  <w:u w:val="single"/>
              </w:rPr>
              <w:t>information possessed</w:t>
            </w: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 by </w:t>
            </w:r>
            <w:r w:rsidRPr="00012844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those players,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3"/>
              </w:numPr>
              <w:spacing w:before="252" w:line="360" w:lineRule="auto"/>
              <w:ind w:left="2410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 w:rsidRPr="00012844">
              <w:rPr>
                <w:rFonts w:ascii="Arial" w:hAnsi="Arial" w:cs="Arial"/>
                <w:spacing w:val="-5"/>
                <w:w w:val="105"/>
                <w:sz w:val="24"/>
                <w:szCs w:val="24"/>
                <w:u w:val="single"/>
              </w:rPr>
              <w:t>the time</w:t>
            </w:r>
            <w:r w:rsidRPr="00012844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 when they acquired that information,</w:t>
            </w:r>
          </w:p>
          <w:p w:rsidR="00D30088" w:rsidRPr="00012844" w:rsidRDefault="00D30088" w:rsidP="00D30088">
            <w:pPr>
              <w:pStyle w:val="ListParagraph"/>
              <w:numPr>
                <w:ilvl w:val="0"/>
                <w:numId w:val="3"/>
              </w:numPr>
              <w:spacing w:before="252" w:line="360" w:lineRule="auto"/>
              <w:ind w:left="2410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 w:rsidRPr="00012844">
              <w:rPr>
                <w:rFonts w:ascii="Arial" w:hAnsi="Arial" w:cs="Arial"/>
                <w:spacing w:val="-5"/>
                <w:w w:val="105"/>
                <w:sz w:val="24"/>
                <w:szCs w:val="24"/>
                <w:u w:val="single"/>
              </w:rPr>
              <w:t>the documents</w:t>
            </w:r>
            <w:r w:rsidRPr="00012844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 to which those involved in </w:t>
            </w:r>
            <w:r w:rsidRPr="00012844">
              <w:rPr>
                <w:rFonts w:ascii="Arial" w:hAnsi="Arial" w:cs="Arial"/>
                <w:spacing w:val="-1"/>
                <w:w w:val="105"/>
                <w:sz w:val="24"/>
                <w:szCs w:val="24"/>
              </w:rPr>
              <w:t>the fraud</w:t>
            </w:r>
            <w:r w:rsidR="00B93AD8">
              <w:rPr>
                <w:rFonts w:ascii="Arial" w:hAnsi="Arial" w:cs="Arial"/>
                <w:spacing w:val="-1"/>
                <w:w w:val="105"/>
                <w:sz w:val="24"/>
                <w:szCs w:val="24"/>
              </w:rPr>
              <w:t xml:space="preserve"> and/or breach of statute law</w:t>
            </w:r>
            <w:r w:rsidRPr="00012844">
              <w:rPr>
                <w:rFonts w:ascii="Arial" w:hAnsi="Arial" w:cs="Arial"/>
                <w:spacing w:val="-1"/>
                <w:w w:val="105"/>
                <w:sz w:val="24"/>
                <w:szCs w:val="24"/>
              </w:rPr>
              <w:t xml:space="preserve"> had access, </w:t>
            </w:r>
          </w:p>
          <w:p w:rsidR="00D30088" w:rsidRPr="00012844" w:rsidRDefault="00D30088" w:rsidP="00D30088">
            <w:pPr>
              <w:pStyle w:val="ListParagraph"/>
              <w:numPr>
                <w:ilvl w:val="0"/>
                <w:numId w:val="3"/>
              </w:numPr>
              <w:spacing w:before="252" w:line="360" w:lineRule="auto"/>
              <w:ind w:left="2410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 w:rsidRPr="0002388B">
              <w:rPr>
                <w:rFonts w:ascii="Arial" w:hAnsi="Arial" w:cs="Arial"/>
                <w:spacing w:val="-1"/>
                <w:w w:val="105"/>
                <w:sz w:val="24"/>
                <w:szCs w:val="24"/>
                <w:u w:val="single"/>
              </w:rPr>
              <w:t>the actions they</w:t>
            </w:r>
            <w:r w:rsidRPr="00012844">
              <w:rPr>
                <w:rFonts w:ascii="Arial" w:hAnsi="Arial" w:cs="Arial"/>
                <w:spacing w:val="-1"/>
                <w:w w:val="105"/>
                <w:sz w:val="24"/>
                <w:szCs w:val="24"/>
              </w:rPr>
              <w:t xml:space="preserve"> took, </w:t>
            </w:r>
          </w:p>
          <w:p w:rsidR="00D30088" w:rsidRPr="00012844" w:rsidRDefault="00D30088" w:rsidP="00D30088">
            <w:pPr>
              <w:pStyle w:val="ListParagraph"/>
              <w:numPr>
                <w:ilvl w:val="0"/>
                <w:numId w:val="3"/>
              </w:numPr>
              <w:spacing w:before="252" w:line="360" w:lineRule="auto"/>
              <w:ind w:left="2410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r w:rsidRPr="0002388B">
              <w:rPr>
                <w:rFonts w:ascii="Arial" w:hAnsi="Arial" w:cs="Arial"/>
                <w:spacing w:val="-1"/>
                <w:w w:val="105"/>
                <w:sz w:val="24"/>
                <w:szCs w:val="24"/>
                <w:u w:val="single"/>
              </w:rPr>
              <w:t>the people</w:t>
            </w:r>
            <w:r w:rsidRPr="00012844">
              <w:rPr>
                <w:rFonts w:ascii="Arial" w:hAnsi="Arial" w:cs="Arial"/>
                <w:spacing w:val="-1"/>
                <w:w w:val="105"/>
                <w:sz w:val="24"/>
                <w:szCs w:val="24"/>
              </w:rPr>
              <w:t xml:space="preserve"> with whom they communicated, and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3"/>
              </w:numPr>
              <w:spacing w:before="252" w:line="360" w:lineRule="auto"/>
              <w:ind w:left="2410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  <w:proofErr w:type="gramStart"/>
            <w:r w:rsidRPr="0002388B">
              <w:rPr>
                <w:rFonts w:ascii="Arial" w:hAnsi="Arial" w:cs="Arial"/>
                <w:spacing w:val="-1"/>
                <w:w w:val="105"/>
                <w:sz w:val="24"/>
                <w:szCs w:val="24"/>
                <w:u w:val="single"/>
              </w:rPr>
              <w:t>their</w:t>
            </w:r>
            <w:proofErr w:type="gramEnd"/>
            <w:r w:rsidRPr="0002388B">
              <w:rPr>
                <w:rFonts w:ascii="Arial" w:hAnsi="Arial" w:cs="Arial"/>
                <w:spacing w:val="-1"/>
                <w:w w:val="105"/>
                <w:sz w:val="24"/>
                <w:szCs w:val="24"/>
                <w:u w:val="single"/>
              </w:rPr>
              <w:t xml:space="preserve"> </w:t>
            </w:r>
            <w:r w:rsidRPr="0002388B">
              <w:rPr>
                <w:rFonts w:ascii="Arial" w:hAnsi="Arial" w:cs="Arial"/>
                <w:spacing w:val="-5"/>
                <w:w w:val="105"/>
                <w:sz w:val="24"/>
                <w:szCs w:val="24"/>
                <w:u w:val="single"/>
              </w:rPr>
              <w:t>efforts</w:t>
            </w:r>
            <w:r w:rsidRPr="00012844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, if any, to hide their actions. </w:t>
            </w:r>
          </w:p>
          <w:p w:rsidR="00881FE3" w:rsidRDefault="00881FE3" w:rsidP="00881FE3">
            <w:pPr>
              <w:pStyle w:val="ListParagraph"/>
              <w:spacing w:before="252" w:line="360" w:lineRule="auto"/>
              <w:ind w:left="2410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</w:p>
          <w:p w:rsidR="00D30088" w:rsidRPr="006445A7" w:rsidRDefault="00D30088" w:rsidP="00D30088">
            <w:pPr>
              <w:pStyle w:val="ListParagraph"/>
              <w:numPr>
                <w:ilvl w:val="0"/>
                <w:numId w:val="4"/>
              </w:numPr>
              <w:spacing w:before="252" w:line="360" w:lineRule="auto"/>
              <w:ind w:right="360"/>
              <w:rPr>
                <w:rFonts w:ascii="Arial" w:hAnsi="Arial" w:cs="Arial"/>
                <w:spacing w:val="-3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w w:val="105"/>
                <w:sz w:val="24"/>
                <w:szCs w:val="24"/>
              </w:rPr>
              <w:lastRenderedPageBreak/>
              <w:t xml:space="preserve">To </w:t>
            </w:r>
            <w:r w:rsidRPr="006445A7">
              <w:rPr>
                <w:rFonts w:ascii="Arial" w:hAnsi="Arial" w:cs="Arial"/>
                <w:w w:val="105"/>
                <w:sz w:val="24"/>
                <w:szCs w:val="24"/>
              </w:rPr>
              <w:t xml:space="preserve">electronically </w:t>
            </w:r>
            <w:proofErr w:type="spellStart"/>
            <w:r w:rsidRPr="006445A7">
              <w:rPr>
                <w:rFonts w:ascii="Arial" w:hAnsi="Arial" w:cs="Arial"/>
                <w:w w:val="105"/>
                <w:sz w:val="24"/>
                <w:szCs w:val="24"/>
              </w:rPr>
              <w:t>analyse</w:t>
            </w:r>
            <w:proofErr w:type="spellEnd"/>
            <w:r w:rsidRPr="006445A7">
              <w:rPr>
                <w:rFonts w:ascii="Arial" w:hAnsi="Arial" w:cs="Arial"/>
                <w:w w:val="105"/>
                <w:sz w:val="24"/>
                <w:szCs w:val="24"/>
              </w:rPr>
              <w:t xml:space="preserve"> manual entries </w:t>
            </w:r>
            <w:r>
              <w:rPr>
                <w:rFonts w:ascii="Arial" w:hAnsi="Arial" w:cs="Arial"/>
                <w:w w:val="105"/>
                <w:sz w:val="24"/>
                <w:szCs w:val="24"/>
              </w:rPr>
              <w:t xml:space="preserve">into a computer or computer system </w:t>
            </w:r>
            <w:r w:rsidRPr="006445A7">
              <w:rPr>
                <w:rFonts w:ascii="Arial" w:hAnsi="Arial" w:cs="Arial"/>
                <w:w w:val="105"/>
                <w:sz w:val="24"/>
                <w:szCs w:val="24"/>
              </w:rPr>
              <w:t xml:space="preserve">and identify anomalies and </w:t>
            </w:r>
            <w:r w:rsidRPr="006445A7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potential risks with the help of analytical tools. </w:t>
            </w:r>
          </w:p>
          <w:p w:rsidR="00D30088" w:rsidRPr="006445A7" w:rsidRDefault="00D30088" w:rsidP="00D30088">
            <w:pPr>
              <w:pStyle w:val="ListParagraph"/>
              <w:numPr>
                <w:ilvl w:val="0"/>
                <w:numId w:val="4"/>
              </w:numPr>
              <w:spacing w:before="252" w:line="360" w:lineRule="auto"/>
              <w:ind w:right="360"/>
              <w:rPr>
                <w:rFonts w:ascii="Arial" w:hAnsi="Arial" w:cs="Arial"/>
                <w:spacing w:val="-3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>To test</w:t>
            </w:r>
            <w:r w:rsidRPr="006445A7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supporting documentation for higher-</w:t>
            </w:r>
            <w:proofErr w:type="gramStart"/>
            <w:r w:rsidRPr="006445A7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>risk</w:t>
            </w:r>
            <w:r w:rsidR="00002C9D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</w:t>
            </w:r>
            <w:r w:rsidRPr="006445A7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manual</w:t>
            </w:r>
            <w:proofErr w:type="gramEnd"/>
            <w:r w:rsidRPr="006445A7">
              <w:rPr>
                <w:rFonts w:ascii="Arial" w:hAnsi="Arial" w:cs="Arial"/>
                <w:spacing w:val="-7"/>
                <w:w w:val="105"/>
                <w:sz w:val="24"/>
                <w:szCs w:val="24"/>
              </w:rPr>
              <w:t xml:space="preserve"> </w:t>
            </w:r>
            <w:r w:rsidRPr="006445A7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entries to better understand </w:t>
            </w:r>
            <w:r w:rsidR="00002C9D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the </w:t>
            </w:r>
            <w:r w:rsidRPr="006445A7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potential risk</w:t>
            </w:r>
            <w:r w:rsidRPr="006445A7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.</w:t>
            </w:r>
          </w:p>
          <w:p w:rsidR="00D30088" w:rsidRPr="006445A7" w:rsidRDefault="00D30088" w:rsidP="00D30088">
            <w:pPr>
              <w:pStyle w:val="ListParagraph"/>
              <w:spacing w:before="252" w:line="360" w:lineRule="auto"/>
              <w:ind w:left="1926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</w:p>
          <w:p w:rsidR="00D30088" w:rsidRDefault="00D30088" w:rsidP="00D30088">
            <w:pPr>
              <w:pStyle w:val="ListParagraph"/>
              <w:spacing w:before="252" w:line="360" w:lineRule="auto"/>
              <w:ind w:left="1134" w:right="360"/>
              <w:rPr>
                <w:rFonts w:cs="Calibri"/>
                <w:spacing w:val="-6"/>
                <w:w w:val="105"/>
              </w:rPr>
            </w:pPr>
            <w:r w:rsidRPr="00012844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Forensic accountants are able to make use of data </w:t>
            </w:r>
            <w:r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for example </w:t>
            </w:r>
            <w:r w:rsidRPr="00012844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such as internet history, </w:t>
            </w:r>
            <w:r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the audit trail, transaction history, </w:t>
            </w:r>
            <w:r w:rsidRPr="00012844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 xml:space="preserve">lost or deleted files, web-based e-mails, logging and registry files in order to collect evidence </w:t>
            </w:r>
            <w:r w:rsidRPr="00012844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of the fraud</w:t>
            </w: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 and/or breach of statute law</w:t>
            </w:r>
            <w:r w:rsidRPr="00012844">
              <w:rPr>
                <w:rFonts w:cs="Calibri"/>
                <w:spacing w:val="-6"/>
                <w:w w:val="105"/>
              </w:rPr>
              <w:t>.</w:t>
            </w:r>
          </w:p>
          <w:p w:rsidR="00D30088" w:rsidRDefault="00D30088" w:rsidP="00D30088">
            <w:pPr>
              <w:spacing w:before="180" w:line="360" w:lineRule="auto"/>
              <w:ind w:left="1080"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F76BCD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Simply put, </w:t>
            </w:r>
            <w:r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>u</w:t>
            </w:r>
            <w:r w:rsidRPr="00F76BCD">
              <w:rPr>
                <w:rFonts w:ascii="Arial" w:hAnsi="Arial" w:cs="Arial"/>
                <w:color w:val="0D0D0D"/>
                <w:spacing w:val="-8"/>
                <w:w w:val="105"/>
                <w:sz w:val="24"/>
                <w:szCs w:val="24"/>
              </w:rPr>
              <w:t xml:space="preserve">sually, computer forensic engagements are carried out </w:t>
            </w:r>
            <w:r>
              <w:rPr>
                <w:rFonts w:ascii="Arial" w:hAnsi="Arial" w:cs="Arial"/>
                <w:color w:val="0D0D0D"/>
                <w:spacing w:val="-8"/>
                <w:w w:val="105"/>
                <w:sz w:val="24"/>
                <w:szCs w:val="24"/>
              </w:rPr>
              <w:t>for a broad number of reasons</w:t>
            </w:r>
            <w:r w:rsidRPr="00F76BCD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: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6"/>
              </w:numPr>
              <w:spacing w:before="180" w:line="360" w:lineRule="auto"/>
              <w:ind w:left="1985" w:right="720" w:hanging="425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fraud </w:t>
            </w:r>
            <w:r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 and statute breach </w:t>
            </w:r>
            <w:r w:rsidRPr="00002C9D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  <w:u w:val="single"/>
              </w:rPr>
              <w:t>prevention</w:t>
            </w: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6"/>
              </w:numPr>
              <w:spacing w:before="180" w:line="360" w:lineRule="auto"/>
              <w:ind w:left="1985" w:right="720" w:hanging="425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fraud and statute </w:t>
            </w:r>
            <w:r w:rsidRPr="00002C9D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  <w:u w:val="single"/>
              </w:rPr>
              <w:t xml:space="preserve">detection </w:t>
            </w: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control assessments;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6"/>
              </w:numPr>
              <w:spacing w:before="180" w:line="360" w:lineRule="auto"/>
              <w:ind w:left="1985" w:right="720" w:hanging="425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fraud and statute breach </w:t>
            </w:r>
            <w:r w:rsidRPr="00002C9D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  <w:u w:val="single"/>
              </w:rPr>
              <w:t>investigations</w:t>
            </w: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 </w:t>
            </w:r>
          </w:p>
          <w:p w:rsidR="00D30088" w:rsidRPr="008902C9" w:rsidRDefault="00D30088" w:rsidP="00D30088">
            <w:pPr>
              <w:pStyle w:val="ListParagraph"/>
              <w:numPr>
                <w:ilvl w:val="0"/>
                <w:numId w:val="6"/>
              </w:numPr>
              <w:spacing w:before="180" w:line="360" w:lineRule="auto"/>
              <w:ind w:left="1985" w:right="720" w:hanging="425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9"/>
                <w:w w:val="105"/>
                <w:sz w:val="24"/>
                <w:szCs w:val="24"/>
              </w:rPr>
              <w:t xml:space="preserve">consultations involving </w:t>
            </w:r>
          </w:p>
          <w:p w:rsidR="00D30088" w:rsidRPr="008902C9" w:rsidRDefault="00D30088" w:rsidP="00D30088">
            <w:pPr>
              <w:pStyle w:val="ListParagraph"/>
              <w:numPr>
                <w:ilvl w:val="0"/>
                <w:numId w:val="7"/>
              </w:numPr>
              <w:spacing w:before="180" w:line="360" w:lineRule="auto"/>
              <w:ind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9"/>
                <w:w w:val="105"/>
                <w:sz w:val="24"/>
                <w:szCs w:val="24"/>
              </w:rPr>
              <w:t xml:space="preserve">bankruptcy; </w:t>
            </w:r>
          </w:p>
          <w:p w:rsidR="00D30088" w:rsidRPr="008902C9" w:rsidRDefault="00D30088" w:rsidP="00D30088">
            <w:pPr>
              <w:pStyle w:val="ListParagraph"/>
              <w:numPr>
                <w:ilvl w:val="0"/>
                <w:numId w:val="7"/>
              </w:numPr>
              <w:spacing w:before="180" w:line="360" w:lineRule="auto"/>
              <w:ind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9"/>
                <w:w w:val="105"/>
                <w:sz w:val="24"/>
                <w:szCs w:val="24"/>
              </w:rPr>
              <w:t xml:space="preserve">advisory assistance for disputes such as family law,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7"/>
              </w:numPr>
              <w:spacing w:before="180" w:line="360" w:lineRule="auto"/>
              <w:ind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9"/>
                <w:w w:val="105"/>
                <w:sz w:val="24"/>
                <w:szCs w:val="24"/>
              </w:rPr>
              <w:t xml:space="preserve">valuation </w:t>
            </w: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assistance,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7"/>
              </w:numPr>
              <w:spacing w:before="180" w:line="360" w:lineRule="auto"/>
              <w:ind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non-te</w:t>
            </w:r>
            <w:r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stifying privileged consulting,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7"/>
              </w:numPr>
              <w:spacing w:before="180" w:line="360" w:lineRule="auto"/>
              <w:ind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damages calculation and expert services; </w:t>
            </w:r>
          </w:p>
          <w:p w:rsidR="00D30088" w:rsidRPr="008902C9" w:rsidRDefault="00D30088" w:rsidP="00D30088">
            <w:pPr>
              <w:pStyle w:val="ListParagraph"/>
              <w:numPr>
                <w:ilvl w:val="0"/>
                <w:numId w:val="7"/>
              </w:numPr>
              <w:spacing w:before="180" w:line="360" w:lineRule="auto"/>
              <w:ind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 xml:space="preserve">investigations, including financial reporting </w:t>
            </w:r>
          </w:p>
          <w:p w:rsidR="00D30088" w:rsidRPr="008902C9" w:rsidRDefault="00D30088" w:rsidP="00D30088">
            <w:pPr>
              <w:pStyle w:val="ListParagraph"/>
              <w:numPr>
                <w:ilvl w:val="0"/>
                <w:numId w:val="7"/>
              </w:numPr>
              <w:spacing w:before="180" w:line="360" w:lineRule="auto"/>
              <w:ind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 xml:space="preserve">security investigations, </w:t>
            </w:r>
          </w:p>
          <w:p w:rsidR="00D30088" w:rsidRPr="008902C9" w:rsidRDefault="00D30088" w:rsidP="00D30088">
            <w:pPr>
              <w:pStyle w:val="ListParagraph"/>
              <w:numPr>
                <w:ilvl w:val="0"/>
                <w:numId w:val="7"/>
              </w:numPr>
              <w:spacing w:before="180" w:line="360" w:lineRule="auto"/>
              <w:ind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8902C9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 xml:space="preserve">regulatory compliance, </w:t>
            </w:r>
          </w:p>
          <w:p w:rsidR="00D30088" w:rsidRPr="008902C9" w:rsidRDefault="00D30088" w:rsidP="00D30088">
            <w:pPr>
              <w:pStyle w:val="ListParagraph"/>
              <w:numPr>
                <w:ilvl w:val="0"/>
                <w:numId w:val="7"/>
              </w:numPr>
              <w:spacing w:before="180" w:line="360" w:lineRule="auto"/>
              <w:ind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proofErr w:type="gramStart"/>
            <w:r w:rsidRPr="008902C9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>misappropriation</w:t>
            </w:r>
            <w:proofErr w:type="gramEnd"/>
            <w:r w:rsidRPr="008902C9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 xml:space="preserve"> of assets. </w:t>
            </w:r>
          </w:p>
          <w:p w:rsidR="00D30088" w:rsidRPr="008902C9" w:rsidRDefault="00D30088" w:rsidP="00D30088">
            <w:pPr>
              <w:pStyle w:val="ListParagraph"/>
              <w:spacing w:before="180" w:line="360" w:lineRule="auto"/>
              <w:ind w:left="1134" w:right="720"/>
              <w:jc w:val="both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>Management, c</w:t>
            </w:r>
            <w:r w:rsidRPr="008902C9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 xml:space="preserve">orporate security professionals, internal and external audit teams, outside </w:t>
            </w: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law firms</w:t>
            </w:r>
            <w:r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, </w:t>
            </w: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individuals, in-house counsel</w:t>
            </w:r>
            <w:r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, and even the Courts and Regularity bodies </w:t>
            </w: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can</w:t>
            </w:r>
            <w:r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 xml:space="preserve"> and regularly </w:t>
            </w:r>
            <w:r w:rsidRPr="008902C9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request computer for</w:t>
            </w:r>
            <w:r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ensic assistance to undertake a specific task.</w:t>
            </w:r>
          </w:p>
          <w:p w:rsidR="00D30088" w:rsidRPr="00012844" w:rsidRDefault="00D30088" w:rsidP="00D30088">
            <w:pPr>
              <w:pStyle w:val="ListParagraph"/>
              <w:spacing w:before="252" w:line="360" w:lineRule="auto"/>
              <w:ind w:left="1134" w:right="360"/>
              <w:rPr>
                <w:rFonts w:ascii="Arial" w:hAnsi="Arial" w:cs="Arial"/>
                <w:spacing w:val="-5"/>
                <w:w w:val="105"/>
                <w:sz w:val="24"/>
                <w:szCs w:val="24"/>
              </w:rPr>
            </w:pPr>
          </w:p>
          <w:p w:rsidR="00D30088" w:rsidRDefault="00D30088" w:rsidP="00D30088">
            <w:pPr>
              <w:ind w:left="851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30088" w:rsidRDefault="00D30088" w:rsidP="00D30088">
            <w:pPr>
              <w:ind w:left="851"/>
              <w:rPr>
                <w:rFonts w:ascii="Calibri" w:hAnsi="Calibri" w:cs="Calibri"/>
                <w:spacing w:val="5"/>
                <w:w w:val="105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Question iii.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961D42">
              <w:rPr>
                <w:rFonts w:ascii="Arial" w:hAnsi="Arial" w:cs="Arial"/>
                <w:b/>
                <w:spacing w:val="5"/>
                <w:w w:val="105"/>
                <w:sz w:val="24"/>
                <w:szCs w:val="24"/>
              </w:rPr>
              <w:t>Name some sources from which data can be retrieved</w:t>
            </w:r>
            <w:r>
              <w:rPr>
                <w:rFonts w:ascii="Calibri" w:hAnsi="Calibri" w:cs="Calibri"/>
                <w:spacing w:val="5"/>
                <w:w w:val="105"/>
              </w:rPr>
              <w:t>.</w:t>
            </w:r>
          </w:p>
          <w:p w:rsidR="00D30088" w:rsidRDefault="00D30088" w:rsidP="00D30088">
            <w:pPr>
              <w:ind w:left="851" w:firstLine="283"/>
              <w:rPr>
                <w:rFonts w:ascii="Arial" w:hAnsi="Arial" w:cs="Arial"/>
                <w:sz w:val="24"/>
                <w:szCs w:val="24"/>
              </w:rPr>
            </w:pPr>
          </w:p>
          <w:p w:rsidR="00D30088" w:rsidRPr="00EC502C" w:rsidRDefault="00D30088" w:rsidP="00D30088">
            <w:pPr>
              <w:ind w:left="1134"/>
              <w:rPr>
                <w:rFonts w:ascii="Arial" w:hAnsi="Arial" w:cs="Arial"/>
                <w:b/>
                <w:sz w:val="24"/>
                <w:szCs w:val="24"/>
              </w:rPr>
            </w:pPr>
            <w:r w:rsidRPr="00EC502C">
              <w:rPr>
                <w:rFonts w:ascii="Arial" w:hAnsi="Arial" w:cs="Arial"/>
                <w:b/>
                <w:sz w:val="24"/>
                <w:szCs w:val="24"/>
              </w:rPr>
              <w:t>I have limited the response to this answer to mean “data</w:t>
            </w:r>
            <w:r>
              <w:rPr>
                <w:rFonts w:ascii="Arial" w:hAnsi="Arial" w:cs="Arial"/>
                <w:b/>
                <w:sz w:val="24"/>
                <w:szCs w:val="24"/>
              </w:rPr>
              <w:t>”</w:t>
            </w:r>
            <w:r w:rsidRPr="00EC502C">
              <w:rPr>
                <w:rFonts w:ascii="Arial" w:hAnsi="Arial" w:cs="Arial"/>
                <w:b/>
                <w:sz w:val="24"/>
                <w:szCs w:val="24"/>
              </w:rPr>
              <w:t xml:space="preserve"> in </w:t>
            </w:r>
            <w:r w:rsidR="00002C9D">
              <w:rPr>
                <w:rFonts w:ascii="Arial" w:hAnsi="Arial" w:cs="Arial"/>
                <w:b/>
                <w:sz w:val="24"/>
                <w:szCs w:val="24"/>
              </w:rPr>
              <w:t>the</w:t>
            </w:r>
            <w:r w:rsidRPr="00EC502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02C9D">
              <w:rPr>
                <w:rFonts w:ascii="Arial" w:hAnsi="Arial" w:cs="Arial"/>
                <w:b/>
                <w:sz w:val="24"/>
                <w:szCs w:val="24"/>
              </w:rPr>
              <w:t>“</w:t>
            </w:r>
            <w:r w:rsidRPr="00EC502C">
              <w:rPr>
                <w:rFonts w:ascii="Arial" w:hAnsi="Arial" w:cs="Arial"/>
                <w:b/>
                <w:sz w:val="24"/>
                <w:szCs w:val="24"/>
              </w:rPr>
              <w:t>electronic form</w:t>
            </w:r>
            <w:r w:rsidR="00002C9D">
              <w:rPr>
                <w:rFonts w:ascii="Arial" w:hAnsi="Arial" w:cs="Arial"/>
                <w:b/>
                <w:sz w:val="24"/>
                <w:szCs w:val="24"/>
              </w:rPr>
              <w:t>”</w:t>
            </w:r>
            <w:r w:rsidRPr="00EC502C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D30088" w:rsidRDefault="00D30088" w:rsidP="00D30088">
            <w:pPr>
              <w:ind w:left="851" w:firstLine="283"/>
              <w:rPr>
                <w:rFonts w:ascii="Arial" w:hAnsi="Arial" w:cs="Arial"/>
                <w:sz w:val="24"/>
                <w:szCs w:val="24"/>
              </w:rPr>
            </w:pPr>
          </w:p>
          <w:p w:rsidR="00D30088" w:rsidRPr="00EC502C" w:rsidRDefault="00D30088" w:rsidP="00002C9D">
            <w:pPr>
              <w:ind w:left="1134"/>
              <w:rPr>
                <w:rFonts w:ascii="Arial" w:hAnsi="Arial" w:cs="Arial"/>
                <w:sz w:val="24"/>
                <w:szCs w:val="24"/>
              </w:rPr>
            </w:pPr>
            <w:r w:rsidRPr="00EC502C">
              <w:rPr>
                <w:rFonts w:ascii="Arial" w:hAnsi="Arial" w:cs="Arial"/>
                <w:sz w:val="24"/>
                <w:szCs w:val="24"/>
              </w:rPr>
              <w:t>The</w:t>
            </w:r>
            <w:r w:rsidRPr="00EC502C">
              <w:rPr>
                <w:rFonts w:ascii="Arial" w:hAnsi="Arial" w:cs="Arial"/>
                <w:spacing w:val="5"/>
                <w:w w:val="105"/>
                <w:sz w:val="24"/>
                <w:szCs w:val="24"/>
              </w:rPr>
              <w:t xml:space="preserve"> sources from where data can be retrieved</w:t>
            </w:r>
            <w:r w:rsidRPr="00EC502C">
              <w:rPr>
                <w:rFonts w:ascii="Arial" w:hAnsi="Arial" w:cs="Arial"/>
                <w:sz w:val="24"/>
                <w:szCs w:val="24"/>
              </w:rPr>
              <w:t xml:space="preserve"> include</w:t>
            </w:r>
            <w:r>
              <w:rPr>
                <w:rFonts w:ascii="Arial" w:hAnsi="Arial" w:cs="Arial"/>
                <w:sz w:val="24"/>
                <w:szCs w:val="24"/>
              </w:rPr>
              <w:t xml:space="preserve"> (but are not limited to)</w:t>
            </w:r>
            <w:r w:rsidRPr="00EC502C">
              <w:rPr>
                <w:rFonts w:ascii="Arial" w:hAnsi="Arial" w:cs="Arial"/>
                <w:sz w:val="24"/>
                <w:szCs w:val="24"/>
              </w:rPr>
              <w:t>:-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C502C">
              <w:rPr>
                <w:rFonts w:ascii="Arial" w:hAnsi="Arial" w:cs="Arial"/>
                <w:spacing w:val="-11"/>
                <w:w w:val="105"/>
                <w:sz w:val="24"/>
                <w:szCs w:val="24"/>
              </w:rPr>
              <w:t>internal and external servers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C502C">
              <w:rPr>
                <w:rFonts w:ascii="Arial" w:hAnsi="Arial" w:cs="Arial"/>
                <w:spacing w:val="-11"/>
                <w:w w:val="105"/>
                <w:sz w:val="24"/>
                <w:szCs w:val="24"/>
              </w:rPr>
              <w:t>internal and external storage including ”cloud” storage facilities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before="144" w:after="36" w:line="288" w:lineRule="auto"/>
              <w:rPr>
                <w:rFonts w:ascii="Arial" w:hAnsi="Arial" w:cs="Arial"/>
                <w:bCs/>
                <w:spacing w:val="-6"/>
                <w:sz w:val="24"/>
                <w:szCs w:val="24"/>
              </w:rPr>
            </w:pPr>
            <w:r w:rsidRPr="00EC502C">
              <w:rPr>
                <w:rFonts w:ascii="Arial" w:hAnsi="Arial" w:cs="Arial"/>
                <w:bCs/>
                <w:spacing w:val="-6"/>
                <w:sz w:val="24"/>
                <w:szCs w:val="24"/>
              </w:rPr>
              <w:t>Networks systems including  connected laptops  PCs and workstation printers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EC502C">
              <w:rPr>
                <w:rFonts w:ascii="Arial" w:hAnsi="Arial" w:cs="Arial"/>
                <w:sz w:val="24"/>
                <w:szCs w:val="24"/>
              </w:rPr>
              <w:t>Standalone</w:t>
            </w:r>
            <w:r w:rsidRPr="00EC502C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EC502C">
              <w:rPr>
                <w:rFonts w:ascii="Arial" w:hAnsi="Arial" w:cs="Arial"/>
                <w:bCs/>
                <w:spacing w:val="-6"/>
                <w:sz w:val="24"/>
                <w:szCs w:val="24"/>
              </w:rPr>
              <w:t>laptops &amp;  PCs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proofErr w:type="spellStart"/>
            <w:r w:rsidRPr="00EC502C">
              <w:rPr>
                <w:rFonts w:ascii="Arial" w:hAnsi="Arial" w:cs="Arial"/>
                <w:bCs/>
                <w:spacing w:val="-6"/>
                <w:sz w:val="24"/>
                <w:szCs w:val="24"/>
              </w:rPr>
              <w:t>Ipads</w:t>
            </w:r>
            <w:proofErr w:type="spellEnd"/>
            <w:r w:rsidRPr="00EC502C">
              <w:rPr>
                <w:rFonts w:ascii="Arial" w:hAnsi="Arial" w:cs="Arial"/>
                <w:bCs/>
                <w:spacing w:val="-6"/>
                <w:sz w:val="24"/>
                <w:szCs w:val="24"/>
              </w:rPr>
              <w:t>, tablets, mobile</w:t>
            </w:r>
            <w:r>
              <w:rPr>
                <w:rFonts w:ascii="Arial" w:hAnsi="Arial" w:cs="Arial"/>
                <w:bCs/>
                <w:spacing w:val="-6"/>
                <w:sz w:val="24"/>
                <w:szCs w:val="24"/>
              </w:rPr>
              <w:t xml:space="preserve">/cell </w:t>
            </w:r>
            <w:r w:rsidRPr="00EC502C">
              <w:rPr>
                <w:rFonts w:ascii="Arial" w:hAnsi="Arial" w:cs="Arial"/>
                <w:bCs/>
                <w:spacing w:val="-6"/>
                <w:sz w:val="24"/>
                <w:szCs w:val="24"/>
              </w:rPr>
              <w:t xml:space="preserve"> phones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ind w:right="1008"/>
              <w:rPr>
                <w:rFonts w:ascii="Arial" w:hAnsi="Arial" w:cs="Arial"/>
                <w:spacing w:val="-8"/>
                <w:w w:val="105"/>
                <w:sz w:val="24"/>
                <w:szCs w:val="24"/>
              </w:rPr>
            </w:pPr>
            <w:r w:rsidRPr="00EC502C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>Removable disks</w:t>
            </w:r>
            <w:r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>, including older style hard discs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C502C">
              <w:rPr>
                <w:rFonts w:ascii="Arial" w:hAnsi="Arial" w:cs="Arial"/>
                <w:sz w:val="24"/>
                <w:szCs w:val="24"/>
              </w:rPr>
              <w:t>USB</w:t>
            </w:r>
            <w:r>
              <w:rPr>
                <w:rFonts w:ascii="Arial" w:hAnsi="Arial" w:cs="Arial"/>
                <w:sz w:val="24"/>
                <w:szCs w:val="24"/>
              </w:rPr>
              <w:t xml:space="preserve">, thumb drive </w:t>
            </w:r>
            <w:r w:rsidRPr="00EC502C">
              <w:rPr>
                <w:rFonts w:ascii="Arial" w:hAnsi="Arial" w:cs="Arial"/>
                <w:sz w:val="24"/>
                <w:szCs w:val="24"/>
              </w:rPr>
              <w:t>and removable storage devices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6"/>
                <w:sz w:val="24"/>
                <w:szCs w:val="24"/>
              </w:rPr>
              <w:t>CDs and DVDs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6"/>
                <w:sz w:val="24"/>
                <w:szCs w:val="24"/>
              </w:rPr>
              <w:t>Tape and/or  personal digital recorders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pacing w:val="-6"/>
                <w:sz w:val="24"/>
                <w:szCs w:val="24"/>
              </w:rPr>
              <w:t xml:space="preserve">eFax machines and copiers 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C502C">
              <w:rPr>
                <w:rFonts w:ascii="Arial" w:hAnsi="Arial" w:cs="Arial"/>
                <w:bCs/>
                <w:spacing w:val="-6"/>
                <w:sz w:val="24"/>
                <w:szCs w:val="24"/>
              </w:rPr>
              <w:t>Voicemail on mobile</w:t>
            </w:r>
            <w:r>
              <w:rPr>
                <w:rFonts w:ascii="Arial" w:hAnsi="Arial" w:cs="Arial"/>
                <w:bCs/>
                <w:spacing w:val="-6"/>
                <w:sz w:val="24"/>
                <w:szCs w:val="24"/>
              </w:rPr>
              <w:t>/cell</w:t>
            </w:r>
            <w:r w:rsidRPr="00EC502C">
              <w:rPr>
                <w:rFonts w:ascii="Arial" w:hAnsi="Arial" w:cs="Arial"/>
                <w:bCs/>
                <w:spacing w:val="-6"/>
                <w:sz w:val="24"/>
                <w:szCs w:val="24"/>
              </w:rPr>
              <w:t xml:space="preserve"> &amp; landline telephone systems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before="144" w:line="360" w:lineRule="auto"/>
              <w:rPr>
                <w:rFonts w:ascii="Arial" w:hAnsi="Arial" w:cs="Arial"/>
                <w:spacing w:val="-8"/>
                <w:w w:val="105"/>
                <w:sz w:val="24"/>
                <w:szCs w:val="24"/>
              </w:rPr>
            </w:pPr>
            <w:r w:rsidRPr="00EC502C">
              <w:rPr>
                <w:rFonts w:ascii="Arial" w:hAnsi="Arial" w:cs="Arial"/>
                <w:spacing w:val="-8"/>
                <w:w w:val="105"/>
                <w:sz w:val="24"/>
                <w:szCs w:val="24"/>
              </w:rPr>
              <w:t>Rubbish and/or recycle bins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EC502C">
              <w:rPr>
                <w:rFonts w:ascii="Arial" w:hAnsi="Arial" w:cs="Arial"/>
                <w:bCs/>
                <w:spacing w:val="-4"/>
                <w:sz w:val="24"/>
                <w:szCs w:val="24"/>
              </w:rPr>
              <w:t>iPods and MP3 players</w:t>
            </w:r>
          </w:p>
          <w:p w:rsidR="00D30088" w:rsidRPr="00EC502C" w:rsidRDefault="00D30088" w:rsidP="00D30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EC502C">
              <w:rPr>
                <w:rFonts w:ascii="Arial" w:hAnsi="Arial" w:cs="Arial"/>
                <w:sz w:val="24"/>
                <w:szCs w:val="24"/>
              </w:rPr>
              <w:t>emails and attachments</w:t>
            </w:r>
          </w:p>
          <w:p w:rsidR="00D30088" w:rsidRDefault="00D30088" w:rsidP="00D30088">
            <w:pPr>
              <w:widowControl w:val="0"/>
              <w:kinsoku w:val="0"/>
              <w:spacing w:before="252" w:line="268" w:lineRule="auto"/>
              <w:ind w:left="2835" w:hanging="1984"/>
              <w:rPr>
                <w:rFonts w:ascii="Calibri" w:hAnsi="Calibri" w:cs="Calibri"/>
                <w:spacing w:val="4"/>
                <w:w w:val="105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Question iv.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961D42">
              <w:rPr>
                <w:rFonts w:ascii="Arial" w:hAnsi="Arial" w:cs="Arial"/>
                <w:b/>
                <w:spacing w:val="4"/>
                <w:w w:val="105"/>
                <w:sz w:val="24"/>
                <w:szCs w:val="24"/>
              </w:rPr>
              <w:t>Explain the characteristics of a computer forensic analysis</w:t>
            </w:r>
            <w:r>
              <w:rPr>
                <w:rFonts w:ascii="Calibri" w:hAnsi="Calibri" w:cs="Calibri"/>
                <w:spacing w:val="4"/>
                <w:w w:val="105"/>
              </w:rPr>
              <w:t>.</w:t>
            </w:r>
          </w:p>
          <w:p w:rsidR="00D30088" w:rsidRPr="00D2589C" w:rsidRDefault="00D30088" w:rsidP="00D30088">
            <w:pPr>
              <w:spacing w:before="252"/>
              <w:ind w:left="1080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D2589C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D2589C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>Computer forensics analysis is</w:t>
            </w:r>
            <w:r w:rsidRPr="00D2589C">
              <w:rPr>
                <w:rFonts w:ascii="Arial" w:hAnsi="Arial" w:cs="Arial"/>
                <w:color w:val="0D0D0D"/>
                <w:spacing w:val="-9"/>
                <w:w w:val="105"/>
                <w:sz w:val="24"/>
                <w:szCs w:val="24"/>
              </w:rPr>
              <w:t xml:space="preserve"> systematic rather than ad hoc and temporary. A systematic computer forensic analysis has the </w:t>
            </w:r>
            <w:r w:rsidRPr="00D2589C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following characteristics:</w:t>
            </w:r>
          </w:p>
          <w:p w:rsidR="00D30088" w:rsidRPr="00D2589C" w:rsidRDefault="00D30088" w:rsidP="00D30088">
            <w:pPr>
              <w:widowControl w:val="0"/>
              <w:numPr>
                <w:ilvl w:val="0"/>
                <w:numId w:val="10"/>
              </w:numPr>
              <w:tabs>
                <w:tab w:val="clear" w:pos="432"/>
                <w:tab w:val="num" w:pos="1872"/>
              </w:tabs>
              <w:kinsoku w:val="0"/>
              <w:spacing w:before="180" w:line="360" w:lineRule="auto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D2589C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Ability to apply sound and replicable methodologies.</w:t>
            </w:r>
          </w:p>
          <w:p w:rsidR="00D30088" w:rsidRPr="00D2589C" w:rsidRDefault="00D30088" w:rsidP="00D30088">
            <w:pPr>
              <w:widowControl w:val="0"/>
              <w:numPr>
                <w:ilvl w:val="0"/>
                <w:numId w:val="10"/>
              </w:numPr>
              <w:tabs>
                <w:tab w:val="clear" w:pos="432"/>
                <w:tab w:val="num" w:pos="1872"/>
              </w:tabs>
              <w:kinsoku w:val="0"/>
              <w:spacing w:line="360" w:lineRule="auto"/>
              <w:ind w:left="1843" w:hanging="425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D2589C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Using practices that have been able to withstand challenges in the past.</w:t>
            </w:r>
          </w:p>
          <w:p w:rsidR="00D30088" w:rsidRPr="00D2589C" w:rsidRDefault="00D30088" w:rsidP="00D30088">
            <w:pPr>
              <w:widowControl w:val="0"/>
              <w:numPr>
                <w:ilvl w:val="0"/>
                <w:numId w:val="10"/>
              </w:numPr>
              <w:tabs>
                <w:tab w:val="clear" w:pos="432"/>
                <w:tab w:val="num" w:pos="1872"/>
              </w:tabs>
              <w:kinsoku w:val="0"/>
              <w:spacing w:line="360" w:lineRule="auto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D2589C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>Using software that is acceptable in the forensic profession.</w:t>
            </w:r>
          </w:p>
          <w:p w:rsidR="00D30088" w:rsidRPr="00D2589C" w:rsidRDefault="00D30088" w:rsidP="00D30088">
            <w:pPr>
              <w:widowControl w:val="0"/>
              <w:numPr>
                <w:ilvl w:val="0"/>
                <w:numId w:val="10"/>
              </w:numPr>
              <w:tabs>
                <w:tab w:val="clear" w:pos="432"/>
                <w:tab w:val="num" w:pos="1872"/>
              </w:tabs>
              <w:kinsoku w:val="0"/>
              <w:spacing w:line="360" w:lineRule="auto"/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</w:pPr>
            <w:r w:rsidRPr="00D2589C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Ability to apply methods that yield reproducible results.</w:t>
            </w:r>
          </w:p>
          <w:p w:rsidR="00D30088" w:rsidRPr="00D2589C" w:rsidRDefault="00D30088" w:rsidP="00D30088">
            <w:pPr>
              <w:widowControl w:val="0"/>
              <w:numPr>
                <w:ilvl w:val="0"/>
                <w:numId w:val="10"/>
              </w:numPr>
              <w:tabs>
                <w:tab w:val="clear" w:pos="432"/>
                <w:tab w:val="num" w:pos="1872"/>
              </w:tabs>
              <w:kinsoku w:val="0"/>
              <w:spacing w:line="360" w:lineRule="auto"/>
              <w:rPr>
                <w:rFonts w:ascii="Arial" w:hAnsi="Arial" w:cs="Arial"/>
                <w:color w:val="0D0D0D"/>
                <w:spacing w:val="-6"/>
                <w:w w:val="105"/>
                <w:sz w:val="24"/>
                <w:szCs w:val="24"/>
              </w:rPr>
            </w:pPr>
            <w:r w:rsidRPr="00D2589C">
              <w:rPr>
                <w:rFonts w:ascii="Arial" w:hAnsi="Arial" w:cs="Arial"/>
                <w:color w:val="0D0D0D"/>
                <w:spacing w:val="-6"/>
                <w:w w:val="105"/>
                <w:sz w:val="24"/>
                <w:szCs w:val="24"/>
              </w:rPr>
              <w:t>Documenting everything comprehensively.</w:t>
            </w:r>
          </w:p>
          <w:p w:rsidR="00D30088" w:rsidRPr="00D2589C" w:rsidRDefault="00D30088" w:rsidP="00D30088">
            <w:pPr>
              <w:pStyle w:val="ListParagraph"/>
              <w:ind w:left="1134"/>
              <w:rPr>
                <w:rFonts w:ascii="Arial" w:hAnsi="Arial" w:cs="Arial"/>
                <w:sz w:val="24"/>
                <w:szCs w:val="24"/>
              </w:rPr>
            </w:pPr>
          </w:p>
          <w:p w:rsidR="00D30088" w:rsidRPr="00D2589C" w:rsidRDefault="00D30088" w:rsidP="00D30088">
            <w:pPr>
              <w:pStyle w:val="ListParagraph"/>
              <w:spacing w:line="360" w:lineRule="auto"/>
              <w:ind w:left="2552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30088" w:rsidRDefault="00D30088" w:rsidP="00D30088">
            <w:pPr>
              <w:widowControl w:val="0"/>
              <w:kinsoku w:val="0"/>
              <w:spacing w:before="216" w:line="268" w:lineRule="auto"/>
              <w:ind w:left="1296" w:hanging="445"/>
              <w:rPr>
                <w:rFonts w:ascii="Calibri" w:hAnsi="Calibri" w:cs="Calibri"/>
                <w:spacing w:val="8"/>
                <w:w w:val="105"/>
              </w:rPr>
            </w:pPr>
            <w:r w:rsidRPr="00C87C73">
              <w:rPr>
                <w:rFonts w:ascii="Arial" w:hAnsi="Arial" w:cs="Arial"/>
                <w:b/>
                <w:sz w:val="24"/>
                <w:szCs w:val="24"/>
              </w:rPr>
              <w:t xml:space="preserve">Question v. </w:t>
            </w:r>
            <w:r w:rsidRPr="00C87C73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961D42">
              <w:rPr>
                <w:rFonts w:ascii="Arial" w:hAnsi="Arial" w:cs="Arial"/>
                <w:b/>
                <w:spacing w:val="8"/>
                <w:w w:val="105"/>
                <w:sz w:val="24"/>
                <w:szCs w:val="24"/>
              </w:rPr>
              <w:t>What are the benefits of data analysis?</w:t>
            </w:r>
          </w:p>
          <w:p w:rsidR="00D30088" w:rsidRPr="00E136C1" w:rsidRDefault="00D30088" w:rsidP="00D30088">
            <w:pPr>
              <w:spacing w:before="216"/>
              <w:ind w:left="1080" w:right="432"/>
              <w:rPr>
                <w:rFonts w:ascii="Arial" w:hAnsi="Arial" w:cs="Arial"/>
                <w:spacing w:val="-4"/>
                <w:w w:val="105"/>
                <w:sz w:val="24"/>
                <w:szCs w:val="24"/>
              </w:rPr>
            </w:pPr>
            <w:r w:rsidRPr="00E136C1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E136C1">
              <w:rPr>
                <w:rFonts w:ascii="Arial" w:hAnsi="Arial" w:cs="Arial"/>
                <w:spacing w:val="-6"/>
                <w:w w:val="105"/>
                <w:sz w:val="24"/>
                <w:szCs w:val="24"/>
              </w:rPr>
              <w:t xml:space="preserve">Benefits of using </w:t>
            </w:r>
            <w:r w:rsidRPr="00E136C1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data analysis include</w:t>
            </w:r>
            <w:r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s (but </w:t>
            </w:r>
            <w:r w:rsidR="00002C9D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are</w:t>
            </w:r>
            <w:r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 not limited to)</w:t>
            </w:r>
            <w:r w:rsidRPr="00E136C1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:</w:t>
            </w:r>
            <w:r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-</w:t>
            </w:r>
          </w:p>
          <w:p w:rsidR="00D30088" w:rsidRPr="00E136C1" w:rsidRDefault="00D30088" w:rsidP="00D30088">
            <w:pPr>
              <w:widowControl w:val="0"/>
              <w:numPr>
                <w:ilvl w:val="0"/>
                <w:numId w:val="9"/>
              </w:numPr>
              <w:tabs>
                <w:tab w:val="clear" w:pos="504"/>
                <w:tab w:val="num" w:pos="1560"/>
              </w:tabs>
              <w:kinsoku w:val="0"/>
              <w:spacing w:before="180"/>
              <w:ind w:left="1560" w:hanging="284"/>
              <w:rPr>
                <w:rFonts w:ascii="Arial" w:hAnsi="Arial" w:cs="Arial"/>
                <w:color w:val="000000"/>
                <w:spacing w:val="-5"/>
                <w:w w:val="105"/>
                <w:sz w:val="24"/>
                <w:szCs w:val="24"/>
              </w:rPr>
            </w:pPr>
            <w:r w:rsidRPr="00E136C1">
              <w:rPr>
                <w:rFonts w:ascii="Arial" w:hAnsi="Arial" w:cs="Arial"/>
                <w:color w:val="000000"/>
                <w:spacing w:val="-5"/>
                <w:w w:val="105"/>
                <w:sz w:val="24"/>
                <w:szCs w:val="24"/>
              </w:rPr>
              <w:t>Reduction, and even elimination, of sampling risk.</w:t>
            </w:r>
          </w:p>
          <w:p w:rsidR="00D30088" w:rsidRPr="00E136C1" w:rsidRDefault="00D30088" w:rsidP="00D30088">
            <w:pPr>
              <w:widowControl w:val="0"/>
              <w:numPr>
                <w:ilvl w:val="0"/>
                <w:numId w:val="9"/>
              </w:numPr>
              <w:tabs>
                <w:tab w:val="clear" w:pos="504"/>
                <w:tab w:val="num" w:pos="1560"/>
              </w:tabs>
              <w:kinsoku w:val="0"/>
              <w:spacing w:before="180"/>
              <w:ind w:left="1560" w:hanging="284"/>
              <w:rPr>
                <w:rFonts w:ascii="Arial" w:hAnsi="Arial" w:cs="Arial"/>
                <w:color w:val="000000"/>
                <w:spacing w:val="-5"/>
                <w:w w:val="105"/>
                <w:sz w:val="24"/>
                <w:szCs w:val="24"/>
              </w:rPr>
            </w:pPr>
            <w:r w:rsidRPr="00E136C1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 xml:space="preserve">Comparing relevant data from different sources and systems to show a fuller picture </w:t>
            </w:r>
          </w:p>
          <w:p w:rsidR="00D30088" w:rsidRPr="00E136C1" w:rsidRDefault="00D30088" w:rsidP="00D30088">
            <w:pPr>
              <w:widowControl w:val="0"/>
              <w:numPr>
                <w:ilvl w:val="0"/>
                <w:numId w:val="9"/>
              </w:numPr>
              <w:tabs>
                <w:tab w:val="clear" w:pos="504"/>
                <w:tab w:val="num" w:pos="1560"/>
              </w:tabs>
              <w:kinsoku w:val="0"/>
              <w:spacing w:before="180"/>
              <w:ind w:left="1560" w:hanging="284"/>
              <w:rPr>
                <w:rFonts w:ascii="Arial" w:hAnsi="Arial" w:cs="Arial"/>
                <w:color w:val="000000"/>
                <w:spacing w:val="-5"/>
                <w:w w:val="105"/>
                <w:sz w:val="24"/>
                <w:szCs w:val="24"/>
              </w:rPr>
            </w:pPr>
            <w:r w:rsidRPr="00E136C1">
              <w:rPr>
                <w:rFonts w:ascii="Arial" w:hAnsi="Arial" w:cs="Arial"/>
                <w:color w:val="000000"/>
                <w:spacing w:val="-10"/>
                <w:w w:val="105"/>
                <w:sz w:val="24"/>
                <w:szCs w:val="24"/>
              </w:rPr>
              <w:t xml:space="preserve">Monitoring relevant data trends over periods of time, </w:t>
            </w:r>
            <w:proofErr w:type="spellStart"/>
            <w:r w:rsidRPr="00E136C1">
              <w:rPr>
                <w:rFonts w:ascii="Arial" w:hAnsi="Arial" w:cs="Arial"/>
                <w:color w:val="000000"/>
                <w:spacing w:val="-10"/>
                <w:w w:val="105"/>
                <w:sz w:val="24"/>
                <w:szCs w:val="24"/>
              </w:rPr>
              <w:t>analysing</w:t>
            </w:r>
            <w:proofErr w:type="spellEnd"/>
            <w:r w:rsidRPr="00E136C1">
              <w:rPr>
                <w:rFonts w:ascii="Arial" w:hAnsi="Arial" w:cs="Arial"/>
                <w:color w:val="000000"/>
                <w:spacing w:val="-10"/>
                <w:w w:val="105"/>
                <w:sz w:val="24"/>
                <w:szCs w:val="24"/>
              </w:rPr>
              <w:t xml:space="preserve"> fluctuating trends, and </w:t>
            </w:r>
            <w:r w:rsidRPr="00E136C1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>identifying false positives and potential risk factors</w:t>
            </w:r>
          </w:p>
          <w:p w:rsidR="00D30088" w:rsidRPr="00E136C1" w:rsidRDefault="00D30088" w:rsidP="00D30088">
            <w:pPr>
              <w:widowControl w:val="0"/>
              <w:numPr>
                <w:ilvl w:val="0"/>
                <w:numId w:val="9"/>
              </w:numPr>
              <w:tabs>
                <w:tab w:val="clear" w:pos="504"/>
                <w:tab w:val="num" w:pos="1560"/>
              </w:tabs>
              <w:kinsoku w:val="0"/>
              <w:spacing w:before="180" w:line="360" w:lineRule="auto"/>
              <w:ind w:left="1560" w:hanging="284"/>
              <w:rPr>
                <w:rFonts w:ascii="Arial" w:hAnsi="Arial" w:cs="Arial"/>
                <w:color w:val="000000"/>
                <w:spacing w:val="-5"/>
                <w:w w:val="105"/>
                <w:sz w:val="24"/>
                <w:szCs w:val="24"/>
              </w:rPr>
            </w:pPr>
            <w:r w:rsidRPr="00E136C1">
              <w:rPr>
                <w:rFonts w:ascii="Arial" w:hAnsi="Arial" w:cs="Arial"/>
                <w:color w:val="000000"/>
                <w:spacing w:val="-8"/>
                <w:w w:val="105"/>
                <w:sz w:val="24"/>
                <w:szCs w:val="24"/>
              </w:rPr>
              <w:t xml:space="preserve">Quickly identifying and extracting certain risk criteria from the entire data population for further </w:t>
            </w:r>
            <w:r w:rsidRPr="00E136C1">
              <w:rPr>
                <w:rFonts w:ascii="Arial" w:hAnsi="Arial" w:cs="Arial"/>
                <w:color w:val="000000"/>
                <w:w w:val="105"/>
                <w:sz w:val="24"/>
                <w:szCs w:val="24"/>
              </w:rPr>
              <w:t>analysis.</w:t>
            </w:r>
          </w:p>
          <w:p w:rsidR="00D30088" w:rsidRPr="00E136C1" w:rsidRDefault="00D30088" w:rsidP="00D30088">
            <w:pPr>
              <w:widowControl w:val="0"/>
              <w:numPr>
                <w:ilvl w:val="0"/>
                <w:numId w:val="9"/>
              </w:numPr>
              <w:tabs>
                <w:tab w:val="clear" w:pos="504"/>
                <w:tab w:val="num" w:pos="1560"/>
              </w:tabs>
              <w:kinsoku w:val="0"/>
              <w:spacing w:line="360" w:lineRule="auto"/>
              <w:ind w:left="1560" w:hanging="284"/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</w:pPr>
            <w:r w:rsidRPr="00E136C1">
              <w:rPr>
                <w:rFonts w:ascii="Arial" w:hAnsi="Arial" w:cs="Arial"/>
                <w:color w:val="000000"/>
                <w:spacing w:val="-4"/>
                <w:w w:val="105"/>
                <w:sz w:val="24"/>
                <w:szCs w:val="24"/>
              </w:rPr>
              <w:t>Testing internal controls and organizational policies for their efficacy in identifying weaknesses.</w:t>
            </w:r>
          </w:p>
          <w:p w:rsidR="00D30088" w:rsidRPr="00E136C1" w:rsidRDefault="00D30088" w:rsidP="00002C9D">
            <w:pPr>
              <w:widowControl w:val="0"/>
              <w:numPr>
                <w:ilvl w:val="0"/>
                <w:numId w:val="9"/>
              </w:numPr>
              <w:tabs>
                <w:tab w:val="clear" w:pos="504"/>
                <w:tab w:val="num" w:pos="1560"/>
              </w:tabs>
              <w:kinsoku w:val="0"/>
              <w:ind w:left="1560" w:hanging="284"/>
              <w:rPr>
                <w:rFonts w:ascii="Arial" w:hAnsi="Arial" w:cs="Arial"/>
                <w:color w:val="000000"/>
                <w:spacing w:val="-5"/>
                <w:w w:val="105"/>
                <w:sz w:val="24"/>
                <w:szCs w:val="24"/>
              </w:rPr>
            </w:pPr>
            <w:r w:rsidRPr="00E136C1">
              <w:rPr>
                <w:rFonts w:ascii="Arial" w:hAnsi="Arial" w:cs="Arial"/>
                <w:color w:val="000000"/>
                <w:spacing w:val="-11"/>
                <w:w w:val="105"/>
                <w:sz w:val="24"/>
                <w:szCs w:val="24"/>
              </w:rPr>
              <w:t xml:space="preserve">Identifying trends </w:t>
            </w:r>
            <w:r>
              <w:rPr>
                <w:rFonts w:ascii="Arial" w:hAnsi="Arial" w:cs="Arial"/>
                <w:color w:val="000000"/>
                <w:spacing w:val="-11"/>
                <w:w w:val="105"/>
                <w:sz w:val="24"/>
                <w:szCs w:val="24"/>
              </w:rPr>
              <w:t xml:space="preserve">and risks </w:t>
            </w:r>
            <w:r w:rsidRPr="00E136C1">
              <w:rPr>
                <w:rFonts w:ascii="Arial" w:hAnsi="Arial" w:cs="Arial"/>
                <w:color w:val="000000"/>
                <w:spacing w:val="-11"/>
                <w:w w:val="105"/>
                <w:sz w:val="24"/>
                <w:szCs w:val="24"/>
              </w:rPr>
              <w:t>that are unknown to company</w:t>
            </w:r>
            <w:r>
              <w:rPr>
                <w:rFonts w:ascii="Arial" w:hAnsi="Arial" w:cs="Arial"/>
                <w:color w:val="000000"/>
                <w:spacing w:val="-11"/>
                <w:w w:val="105"/>
                <w:sz w:val="24"/>
                <w:szCs w:val="24"/>
              </w:rPr>
              <w:t>, organisation,</w:t>
            </w:r>
            <w:r w:rsidRPr="00E136C1">
              <w:rPr>
                <w:rFonts w:ascii="Arial" w:hAnsi="Arial" w:cs="Arial"/>
                <w:color w:val="000000"/>
                <w:spacing w:val="-11"/>
                <w:w w:val="105"/>
                <w:sz w:val="24"/>
                <w:szCs w:val="24"/>
              </w:rPr>
              <w:t xml:space="preserve"> personnel, consultants and forensic </w:t>
            </w:r>
            <w:r w:rsidRPr="00E136C1">
              <w:rPr>
                <w:rFonts w:ascii="Arial" w:hAnsi="Arial" w:cs="Arial"/>
                <w:color w:val="000000"/>
                <w:spacing w:val="-6"/>
                <w:w w:val="105"/>
                <w:sz w:val="24"/>
                <w:szCs w:val="24"/>
              </w:rPr>
              <w:t>accountants.</w:t>
            </w:r>
          </w:p>
          <w:p w:rsidR="00D30088" w:rsidRDefault="00D30088" w:rsidP="00D30088">
            <w:pPr>
              <w:widowControl w:val="0"/>
              <w:kinsoku w:val="0"/>
              <w:spacing w:before="180"/>
              <w:rPr>
                <w:rFonts w:ascii="Calibri" w:hAnsi="Calibri" w:cs="Calibri"/>
                <w:color w:val="000000"/>
                <w:spacing w:val="-4"/>
                <w:w w:val="105"/>
              </w:rPr>
            </w:pPr>
          </w:p>
          <w:p w:rsidR="00D30088" w:rsidRPr="00961D42" w:rsidRDefault="00D30088" w:rsidP="00D30088">
            <w:pPr>
              <w:widowControl w:val="0"/>
              <w:tabs>
                <w:tab w:val="left" w:pos="912"/>
              </w:tabs>
              <w:kinsoku w:val="0"/>
              <w:spacing w:before="432" w:line="268" w:lineRule="auto"/>
              <w:ind w:left="2977" w:hanging="1984"/>
              <w:rPr>
                <w:rFonts w:ascii="Arial" w:hAnsi="Arial" w:cs="Arial"/>
                <w:b/>
                <w:spacing w:val="-4"/>
                <w:w w:val="105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Question  2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961D42">
              <w:rPr>
                <w:rFonts w:ascii="Arial" w:hAnsi="Arial" w:cs="Arial"/>
                <w:b/>
                <w:w w:val="105"/>
                <w:sz w:val="24"/>
                <w:szCs w:val="24"/>
              </w:rPr>
              <w:t xml:space="preserve">What </w:t>
            </w:r>
            <w:r w:rsidRPr="00961D42">
              <w:rPr>
                <w:rFonts w:ascii="Arial" w:hAnsi="Arial" w:cs="Arial"/>
                <w:b/>
                <w:spacing w:val="-4"/>
                <w:w w:val="105"/>
                <w:sz w:val="24"/>
                <w:szCs w:val="24"/>
              </w:rPr>
              <w:t>are the legal factors that should be considered before starting computer forensic</w:t>
            </w:r>
            <w:r w:rsidR="00002C9D">
              <w:rPr>
                <w:rFonts w:ascii="Arial" w:hAnsi="Arial" w:cs="Arial"/>
                <w:b/>
                <w:spacing w:val="-4"/>
                <w:w w:val="105"/>
                <w:sz w:val="24"/>
                <w:szCs w:val="24"/>
              </w:rPr>
              <w:t xml:space="preserve"> engagements</w:t>
            </w:r>
            <w:r w:rsidRPr="00961D42">
              <w:rPr>
                <w:rFonts w:ascii="Arial" w:hAnsi="Arial" w:cs="Arial"/>
                <w:b/>
                <w:spacing w:val="-4"/>
                <w:w w:val="105"/>
                <w:sz w:val="24"/>
                <w:szCs w:val="24"/>
              </w:rPr>
              <w:t>?</w:t>
            </w:r>
          </w:p>
          <w:p w:rsidR="00D30088" w:rsidRPr="006E3F2F" w:rsidRDefault="00D30088" w:rsidP="00D30088">
            <w:pPr>
              <w:pStyle w:val="ListParagraph"/>
              <w:ind w:left="1134"/>
              <w:rPr>
                <w:rFonts w:ascii="Arial" w:hAnsi="Arial" w:cs="Arial"/>
                <w:sz w:val="24"/>
                <w:szCs w:val="24"/>
              </w:rPr>
            </w:pPr>
            <w:r w:rsidRPr="006E3F2F">
              <w:rPr>
                <w:rFonts w:ascii="Arial" w:hAnsi="Arial" w:cs="Arial"/>
                <w:sz w:val="24"/>
                <w:szCs w:val="24"/>
              </w:rPr>
              <w:t xml:space="preserve">The legal factors to be considered include are (but are not limited to):- </w:t>
            </w:r>
          </w:p>
          <w:p w:rsidR="00D30088" w:rsidRPr="006E3F2F" w:rsidRDefault="00D30088" w:rsidP="00D30088">
            <w:pPr>
              <w:widowControl w:val="0"/>
              <w:numPr>
                <w:ilvl w:val="0"/>
                <w:numId w:val="11"/>
              </w:numPr>
              <w:tabs>
                <w:tab w:val="clear" w:pos="504"/>
                <w:tab w:val="num" w:pos="1418"/>
              </w:tabs>
              <w:kinsoku w:val="0"/>
              <w:spacing w:before="72"/>
              <w:ind w:left="1843" w:hanging="425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6E3F2F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>Is there a subpoena that allows collection of data?</w:t>
            </w:r>
          </w:p>
          <w:p w:rsidR="00D30088" w:rsidRPr="006E3F2F" w:rsidRDefault="00D30088" w:rsidP="00D30088">
            <w:pPr>
              <w:widowControl w:val="0"/>
              <w:numPr>
                <w:ilvl w:val="0"/>
                <w:numId w:val="11"/>
              </w:numPr>
              <w:tabs>
                <w:tab w:val="clear" w:pos="504"/>
                <w:tab w:val="num" w:pos="1418"/>
              </w:tabs>
              <w:kinsoku w:val="0"/>
              <w:spacing w:before="72"/>
              <w:ind w:left="1843" w:hanging="425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6E3F2F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>Is counsel available to the engagement team under privilege?</w:t>
            </w:r>
          </w:p>
          <w:p w:rsidR="00D30088" w:rsidRPr="006E3F2F" w:rsidRDefault="00D30088" w:rsidP="00D30088">
            <w:pPr>
              <w:widowControl w:val="0"/>
              <w:numPr>
                <w:ilvl w:val="0"/>
                <w:numId w:val="11"/>
              </w:numPr>
              <w:tabs>
                <w:tab w:val="clear" w:pos="504"/>
                <w:tab w:val="num" w:pos="1418"/>
              </w:tabs>
              <w:kinsoku w:val="0"/>
              <w:spacing w:before="72"/>
              <w:ind w:left="1843" w:hanging="425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6E3F2F">
              <w:rPr>
                <w:rFonts w:ascii="Arial" w:hAnsi="Arial" w:cs="Arial"/>
                <w:color w:val="0D0D0D"/>
                <w:spacing w:val="-8"/>
                <w:w w:val="105"/>
                <w:sz w:val="24"/>
                <w:szCs w:val="24"/>
              </w:rPr>
              <w:t xml:space="preserve">Does the expert have the necessary qualifications and licenses to provide sound advice? In other </w:t>
            </w:r>
            <w:r w:rsidRPr="006E3F2F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words, is the forensic accountant able to withstand challenges?</w:t>
            </w:r>
          </w:p>
          <w:p w:rsidR="00D30088" w:rsidRPr="006E3F2F" w:rsidRDefault="00D30088" w:rsidP="00D30088">
            <w:pPr>
              <w:widowControl w:val="0"/>
              <w:numPr>
                <w:ilvl w:val="0"/>
                <w:numId w:val="11"/>
              </w:numPr>
              <w:tabs>
                <w:tab w:val="clear" w:pos="504"/>
                <w:tab w:val="num" w:pos="1418"/>
              </w:tabs>
              <w:kinsoku w:val="0"/>
              <w:spacing w:before="72"/>
              <w:ind w:left="1843" w:hanging="425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6E3F2F">
              <w:rPr>
                <w:rFonts w:ascii="Arial" w:hAnsi="Arial" w:cs="Arial"/>
                <w:color w:val="0D0D0D"/>
                <w:spacing w:val="-8"/>
                <w:w w:val="105"/>
                <w:sz w:val="24"/>
                <w:szCs w:val="24"/>
              </w:rPr>
              <w:t xml:space="preserve">According to state law, is it necessary for data to be collected and analysed only by a licensed </w:t>
            </w:r>
            <w:r w:rsidRPr="006E3F2F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private investigator?</w:t>
            </w:r>
          </w:p>
          <w:p w:rsidR="00D30088" w:rsidRPr="006E3F2F" w:rsidRDefault="00D30088" w:rsidP="00D30088">
            <w:pPr>
              <w:widowControl w:val="0"/>
              <w:numPr>
                <w:ilvl w:val="0"/>
                <w:numId w:val="11"/>
              </w:numPr>
              <w:tabs>
                <w:tab w:val="clear" w:pos="504"/>
                <w:tab w:val="num" w:pos="1418"/>
              </w:tabs>
              <w:kinsoku w:val="0"/>
              <w:spacing w:before="72"/>
              <w:ind w:left="1843" w:hanging="425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6E3F2F">
              <w:rPr>
                <w:rFonts w:ascii="Arial" w:hAnsi="Arial" w:cs="Arial"/>
                <w:color w:val="0D0D0D"/>
                <w:spacing w:val="-10"/>
                <w:w w:val="105"/>
                <w:sz w:val="24"/>
                <w:szCs w:val="24"/>
              </w:rPr>
              <w:t xml:space="preserve">In cases where data are being collected internationally, is the engagement team aware of laws </w:t>
            </w:r>
            <w:r w:rsidRPr="006E3F2F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>pertaining to international privacy?</w:t>
            </w:r>
          </w:p>
          <w:p w:rsidR="00D30088" w:rsidRPr="006E3F2F" w:rsidRDefault="00D30088" w:rsidP="00D30088">
            <w:pPr>
              <w:widowControl w:val="0"/>
              <w:numPr>
                <w:ilvl w:val="0"/>
                <w:numId w:val="11"/>
              </w:numPr>
              <w:tabs>
                <w:tab w:val="clear" w:pos="504"/>
                <w:tab w:val="num" w:pos="1418"/>
              </w:tabs>
              <w:kinsoku w:val="0"/>
              <w:spacing w:before="72"/>
              <w:ind w:left="1843" w:hanging="425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6E3F2F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Does the forensic accountant or client have legal authority to gather the data?</w:t>
            </w:r>
          </w:p>
          <w:p w:rsidR="00D30088" w:rsidRPr="006E3F2F" w:rsidRDefault="00D30088" w:rsidP="00D30088">
            <w:pPr>
              <w:widowControl w:val="0"/>
              <w:numPr>
                <w:ilvl w:val="0"/>
                <w:numId w:val="11"/>
              </w:numPr>
              <w:tabs>
                <w:tab w:val="clear" w:pos="504"/>
                <w:tab w:val="num" w:pos="1418"/>
              </w:tabs>
              <w:kinsoku w:val="0"/>
              <w:spacing w:before="72"/>
              <w:ind w:left="1843" w:hanging="425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6E3F2F"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  <w:t>Does the team know to whom the data belong, and are there any privacy concerns?</w:t>
            </w:r>
          </w:p>
          <w:p w:rsidR="00D30088" w:rsidRPr="006E3F2F" w:rsidRDefault="00D30088" w:rsidP="00D30088">
            <w:pPr>
              <w:widowControl w:val="0"/>
              <w:numPr>
                <w:ilvl w:val="0"/>
                <w:numId w:val="11"/>
              </w:numPr>
              <w:tabs>
                <w:tab w:val="clear" w:pos="504"/>
                <w:tab w:val="num" w:pos="1418"/>
              </w:tabs>
              <w:kinsoku w:val="0"/>
              <w:spacing w:before="72"/>
              <w:ind w:left="1843" w:hanging="425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6E3F2F">
              <w:rPr>
                <w:rFonts w:ascii="Arial" w:hAnsi="Arial" w:cs="Arial"/>
                <w:color w:val="0D0D0D"/>
                <w:spacing w:val="-4"/>
                <w:w w:val="105"/>
                <w:sz w:val="24"/>
                <w:szCs w:val="24"/>
              </w:rPr>
              <w:t>Is the scope of the examination limited to relevant data?</w:t>
            </w:r>
          </w:p>
          <w:p w:rsidR="00D30088" w:rsidRPr="006E3F2F" w:rsidRDefault="00D30088" w:rsidP="00D30088">
            <w:pPr>
              <w:widowControl w:val="0"/>
              <w:numPr>
                <w:ilvl w:val="0"/>
                <w:numId w:val="11"/>
              </w:numPr>
              <w:tabs>
                <w:tab w:val="clear" w:pos="504"/>
                <w:tab w:val="num" w:pos="1418"/>
              </w:tabs>
              <w:kinsoku w:val="0"/>
              <w:spacing w:before="72"/>
              <w:ind w:left="1843" w:hanging="425"/>
              <w:rPr>
                <w:rFonts w:ascii="Arial" w:hAnsi="Arial" w:cs="Arial"/>
                <w:color w:val="0D0D0D"/>
                <w:spacing w:val="-5"/>
                <w:w w:val="105"/>
                <w:sz w:val="24"/>
                <w:szCs w:val="24"/>
              </w:rPr>
            </w:pPr>
            <w:r w:rsidRPr="006E3F2F">
              <w:rPr>
                <w:rFonts w:ascii="Arial" w:hAnsi="Arial" w:cs="Arial"/>
                <w:color w:val="0D0D0D"/>
                <w:spacing w:val="-7"/>
                <w:w w:val="105"/>
                <w:sz w:val="24"/>
                <w:szCs w:val="24"/>
              </w:rPr>
              <w:t xml:space="preserve">Does the team expect to find data, such as those related to national security issues or child </w:t>
            </w:r>
            <w:r w:rsidRPr="006E3F2F">
              <w:rPr>
                <w:rFonts w:ascii="Arial" w:hAnsi="Arial" w:cs="Arial"/>
                <w:color w:val="0D0D0D"/>
                <w:spacing w:val="-6"/>
                <w:w w:val="105"/>
                <w:sz w:val="24"/>
                <w:szCs w:val="24"/>
              </w:rPr>
              <w:t>pornography, on the devices that would need to be reported to law enforcement authorities?</w:t>
            </w:r>
          </w:p>
          <w:p w:rsidR="00D30088" w:rsidRPr="00197DFC" w:rsidRDefault="00D30088" w:rsidP="00D30088">
            <w:pPr>
              <w:widowControl w:val="0"/>
              <w:kinsoku w:val="0"/>
              <w:spacing w:before="72"/>
              <w:ind w:left="1843"/>
              <w:rPr>
                <w:rFonts w:ascii="Calibri" w:hAnsi="Calibri" w:cs="Calibri"/>
                <w:color w:val="0D0D0D"/>
                <w:spacing w:val="-5"/>
                <w:w w:val="105"/>
              </w:rPr>
            </w:pPr>
          </w:p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D30088" w:rsidRDefault="00D30088" w:rsidP="00002C9D">
            <w:pPr>
              <w:spacing w:line="360" w:lineRule="auto"/>
              <w:ind w:left="2835" w:hanging="2268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Question  3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961D42">
              <w:rPr>
                <w:rFonts w:ascii="Arial" w:hAnsi="Arial" w:cs="Arial"/>
                <w:b/>
                <w:w w:val="105"/>
                <w:sz w:val="24"/>
                <w:szCs w:val="24"/>
              </w:rPr>
              <w:t xml:space="preserve">What </w:t>
            </w:r>
            <w:r w:rsidRPr="00961D42">
              <w:rPr>
                <w:rFonts w:ascii="Arial" w:hAnsi="Arial" w:cs="Arial"/>
                <w:b/>
                <w:spacing w:val="-5"/>
                <w:w w:val="105"/>
                <w:sz w:val="24"/>
                <w:szCs w:val="24"/>
              </w:rPr>
              <w:t>tools are used by forensic accounts for data analysis?</w:t>
            </w:r>
            <w:r w:rsidRPr="00961D42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D30088" w:rsidRDefault="00D30088" w:rsidP="00D30088">
            <w:pPr>
              <w:pStyle w:val="ListParagraph"/>
              <w:ind w:left="1418" w:hanging="14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tools include (but are not limited to):-</w:t>
            </w:r>
          </w:p>
          <w:p w:rsidR="00D30088" w:rsidRDefault="00D30088" w:rsidP="00D30088">
            <w:pPr>
              <w:pStyle w:val="ListParagraph"/>
              <w:ind w:left="1418" w:hanging="142"/>
              <w:rPr>
                <w:rFonts w:ascii="Arial" w:hAnsi="Arial" w:cs="Arial"/>
                <w:sz w:val="24"/>
                <w:szCs w:val="24"/>
              </w:rPr>
            </w:pPr>
          </w:p>
          <w:p w:rsidR="00D30088" w:rsidRDefault="00D30088" w:rsidP="00D30088">
            <w:pPr>
              <w:pStyle w:val="ListParagraph"/>
              <w:ind w:left="1418" w:hanging="142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pPr w:leftFromText="180" w:rightFromText="180" w:vertAnchor="text" w:horzAnchor="margin" w:tblpXSpec="center" w:tblpY="236"/>
              <w:tblW w:w="0" w:type="auto"/>
              <w:tblLook w:val="0000" w:firstRow="0" w:lastRow="0" w:firstColumn="0" w:lastColumn="0" w:noHBand="0" w:noVBand="0"/>
            </w:tblPr>
            <w:tblGrid>
              <w:gridCol w:w="2235"/>
              <w:gridCol w:w="3997"/>
              <w:gridCol w:w="2444"/>
            </w:tblGrid>
            <w:tr w:rsidR="00D30088" w:rsidRPr="00D21BC6" w:rsidTr="00D30088">
              <w:trPr>
                <w:trHeight w:hRule="exact" w:val="397"/>
              </w:trPr>
              <w:tc>
                <w:tcPr>
                  <w:tcW w:w="2235" w:type="dxa"/>
                </w:tcPr>
                <w:p w:rsidR="00D30088" w:rsidRPr="00D21BC6" w:rsidRDefault="00D30088" w:rsidP="00D30088">
                  <w:pPr>
                    <w:ind w:right="1226"/>
                    <w:jc w:val="center"/>
                    <w:rPr>
                      <w:rFonts w:ascii="Arial" w:hAnsi="Arial" w:cs="Arial"/>
                      <w:b/>
                      <w:color w:val="000000"/>
                      <w:w w:val="9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b/>
                      <w:color w:val="000000"/>
                      <w:w w:val="95"/>
                      <w:sz w:val="24"/>
                      <w:szCs w:val="24"/>
                    </w:rPr>
                    <w:t>TYPE</w:t>
                  </w:r>
                </w:p>
              </w:tc>
              <w:tc>
                <w:tcPr>
                  <w:tcW w:w="3997" w:type="dxa"/>
                </w:tcPr>
                <w:p w:rsidR="00D30088" w:rsidRPr="00D21BC6" w:rsidRDefault="00D30088" w:rsidP="00D30088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  <w:t>DESCRIPTION</w:t>
                  </w:r>
                </w:p>
              </w:tc>
              <w:tc>
                <w:tcPr>
                  <w:tcW w:w="2444" w:type="dxa"/>
                </w:tcPr>
                <w:p w:rsidR="00D30088" w:rsidRPr="00D21BC6" w:rsidRDefault="00D30088" w:rsidP="00D30088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  <w:t>EXAMPLES</w:t>
                  </w:r>
                </w:p>
              </w:tc>
            </w:tr>
            <w:tr w:rsidR="00D30088" w:rsidRPr="00D21BC6" w:rsidTr="00D30088">
              <w:trPr>
                <w:trHeight w:hRule="exact" w:val="2730"/>
              </w:trPr>
              <w:tc>
                <w:tcPr>
                  <w:tcW w:w="2235" w:type="dxa"/>
                </w:tcPr>
                <w:p w:rsidR="00D30088" w:rsidRDefault="00D30088" w:rsidP="00D30088">
                  <w:pPr>
                    <w:ind w:left="115"/>
                    <w:jc w:val="center"/>
                    <w:rPr>
                      <w:rFonts w:ascii="Arial" w:hAnsi="Arial" w:cs="Arial"/>
                      <w:b/>
                      <w:color w:val="0D0D0D"/>
                      <w:spacing w:val="-4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ind w:left="115"/>
                    <w:rPr>
                      <w:rFonts w:ascii="Arial" w:hAnsi="Arial" w:cs="Arial"/>
                      <w:b/>
                      <w:color w:val="0D0D0D"/>
                      <w:spacing w:val="-4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b/>
                      <w:color w:val="0D0D0D"/>
                      <w:spacing w:val="-4"/>
                      <w:w w:val="105"/>
                      <w:sz w:val="24"/>
                      <w:szCs w:val="24"/>
                    </w:rPr>
                    <w:t>Basic Productivity</w:t>
                  </w:r>
                </w:p>
                <w:p w:rsidR="00D30088" w:rsidRPr="00D21BC6" w:rsidRDefault="00D30088" w:rsidP="00D30088">
                  <w:pPr>
                    <w:ind w:left="115" w:right="-108"/>
                    <w:rPr>
                      <w:rFonts w:ascii="Arial" w:hAnsi="Arial" w:cs="Arial"/>
                      <w:color w:val="0D0D0D"/>
                      <w:spacing w:val="-4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b/>
                      <w:color w:val="0D0D0D"/>
                      <w:spacing w:val="-4"/>
                      <w:w w:val="105"/>
                      <w:sz w:val="24"/>
                      <w:szCs w:val="24"/>
                    </w:rPr>
                    <w:t>Software</w:t>
                  </w:r>
                </w:p>
              </w:tc>
              <w:tc>
                <w:tcPr>
                  <w:tcW w:w="3997" w:type="dxa"/>
                </w:tcPr>
                <w:p w:rsidR="00D30088" w:rsidRDefault="00D30088" w:rsidP="00D30088">
                  <w:pPr>
                    <w:spacing w:line="276" w:lineRule="auto"/>
                    <w:ind w:left="108" w:right="108"/>
                    <w:rPr>
                      <w:rFonts w:ascii="Arial" w:hAnsi="Arial" w:cs="Arial"/>
                      <w:color w:val="0D0D0D"/>
                      <w:spacing w:val="-4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spacing w:line="276" w:lineRule="auto"/>
                    <w:ind w:left="108" w:right="108"/>
                    <w:rPr>
                      <w:rFonts w:ascii="Arial" w:hAnsi="Arial" w:cs="Arial"/>
                      <w:color w:val="0D0D0D"/>
                      <w:spacing w:val="-4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color w:val="0D0D0D"/>
                      <w:spacing w:val="-4"/>
                      <w:w w:val="105"/>
                      <w:sz w:val="24"/>
                      <w:szCs w:val="24"/>
                    </w:rPr>
                    <w:t xml:space="preserve">The forensic accountant would need intermediate or </w:t>
                  </w:r>
                  <w:r w:rsidRPr="00D21BC6">
                    <w:rPr>
                      <w:rFonts w:ascii="Arial" w:hAnsi="Arial" w:cs="Arial"/>
                      <w:color w:val="0D0D0D"/>
                      <w:w w:val="105"/>
                      <w:sz w:val="24"/>
                      <w:szCs w:val="24"/>
                    </w:rPr>
                    <w:t xml:space="preserve">advanced expertise in the </w:t>
                  </w:r>
                  <w:r w:rsidRPr="00D21BC6">
                    <w:rPr>
                      <w:rFonts w:ascii="Arial" w:hAnsi="Arial" w:cs="Arial"/>
                      <w:color w:val="0D0D0D"/>
                      <w:spacing w:val="-9"/>
                      <w:w w:val="105"/>
                      <w:sz w:val="24"/>
                      <w:szCs w:val="24"/>
                    </w:rPr>
                    <w:t xml:space="preserve">use of the product. They may </w:t>
                  </w:r>
                  <w:r w:rsidRPr="00D21BC6">
                    <w:rPr>
                      <w:rFonts w:ascii="Arial" w:hAnsi="Arial" w:cs="Arial"/>
                      <w:color w:val="0D0D0D"/>
                      <w:spacing w:val="-4"/>
                      <w:w w:val="105"/>
                      <w:sz w:val="24"/>
                      <w:szCs w:val="24"/>
                    </w:rPr>
                    <w:t>use software used for other business purposes as well.</w:t>
                  </w:r>
                </w:p>
              </w:tc>
              <w:tc>
                <w:tcPr>
                  <w:tcW w:w="2444" w:type="dxa"/>
                </w:tcPr>
                <w:p w:rsidR="00D30088" w:rsidRDefault="00D30088" w:rsidP="00D30088">
                  <w:pPr>
                    <w:jc w:val="center"/>
                    <w:rPr>
                      <w:rFonts w:ascii="Arial" w:hAnsi="Arial" w:cs="Arial"/>
                      <w:color w:val="0D0D0D"/>
                      <w:spacing w:val="-6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jc w:val="center"/>
                    <w:rPr>
                      <w:rFonts w:ascii="Arial" w:hAnsi="Arial" w:cs="Arial"/>
                      <w:color w:val="0D0D0D"/>
                      <w:spacing w:val="-6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color w:val="0D0D0D"/>
                      <w:spacing w:val="-6"/>
                      <w:w w:val="105"/>
                      <w:sz w:val="24"/>
                      <w:szCs w:val="24"/>
                    </w:rPr>
                    <w:t>Excel, Access Myob,</w:t>
                  </w:r>
                </w:p>
                <w:p w:rsidR="00D30088" w:rsidRPr="00D21BC6" w:rsidRDefault="00D30088" w:rsidP="00D30088">
                  <w:pPr>
                    <w:jc w:val="center"/>
                    <w:rPr>
                      <w:rFonts w:ascii="Arial" w:hAnsi="Arial" w:cs="Arial"/>
                      <w:color w:val="0D0D0D"/>
                      <w:spacing w:val="-6"/>
                      <w:w w:val="105"/>
                      <w:sz w:val="24"/>
                      <w:szCs w:val="24"/>
                    </w:rPr>
                  </w:pPr>
                  <w:proofErr w:type="spellStart"/>
                  <w:r w:rsidRPr="00D21BC6">
                    <w:rPr>
                      <w:rFonts w:ascii="Arial" w:hAnsi="Arial" w:cs="Arial"/>
                      <w:color w:val="0D0D0D"/>
                      <w:spacing w:val="-6"/>
                      <w:w w:val="105"/>
                      <w:sz w:val="24"/>
                      <w:szCs w:val="24"/>
                    </w:rPr>
                    <w:t>Sybiz</w:t>
                  </w:r>
                  <w:proofErr w:type="spellEnd"/>
                  <w:r w:rsidRPr="00D21BC6">
                    <w:rPr>
                      <w:rFonts w:ascii="Arial" w:hAnsi="Arial" w:cs="Arial"/>
                      <w:color w:val="0D0D0D"/>
                      <w:spacing w:val="-6"/>
                      <w:w w:val="105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21BC6">
                    <w:rPr>
                      <w:rFonts w:ascii="Arial" w:hAnsi="Arial" w:cs="Arial"/>
                      <w:color w:val="0D0D0D"/>
                      <w:spacing w:val="-6"/>
                      <w:w w:val="105"/>
                      <w:sz w:val="24"/>
                      <w:szCs w:val="24"/>
                    </w:rPr>
                    <w:t>Attache</w:t>
                  </w:r>
                  <w:proofErr w:type="spellEnd"/>
                  <w:r w:rsidRPr="00D21BC6">
                    <w:rPr>
                      <w:rFonts w:ascii="Arial" w:hAnsi="Arial" w:cs="Arial"/>
                      <w:color w:val="0D0D0D"/>
                      <w:spacing w:val="-6"/>
                      <w:w w:val="105"/>
                      <w:sz w:val="24"/>
                      <w:szCs w:val="24"/>
                    </w:rPr>
                    <w:t xml:space="preserve">, </w:t>
                  </w:r>
                </w:p>
              </w:tc>
            </w:tr>
            <w:tr w:rsidR="00D30088" w:rsidRPr="00D21BC6" w:rsidTr="00D30088">
              <w:trPr>
                <w:trHeight w:hRule="exact" w:val="3972"/>
              </w:trPr>
              <w:tc>
                <w:tcPr>
                  <w:tcW w:w="2235" w:type="dxa"/>
                </w:tcPr>
                <w:p w:rsidR="00D30088" w:rsidRDefault="00D30088" w:rsidP="00D30088">
                  <w:pPr>
                    <w:spacing w:line="276" w:lineRule="auto"/>
                    <w:ind w:left="108" w:right="540"/>
                    <w:jc w:val="center"/>
                    <w:rPr>
                      <w:rFonts w:ascii="Arial" w:hAnsi="Arial" w:cs="Arial"/>
                      <w:b/>
                      <w:color w:val="000000"/>
                      <w:spacing w:val="-10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spacing w:line="276" w:lineRule="auto"/>
                    <w:ind w:left="108" w:right="540"/>
                    <w:rPr>
                      <w:rFonts w:ascii="Arial" w:hAnsi="Arial" w:cs="Arial"/>
                      <w:b/>
                      <w:color w:val="000000"/>
                      <w:spacing w:val="-4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b/>
                      <w:color w:val="000000"/>
                      <w:spacing w:val="-10"/>
                      <w:w w:val="105"/>
                      <w:sz w:val="24"/>
                      <w:szCs w:val="24"/>
                    </w:rPr>
                    <w:t xml:space="preserve">Excel/Office Add-on Data </w:t>
                  </w:r>
                  <w:r w:rsidRPr="00D21BC6">
                    <w:rPr>
                      <w:rFonts w:ascii="Arial" w:hAnsi="Arial" w:cs="Arial"/>
                      <w:b/>
                      <w:color w:val="000000"/>
                      <w:spacing w:val="-4"/>
                      <w:w w:val="105"/>
                      <w:sz w:val="24"/>
                      <w:szCs w:val="24"/>
                    </w:rPr>
                    <w:t>Analysis Software</w:t>
                  </w:r>
                </w:p>
              </w:tc>
              <w:tc>
                <w:tcPr>
                  <w:tcW w:w="3997" w:type="dxa"/>
                </w:tcPr>
                <w:p w:rsidR="00D30088" w:rsidRDefault="00D30088" w:rsidP="00D30088">
                  <w:pPr>
                    <w:spacing w:line="276" w:lineRule="auto"/>
                    <w:ind w:left="106" w:right="144"/>
                    <w:rPr>
                      <w:rFonts w:ascii="Arial" w:hAnsi="Arial" w:cs="Arial"/>
                      <w:color w:val="000000"/>
                      <w:spacing w:val="-9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spacing w:line="276" w:lineRule="auto"/>
                    <w:ind w:left="106" w:right="144"/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color w:val="000000"/>
                      <w:spacing w:val="-9"/>
                      <w:w w:val="105"/>
                      <w:sz w:val="24"/>
                      <w:szCs w:val="24"/>
                    </w:rPr>
                    <w:t xml:space="preserve">Intuitive programs with user- </w:t>
                  </w:r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 xml:space="preserve">friendly utilities that </w:t>
                  </w:r>
                  <w:r w:rsidRPr="00D21BC6"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  <w:t xml:space="preserve">leverage Excel </w:t>
                  </w:r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 xml:space="preserve">and other Microsoft </w:t>
                  </w:r>
                  <w:r w:rsidRPr="00D21BC6">
                    <w:rPr>
                      <w:rFonts w:ascii="Arial" w:hAnsi="Arial" w:cs="Arial"/>
                      <w:color w:val="000000"/>
                      <w:spacing w:val="-10"/>
                      <w:w w:val="105"/>
                      <w:sz w:val="24"/>
                      <w:szCs w:val="24"/>
                    </w:rPr>
                    <w:t xml:space="preserve">products in order to perform </w:t>
                  </w:r>
                  <w:r w:rsidRPr="00D21BC6"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  <w:t xml:space="preserve">data </w:t>
                  </w:r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>analysis. They enable users</w:t>
                  </w:r>
                  <w:r w:rsidRPr="00D21BC6">
                    <w:rPr>
                      <w:rFonts w:ascii="Arial" w:hAnsi="Arial" w:cs="Arial"/>
                      <w:color w:val="000000"/>
                      <w:spacing w:val="-11"/>
                      <w:w w:val="105"/>
                      <w:sz w:val="24"/>
                      <w:szCs w:val="24"/>
                    </w:rPr>
                    <w:t xml:space="preserve"> who are beginners in data </w:t>
                  </w:r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 xml:space="preserve">analysis to experiment without incurring high </w:t>
                  </w:r>
                  <w:r w:rsidRPr="00D21BC6">
                    <w:rPr>
                      <w:rFonts w:ascii="Arial" w:hAnsi="Arial" w:cs="Arial"/>
                      <w:color w:val="000000"/>
                      <w:spacing w:val="-10"/>
                      <w:w w:val="105"/>
                      <w:sz w:val="24"/>
                      <w:szCs w:val="24"/>
                    </w:rPr>
                    <w:t xml:space="preserve">training or implementation </w:t>
                  </w:r>
                  <w:r w:rsidRPr="00D21BC6"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  <w:t>expenses.</w:t>
                  </w:r>
                </w:p>
              </w:tc>
              <w:tc>
                <w:tcPr>
                  <w:tcW w:w="2444" w:type="dxa"/>
                </w:tcPr>
                <w:p w:rsidR="00D30088" w:rsidRDefault="00D30088" w:rsidP="00D30088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</w:pPr>
                  <w:proofErr w:type="spellStart"/>
                  <w:r w:rsidRPr="00D21BC6"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  <w:t>ActiveData</w:t>
                  </w:r>
                  <w:proofErr w:type="spellEnd"/>
                  <w:r w:rsidRPr="00D21BC6"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  <w:t>,</w:t>
                  </w:r>
                  <w:r w:rsidRPr="00D21BC6"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  <w:br/>
                  </w:r>
                  <w:proofErr w:type="spellStart"/>
                  <w:r w:rsidRPr="00D21BC6"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  <w:t>TopCaats</w:t>
                  </w:r>
                  <w:proofErr w:type="spellEnd"/>
                </w:p>
              </w:tc>
            </w:tr>
            <w:tr w:rsidR="00D30088" w:rsidRPr="00D21BC6" w:rsidTr="00D30088">
              <w:trPr>
                <w:trHeight w:hRule="exact" w:val="3667"/>
              </w:trPr>
              <w:tc>
                <w:tcPr>
                  <w:tcW w:w="2235" w:type="dxa"/>
                </w:tcPr>
                <w:p w:rsidR="00D30088" w:rsidRDefault="00D30088" w:rsidP="00D30088">
                  <w:pPr>
                    <w:ind w:left="120"/>
                    <w:jc w:val="center"/>
                    <w:rPr>
                      <w:rFonts w:ascii="Arial" w:hAnsi="Arial" w:cs="Arial"/>
                      <w:b/>
                      <w:color w:val="000000"/>
                      <w:spacing w:val="-6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ind w:left="120"/>
                    <w:rPr>
                      <w:rFonts w:ascii="Arial" w:hAnsi="Arial" w:cs="Arial"/>
                      <w:b/>
                      <w:color w:val="000000"/>
                      <w:spacing w:val="-6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b/>
                      <w:color w:val="000000"/>
                      <w:spacing w:val="-6"/>
                      <w:w w:val="105"/>
                      <w:sz w:val="24"/>
                      <w:szCs w:val="24"/>
                    </w:rPr>
                    <w:t>Data Analysis Software</w:t>
                  </w:r>
                </w:p>
              </w:tc>
              <w:tc>
                <w:tcPr>
                  <w:tcW w:w="3997" w:type="dxa"/>
                </w:tcPr>
                <w:p w:rsidR="00D30088" w:rsidRDefault="00D30088" w:rsidP="00D30088">
                  <w:pPr>
                    <w:spacing w:line="276" w:lineRule="auto"/>
                    <w:ind w:left="108" w:right="792"/>
                    <w:jc w:val="both"/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spacing w:line="276" w:lineRule="auto"/>
                    <w:ind w:left="108" w:right="792"/>
                    <w:jc w:val="both"/>
                    <w:rPr>
                      <w:rFonts w:ascii="Arial" w:hAnsi="Arial" w:cs="Arial"/>
                      <w:color w:val="000000"/>
                      <w:spacing w:val="-8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  <w:t xml:space="preserve">Comprehensive </w:t>
                  </w:r>
                  <w:r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  <w:t>d</w:t>
                  </w:r>
                  <w:r w:rsidRPr="00D21BC6"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  <w:t>ata</w:t>
                  </w:r>
                  <w:r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>analysis programs t</w:t>
                  </w:r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 xml:space="preserve">hat support various </w:t>
                  </w:r>
                  <w:r w:rsidRPr="00D21BC6">
                    <w:rPr>
                      <w:rFonts w:ascii="Arial" w:hAnsi="Arial" w:cs="Arial"/>
                      <w:color w:val="000000"/>
                      <w:spacing w:val="-8"/>
                      <w:w w:val="105"/>
                      <w:sz w:val="24"/>
                      <w:szCs w:val="24"/>
                    </w:rPr>
                    <w:t xml:space="preserve">investigative </w:t>
                  </w:r>
                  <w:r>
                    <w:rPr>
                      <w:rFonts w:ascii="Arial" w:hAnsi="Arial" w:cs="Arial"/>
                      <w:color w:val="000000"/>
                      <w:spacing w:val="-8"/>
                      <w:w w:val="105"/>
                      <w:sz w:val="24"/>
                      <w:szCs w:val="24"/>
                    </w:rPr>
                    <w:t>a</w:t>
                  </w:r>
                  <w:r w:rsidRPr="00D21BC6">
                    <w:rPr>
                      <w:rFonts w:ascii="Arial" w:hAnsi="Arial" w:cs="Arial"/>
                      <w:color w:val="000000"/>
                      <w:spacing w:val="-8"/>
                      <w:w w:val="105"/>
                      <w:sz w:val="24"/>
                      <w:szCs w:val="24"/>
                    </w:rPr>
                    <w:t>ctivities,</w:t>
                  </w:r>
                </w:p>
                <w:p w:rsidR="00D30088" w:rsidRPr="00D21BC6" w:rsidRDefault="00D30088" w:rsidP="00D30088">
                  <w:pPr>
                    <w:spacing w:line="276" w:lineRule="auto"/>
                    <w:ind w:left="108" w:right="324"/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</w:pPr>
                  <w:proofErr w:type="gramStart"/>
                  <w:r w:rsidRPr="00D21BC6">
                    <w:rPr>
                      <w:rFonts w:ascii="Arial" w:hAnsi="Arial" w:cs="Arial"/>
                      <w:color w:val="000000"/>
                      <w:spacing w:val="-10"/>
                      <w:w w:val="105"/>
                      <w:sz w:val="24"/>
                      <w:szCs w:val="24"/>
                    </w:rPr>
                    <w:t>such</w:t>
                  </w:r>
                  <w:proofErr w:type="gramEnd"/>
                  <w:r w:rsidRPr="00D21BC6">
                    <w:rPr>
                      <w:rFonts w:ascii="Arial" w:hAnsi="Arial" w:cs="Arial"/>
                      <w:color w:val="000000"/>
                      <w:spacing w:val="-10"/>
                      <w:w w:val="105"/>
                      <w:sz w:val="24"/>
                      <w:szCs w:val="24"/>
                    </w:rPr>
                    <w:t xml:space="preserve"> as converting multiple </w:t>
                  </w:r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>electronic formats into a single format that can be used.</w:t>
                  </w:r>
                </w:p>
              </w:tc>
              <w:tc>
                <w:tcPr>
                  <w:tcW w:w="2444" w:type="dxa"/>
                </w:tcPr>
                <w:p w:rsidR="00D30088" w:rsidRDefault="00D30088" w:rsidP="00D30088">
                  <w:pPr>
                    <w:jc w:val="center"/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jc w:val="center"/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  <w:t>IDEA, ACL</w:t>
                  </w:r>
                </w:p>
              </w:tc>
            </w:tr>
            <w:tr w:rsidR="00D30088" w:rsidRPr="00D21BC6" w:rsidTr="00D30088">
              <w:trPr>
                <w:trHeight w:hRule="exact" w:val="2709"/>
              </w:trPr>
              <w:tc>
                <w:tcPr>
                  <w:tcW w:w="2235" w:type="dxa"/>
                </w:tcPr>
                <w:p w:rsidR="00D30088" w:rsidRDefault="00D30088" w:rsidP="00D30088">
                  <w:pPr>
                    <w:ind w:left="120"/>
                    <w:jc w:val="center"/>
                    <w:rPr>
                      <w:rFonts w:ascii="Arial" w:hAnsi="Arial" w:cs="Arial"/>
                      <w:b/>
                      <w:color w:val="000000"/>
                      <w:spacing w:val="-4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ind w:left="120"/>
                    <w:jc w:val="center"/>
                    <w:rPr>
                      <w:rFonts w:ascii="Arial" w:hAnsi="Arial" w:cs="Arial"/>
                      <w:b/>
                      <w:color w:val="000000"/>
                      <w:spacing w:val="-4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b/>
                      <w:color w:val="000000"/>
                      <w:spacing w:val="-4"/>
                      <w:w w:val="105"/>
                      <w:sz w:val="24"/>
                      <w:szCs w:val="24"/>
                    </w:rPr>
                    <w:t>Specialty Software</w:t>
                  </w:r>
                </w:p>
              </w:tc>
              <w:tc>
                <w:tcPr>
                  <w:tcW w:w="3997" w:type="dxa"/>
                </w:tcPr>
                <w:p w:rsidR="00D30088" w:rsidRDefault="00D30088" w:rsidP="00D30088">
                  <w:pPr>
                    <w:spacing w:line="276" w:lineRule="auto"/>
                    <w:ind w:left="108" w:right="396"/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spacing w:line="276" w:lineRule="auto"/>
                    <w:ind w:left="108" w:right="396"/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</w:pPr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 xml:space="preserve">Special purpose software </w:t>
                  </w:r>
                  <w:r w:rsidRPr="00D21BC6">
                    <w:rPr>
                      <w:rFonts w:ascii="Arial" w:hAnsi="Arial" w:cs="Arial"/>
                      <w:color w:val="000000"/>
                      <w:spacing w:val="-10"/>
                      <w:w w:val="105"/>
                      <w:sz w:val="24"/>
                      <w:szCs w:val="24"/>
                    </w:rPr>
                    <w:t xml:space="preserve">to facilitate advanced data </w:t>
                  </w:r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 xml:space="preserve">analysis inquiry or special </w:t>
                  </w:r>
                  <w:r w:rsidRPr="00D21BC6">
                    <w:rPr>
                      <w:rFonts w:ascii="Arial" w:hAnsi="Arial" w:cs="Arial"/>
                      <w:color w:val="000000"/>
                      <w:spacing w:val="-3"/>
                      <w:w w:val="105"/>
                      <w:sz w:val="24"/>
                      <w:szCs w:val="24"/>
                    </w:rPr>
                    <w:t xml:space="preserve">investigative purposes, </w:t>
                  </w:r>
                  <w:r w:rsidRPr="00D21BC6"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  <w:t xml:space="preserve">e.g., data mining, security </w:t>
                  </w:r>
                  <w:r w:rsidRPr="00D21BC6">
                    <w:rPr>
                      <w:rFonts w:ascii="Arial" w:hAnsi="Arial" w:cs="Arial"/>
                      <w:color w:val="000000"/>
                      <w:w w:val="105"/>
                      <w:sz w:val="24"/>
                      <w:szCs w:val="24"/>
                    </w:rPr>
                    <w:t>and access.</w:t>
                  </w:r>
                </w:p>
              </w:tc>
              <w:tc>
                <w:tcPr>
                  <w:tcW w:w="2444" w:type="dxa"/>
                </w:tcPr>
                <w:p w:rsidR="00D30088" w:rsidRDefault="00D30088" w:rsidP="00D30088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</w:pPr>
                </w:p>
                <w:p w:rsidR="00D30088" w:rsidRPr="00D21BC6" w:rsidRDefault="00D30088" w:rsidP="00D30088">
                  <w:pPr>
                    <w:spacing w:line="360" w:lineRule="auto"/>
                    <w:jc w:val="center"/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</w:pPr>
                  <w:proofErr w:type="spellStart"/>
                  <w:r w:rsidRPr="00D21BC6"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  <w:t>WizSoft</w:t>
                  </w:r>
                  <w:proofErr w:type="spellEnd"/>
                  <w:r w:rsidRPr="00D21BC6"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  <w:t>, SAS,</w:t>
                  </w:r>
                  <w:r w:rsidRPr="00D21BC6">
                    <w:rPr>
                      <w:rFonts w:ascii="Arial" w:hAnsi="Arial" w:cs="Arial"/>
                      <w:color w:val="000000"/>
                      <w:spacing w:val="-6"/>
                      <w:w w:val="105"/>
                      <w:sz w:val="24"/>
                      <w:szCs w:val="24"/>
                    </w:rPr>
                    <w:br/>
                  </w:r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 xml:space="preserve">SPSS, </w:t>
                  </w:r>
                  <w:proofErr w:type="spellStart"/>
                  <w:r w:rsidRPr="00D21BC6">
                    <w:rPr>
                      <w:rFonts w:ascii="Arial" w:hAnsi="Arial" w:cs="Arial"/>
                      <w:color w:val="000000"/>
                      <w:spacing w:val="-4"/>
                      <w:w w:val="105"/>
                      <w:sz w:val="24"/>
                      <w:szCs w:val="24"/>
                    </w:rPr>
                    <w:t>Qualys</w:t>
                  </w:r>
                  <w:proofErr w:type="spellEnd"/>
                </w:p>
              </w:tc>
            </w:tr>
          </w:tbl>
          <w:p w:rsidR="00D30088" w:rsidRDefault="00D30088" w:rsidP="00D30088">
            <w:pPr>
              <w:spacing w:line="360" w:lineRule="auto"/>
              <w:ind w:left="993" w:hanging="993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D30088" w:rsidRDefault="00D30088" w:rsidP="00D30088">
            <w:pPr>
              <w:spacing w:line="360" w:lineRule="auto"/>
              <w:ind w:left="1701" w:hanging="1701"/>
              <w:rPr>
                <w:rFonts w:ascii="Calibri" w:hAnsi="Calibri" w:cs="Calibri"/>
                <w:b/>
                <w:spacing w:val="-5"/>
                <w:w w:val="105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Question  4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E5201A">
              <w:rPr>
                <w:rFonts w:ascii="Calibri" w:hAnsi="Calibri" w:cs="Calibri"/>
                <w:b/>
                <w:w w:val="105"/>
                <w:sz w:val="24"/>
                <w:szCs w:val="24"/>
              </w:rPr>
              <w:t>What</w:t>
            </w:r>
            <w:r>
              <w:rPr>
                <w:rFonts w:ascii="Calibri" w:hAnsi="Calibri" w:cs="Calibri"/>
                <w:b/>
                <w:w w:val="105"/>
                <w:sz w:val="24"/>
                <w:szCs w:val="24"/>
              </w:rPr>
              <w:t xml:space="preserve"> </w:t>
            </w:r>
            <w:r w:rsidRPr="00E5201A">
              <w:rPr>
                <w:rFonts w:ascii="Calibri" w:hAnsi="Calibri" w:cs="Calibri"/>
                <w:b/>
                <w:spacing w:val="-5"/>
                <w:w w:val="105"/>
                <w:sz w:val="24"/>
                <w:szCs w:val="24"/>
              </w:rPr>
              <w:t>is a chain of custody form?</w:t>
            </w:r>
          </w:p>
          <w:p w:rsidR="00D30088" w:rsidRDefault="00D30088" w:rsidP="00D30088">
            <w:pPr>
              <w:spacing w:before="108" w:line="360" w:lineRule="auto"/>
              <w:ind w:left="1134" w:right="144"/>
              <w:jc w:val="both"/>
              <w:rPr>
                <w:rFonts w:ascii="Arial" w:hAnsi="Arial" w:cs="Arial"/>
                <w:spacing w:val="-4"/>
                <w:w w:val="105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>T</w:t>
            </w:r>
            <w:r w:rsidRPr="001A70F2"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 xml:space="preserve">he forensic accountant </w:t>
            </w: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>locates, collects, analyses, reviews and  secures) and from time to time accesses the data/evidence (originals and/or copy versions) (in electronic, digital and in other forms like paper) in the process of undertaking his/her assignment.</w:t>
            </w:r>
            <w:r w:rsidRPr="00F3792B">
              <w:rPr>
                <w:spacing w:val="-3"/>
                <w:w w:val="105"/>
              </w:rPr>
              <w:t xml:space="preserve"> </w:t>
            </w:r>
            <w:r w:rsidRPr="00F3792B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“chain of custody form” is </w:t>
            </w:r>
            <w:r w:rsidRPr="00F3792B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used 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to</w:t>
            </w:r>
            <w:r w:rsidRPr="00F3792B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 establish 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and maintain protocols detailing</w:t>
            </w:r>
            <w:r w:rsidR="00002C9D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:-</w:t>
            </w:r>
          </w:p>
          <w:p w:rsidR="00D30088" w:rsidRPr="00F3792B" w:rsidRDefault="00D30088" w:rsidP="00D30088">
            <w:pPr>
              <w:pStyle w:val="ListParagraph"/>
              <w:numPr>
                <w:ilvl w:val="0"/>
                <w:numId w:val="15"/>
              </w:numPr>
              <w:spacing w:before="108" w:line="360" w:lineRule="auto"/>
              <w:ind w:left="1134" w:right="144" w:firstLine="284"/>
              <w:jc w:val="both"/>
              <w:rPr>
                <w:rFonts w:ascii="Arial" w:hAnsi="Arial" w:cs="Arial"/>
                <w:spacing w:val="-2"/>
                <w:w w:val="105"/>
                <w:sz w:val="24"/>
                <w:szCs w:val="24"/>
              </w:rPr>
            </w:pPr>
            <w:r w:rsidRPr="00F3792B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 xml:space="preserve">where the </w:t>
            </w:r>
            <w:r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data/</w:t>
            </w:r>
            <w:r w:rsidRPr="00F3792B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t>evi</w:t>
            </w:r>
            <w:r w:rsidRPr="00F3792B">
              <w:rPr>
                <w:rFonts w:ascii="Arial" w:hAnsi="Arial" w:cs="Arial"/>
                <w:spacing w:val="-3"/>
                <w:w w:val="105"/>
                <w:sz w:val="24"/>
                <w:szCs w:val="24"/>
              </w:rPr>
              <w:softHyphen/>
            </w:r>
            <w:r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dence </w:t>
            </w:r>
            <w:r w:rsidRPr="00F3792B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came from</w:t>
            </w:r>
          </w:p>
          <w:p w:rsidR="00D30088" w:rsidRPr="0032255D" w:rsidRDefault="00D30088" w:rsidP="00D30088">
            <w:pPr>
              <w:pStyle w:val="ListParagraph"/>
              <w:numPr>
                <w:ilvl w:val="0"/>
                <w:numId w:val="15"/>
              </w:numPr>
              <w:spacing w:before="108" w:line="360" w:lineRule="auto"/>
              <w:ind w:left="1134" w:right="144" w:firstLine="284"/>
              <w:jc w:val="both"/>
              <w:rPr>
                <w:rFonts w:ascii="Arial" w:hAnsi="Arial" w:cs="Arial"/>
                <w:spacing w:val="-2"/>
                <w:w w:val="105"/>
                <w:sz w:val="24"/>
                <w:szCs w:val="24"/>
              </w:rPr>
            </w:pPr>
            <w:r w:rsidRPr="00F3792B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that it has been properly </w:t>
            </w:r>
            <w:r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accessed</w:t>
            </w:r>
          </w:p>
          <w:p w:rsidR="00D30088" w:rsidRPr="00F3792B" w:rsidRDefault="00D30088" w:rsidP="00D30088">
            <w:pPr>
              <w:pStyle w:val="ListParagraph"/>
              <w:numPr>
                <w:ilvl w:val="0"/>
                <w:numId w:val="15"/>
              </w:numPr>
              <w:spacing w:before="108" w:line="360" w:lineRule="auto"/>
              <w:ind w:left="1134" w:right="144" w:firstLine="284"/>
              <w:jc w:val="both"/>
              <w:rPr>
                <w:rFonts w:ascii="Arial" w:hAnsi="Arial" w:cs="Arial"/>
                <w:spacing w:val="-2"/>
                <w:w w:val="105"/>
                <w:sz w:val="24"/>
                <w:szCs w:val="24"/>
              </w:rPr>
            </w:pPr>
            <w:r w:rsidRPr="00F3792B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that it has been properly secured,</w:t>
            </w:r>
          </w:p>
          <w:p w:rsidR="00D30088" w:rsidRPr="00F3792B" w:rsidRDefault="00D30088" w:rsidP="00D30088">
            <w:pPr>
              <w:pStyle w:val="ListParagraph"/>
              <w:spacing w:before="108" w:line="360" w:lineRule="auto"/>
              <w:ind w:left="1134" w:right="144"/>
              <w:jc w:val="both"/>
              <w:rPr>
                <w:rFonts w:ascii="Arial" w:hAnsi="Arial" w:cs="Arial"/>
                <w:spacing w:val="-2"/>
                <w:w w:val="105"/>
                <w:sz w:val="24"/>
                <w:szCs w:val="24"/>
              </w:rPr>
            </w:pPr>
            <w:proofErr w:type="gramStart"/>
            <w:r w:rsidRPr="00F3792B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principally</w:t>
            </w:r>
            <w:proofErr w:type="gramEnd"/>
            <w:r w:rsidRPr="00F3792B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 xml:space="preserve"> against alter</w:t>
            </w:r>
            <w:r w:rsidRPr="00F3792B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softHyphen/>
            </w:r>
            <w:r w:rsidRPr="00F3792B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ation, since it was acquired.</w:t>
            </w:r>
          </w:p>
          <w:p w:rsidR="00D30088" w:rsidRDefault="00D30088" w:rsidP="00D30088">
            <w:pPr>
              <w:spacing w:line="360" w:lineRule="auto"/>
              <w:ind w:left="1080"/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 xml:space="preserve">That is, to ensure that “the proprietary nature” of the data/evidence is maintained and to ensure that its credibility remains intact and ”is free” from:-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14"/>
              </w:numPr>
              <w:spacing w:line="360" w:lineRule="auto"/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 xml:space="preserve">alteration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14"/>
              </w:numPr>
              <w:spacing w:before="144" w:line="360" w:lineRule="auto"/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>contamination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14"/>
              </w:numPr>
              <w:spacing w:before="144" w:line="360" w:lineRule="auto"/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 xml:space="preserve">destruction 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14"/>
              </w:numPr>
              <w:spacing w:before="144" w:line="360" w:lineRule="auto"/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>loss</w:t>
            </w:r>
          </w:p>
          <w:p w:rsidR="00D30088" w:rsidRDefault="00D30088" w:rsidP="00D30088">
            <w:pPr>
              <w:pStyle w:val="ListParagraph"/>
              <w:numPr>
                <w:ilvl w:val="0"/>
                <w:numId w:val="14"/>
              </w:numPr>
              <w:spacing w:before="144" w:line="360" w:lineRule="auto"/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>abuse</w:t>
            </w:r>
          </w:p>
          <w:p w:rsidR="00D30088" w:rsidRDefault="00D30088" w:rsidP="00D30088">
            <w:pPr>
              <w:pStyle w:val="ListParagraph"/>
              <w:spacing w:before="144" w:line="360" w:lineRule="auto"/>
              <w:ind w:left="1134"/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>and</w:t>
            </w:r>
            <w:proofErr w:type="gramEnd"/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 xml:space="preserve"> thus the data/evidence retains its probative value. More importantly the data/evidence remains as </w:t>
            </w:r>
            <w:r w:rsidRPr="00CD0665"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 xml:space="preserve">acceptable </w:t>
            </w: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 xml:space="preserve">and verified evidence to a </w:t>
            </w:r>
            <w:r w:rsidRPr="00CD0665"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>Court</w:t>
            </w: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 xml:space="preserve"> or regulatory body </w:t>
            </w:r>
            <w:r w:rsidRPr="00CD0665"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 xml:space="preserve">in </w:t>
            </w:r>
            <w:r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  <w:t>any proceedings.</w:t>
            </w:r>
          </w:p>
          <w:p w:rsidR="00D30088" w:rsidRPr="008B2A78" w:rsidRDefault="00D30088" w:rsidP="00D30088">
            <w:pPr>
              <w:pStyle w:val="ListParagraph"/>
              <w:spacing w:before="144" w:line="360" w:lineRule="auto"/>
              <w:ind w:left="1134"/>
              <w:rPr>
                <w:rFonts w:ascii="Arial" w:hAnsi="Arial" w:cs="Arial"/>
                <w:bCs/>
                <w:color w:val="0D0D0D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 xml:space="preserve">The data, </w:t>
            </w:r>
            <w:r w:rsidRPr="001A70F2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>like a weapon</w:t>
            </w:r>
            <w:r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 xml:space="preserve"> as evidence</w:t>
            </w:r>
            <w:r w:rsidRPr="001A70F2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 xml:space="preserve"> in a </w:t>
            </w:r>
            <w:r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>murder</w:t>
            </w:r>
            <w:r w:rsidRPr="001A70F2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 xml:space="preserve"> investigation, must be handled properly in order to ensure that it is admissible in court and not vulnerable to criticism</w:t>
            </w:r>
            <w:r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>, challenges of its authenticity, credibility, origin and/or relevance</w:t>
            </w:r>
            <w:r w:rsidRPr="001A70F2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>.</w:t>
            </w:r>
          </w:p>
          <w:p w:rsidR="00D30088" w:rsidRPr="00E5201A" w:rsidRDefault="00D30088" w:rsidP="00D30088">
            <w:pPr>
              <w:spacing w:line="360" w:lineRule="auto"/>
              <w:ind w:left="1701" w:hanging="567"/>
              <w:rPr>
                <w:rFonts w:ascii="Arial" w:hAnsi="Arial" w:cs="Arial"/>
                <w:b/>
                <w:spacing w:val="-5"/>
                <w:w w:val="105"/>
                <w:sz w:val="24"/>
                <w:szCs w:val="24"/>
              </w:rPr>
            </w:pPr>
            <w:r w:rsidRPr="00E5201A">
              <w:rPr>
                <w:rFonts w:ascii="Arial" w:hAnsi="Arial" w:cs="Arial"/>
                <w:b/>
                <w:spacing w:val="-5"/>
                <w:w w:val="105"/>
                <w:sz w:val="24"/>
                <w:szCs w:val="24"/>
              </w:rPr>
              <w:lastRenderedPageBreak/>
              <w:t>What type of information does this contain?</w:t>
            </w:r>
          </w:p>
          <w:p w:rsidR="00D30088" w:rsidRPr="00AA2F79" w:rsidRDefault="00D30088" w:rsidP="00002C9D">
            <w:pPr>
              <w:ind w:left="1080" w:right="1080"/>
              <w:rPr>
                <w:rFonts w:ascii="Arial" w:hAnsi="Arial" w:cs="Arial"/>
                <w:bCs/>
                <w:color w:val="0D0D0D"/>
                <w:sz w:val="24"/>
                <w:szCs w:val="24"/>
              </w:rPr>
            </w:pPr>
            <w:r w:rsidRPr="00AA2F79">
              <w:rPr>
                <w:rFonts w:ascii="Arial" w:hAnsi="Arial" w:cs="Arial"/>
                <w:bCs/>
                <w:color w:val="0D0D0D"/>
                <w:spacing w:val="-6"/>
                <w:sz w:val="24"/>
                <w:szCs w:val="24"/>
              </w:rPr>
              <w:t xml:space="preserve">A forensic accountant uses a </w:t>
            </w:r>
            <w:r>
              <w:rPr>
                <w:rFonts w:ascii="Arial" w:hAnsi="Arial" w:cs="Arial"/>
                <w:bCs/>
                <w:color w:val="0D0D0D"/>
                <w:spacing w:val="-6"/>
                <w:sz w:val="24"/>
                <w:szCs w:val="24"/>
              </w:rPr>
              <w:t>“</w:t>
            </w:r>
            <w:r w:rsidRPr="00AA2F79">
              <w:rPr>
                <w:rFonts w:ascii="Arial" w:hAnsi="Arial" w:cs="Arial"/>
                <w:bCs/>
                <w:color w:val="0D0D0D"/>
                <w:spacing w:val="-6"/>
                <w:sz w:val="24"/>
                <w:szCs w:val="24"/>
              </w:rPr>
              <w:t>chain of custody</w:t>
            </w:r>
            <w:r>
              <w:rPr>
                <w:rFonts w:ascii="Arial" w:hAnsi="Arial" w:cs="Arial"/>
                <w:bCs/>
                <w:color w:val="0D0D0D"/>
                <w:spacing w:val="-6"/>
                <w:sz w:val="24"/>
                <w:szCs w:val="24"/>
              </w:rPr>
              <w:t>”</w:t>
            </w:r>
            <w:r w:rsidRPr="00AA2F79">
              <w:rPr>
                <w:rFonts w:ascii="Arial" w:hAnsi="Arial" w:cs="Arial"/>
                <w:bCs/>
                <w:color w:val="0D0D0D"/>
                <w:spacing w:val="-6"/>
                <w:sz w:val="24"/>
                <w:szCs w:val="24"/>
              </w:rPr>
              <w:t xml:space="preserve"> form </w:t>
            </w:r>
            <w:r w:rsidR="00002C9D">
              <w:rPr>
                <w:rFonts w:ascii="Arial" w:hAnsi="Arial" w:cs="Arial"/>
                <w:bCs/>
                <w:color w:val="0D0D0D"/>
                <w:spacing w:val="-6"/>
                <w:sz w:val="24"/>
                <w:szCs w:val="24"/>
              </w:rPr>
              <w:t xml:space="preserve">which contains </w:t>
            </w:r>
            <w:r w:rsidRPr="00AA2F79">
              <w:rPr>
                <w:rFonts w:ascii="Arial" w:hAnsi="Arial" w:cs="Arial"/>
                <w:bCs/>
                <w:color w:val="0D0D0D"/>
                <w:spacing w:val="-6"/>
                <w:sz w:val="24"/>
                <w:szCs w:val="24"/>
              </w:rPr>
              <w:t xml:space="preserve">the following </w:t>
            </w:r>
            <w:r>
              <w:rPr>
                <w:rFonts w:ascii="Arial" w:hAnsi="Arial" w:cs="Arial"/>
                <w:bCs/>
                <w:color w:val="0D0D0D"/>
                <w:spacing w:val="-6"/>
                <w:sz w:val="24"/>
                <w:szCs w:val="24"/>
              </w:rPr>
              <w:t>i</w:t>
            </w:r>
            <w:r w:rsidRPr="00AA2F79">
              <w:rPr>
                <w:rFonts w:ascii="Arial" w:hAnsi="Arial" w:cs="Arial"/>
                <w:bCs/>
                <w:color w:val="0D0D0D"/>
                <w:sz w:val="24"/>
                <w:szCs w:val="24"/>
              </w:rPr>
              <w:t>nformation:</w:t>
            </w:r>
            <w:r w:rsidR="00002C9D">
              <w:rPr>
                <w:rFonts w:ascii="Arial" w:hAnsi="Arial" w:cs="Arial"/>
                <w:bCs/>
                <w:color w:val="0D0D0D"/>
                <w:sz w:val="24"/>
                <w:szCs w:val="24"/>
              </w:rPr>
              <w:t>-</w:t>
            </w:r>
          </w:p>
          <w:p w:rsidR="00D30088" w:rsidRPr="001A70F2" w:rsidRDefault="00D30088" w:rsidP="00D30088">
            <w:pPr>
              <w:pStyle w:val="ListParagraph"/>
              <w:widowControl w:val="0"/>
              <w:numPr>
                <w:ilvl w:val="0"/>
                <w:numId w:val="12"/>
              </w:numPr>
              <w:kinsoku w:val="0"/>
              <w:spacing w:before="216"/>
              <w:ind w:left="1778"/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</w:pPr>
            <w:r w:rsidRPr="001A70F2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>Name(s) and signature(s) of the person(s) who is/are providing and collecting the device.</w:t>
            </w:r>
          </w:p>
          <w:p w:rsidR="00D30088" w:rsidRDefault="00D30088" w:rsidP="00D30088">
            <w:pPr>
              <w:widowControl w:val="0"/>
              <w:numPr>
                <w:ilvl w:val="0"/>
                <w:numId w:val="12"/>
              </w:numPr>
              <w:tabs>
                <w:tab w:val="num" w:pos="1872"/>
              </w:tabs>
              <w:kinsoku w:val="0"/>
              <w:spacing w:before="216"/>
              <w:ind w:left="1843" w:hanging="425"/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</w:pPr>
            <w:r w:rsidRPr="00AA2F79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>The exact physical location of each device including the address and room number.</w:t>
            </w:r>
          </w:p>
          <w:p w:rsidR="00D30088" w:rsidRDefault="00D30088" w:rsidP="00D30088">
            <w:pPr>
              <w:widowControl w:val="0"/>
              <w:numPr>
                <w:ilvl w:val="0"/>
                <w:numId w:val="12"/>
              </w:numPr>
              <w:tabs>
                <w:tab w:val="num" w:pos="1872"/>
              </w:tabs>
              <w:kinsoku w:val="0"/>
              <w:spacing w:before="216"/>
              <w:ind w:left="1843" w:hanging="425"/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</w:pPr>
            <w:r w:rsidRPr="00AA2F79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>Every device's condition, description, make, model number and serial number.</w:t>
            </w:r>
          </w:p>
          <w:p w:rsidR="00D30088" w:rsidRDefault="00D30088" w:rsidP="00D30088">
            <w:pPr>
              <w:widowControl w:val="0"/>
              <w:numPr>
                <w:ilvl w:val="0"/>
                <w:numId w:val="12"/>
              </w:numPr>
              <w:tabs>
                <w:tab w:val="num" w:pos="1872"/>
              </w:tabs>
              <w:kinsoku w:val="0"/>
              <w:spacing w:before="216"/>
              <w:ind w:left="1843" w:hanging="425"/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</w:pPr>
            <w:r w:rsidRPr="00AA2F79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>The date</w:t>
            </w:r>
            <w:r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 xml:space="preserve">, </w:t>
            </w:r>
            <w:r w:rsidRPr="00AA2F79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 xml:space="preserve">time </w:t>
            </w:r>
            <w:r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 xml:space="preserve">and by whom </w:t>
            </w:r>
            <w:bookmarkStart w:id="0" w:name="_GoBack"/>
            <w:bookmarkEnd w:id="0"/>
            <w:r w:rsidRPr="00AA2F79"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  <w:t>each device was collected</w:t>
            </w:r>
          </w:p>
          <w:p w:rsidR="00D30088" w:rsidRPr="00AA2F79" w:rsidRDefault="00D30088" w:rsidP="00D30088">
            <w:pPr>
              <w:widowControl w:val="0"/>
              <w:numPr>
                <w:ilvl w:val="0"/>
                <w:numId w:val="12"/>
              </w:numPr>
              <w:tabs>
                <w:tab w:val="num" w:pos="1872"/>
              </w:tabs>
              <w:kinsoku w:val="0"/>
              <w:spacing w:before="216"/>
              <w:ind w:left="1843" w:hanging="425"/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</w:pPr>
            <w:r w:rsidRPr="00AA2F79">
              <w:rPr>
                <w:rFonts w:ascii="Arial" w:hAnsi="Arial" w:cs="Arial"/>
                <w:bCs/>
                <w:color w:val="0D0D0D"/>
                <w:spacing w:val="-5"/>
                <w:sz w:val="24"/>
                <w:szCs w:val="24"/>
              </w:rPr>
              <w:t xml:space="preserve">Markings on the device including a case/project number, item number, and the initials of the </w:t>
            </w:r>
            <w:r w:rsidRPr="00AA2F79">
              <w:rPr>
                <w:rFonts w:ascii="Arial" w:hAnsi="Arial" w:cs="Arial"/>
                <w:bCs/>
                <w:color w:val="0D0D0D"/>
                <w:spacing w:val="-4"/>
                <w:sz w:val="24"/>
                <w:szCs w:val="24"/>
              </w:rPr>
              <w:t xml:space="preserve">person who has marked the device. </w:t>
            </w:r>
          </w:p>
          <w:p w:rsidR="00D30088" w:rsidRPr="001A70F2" w:rsidRDefault="00D30088" w:rsidP="00D30088">
            <w:pPr>
              <w:widowControl w:val="0"/>
              <w:numPr>
                <w:ilvl w:val="0"/>
                <w:numId w:val="12"/>
              </w:numPr>
              <w:tabs>
                <w:tab w:val="num" w:pos="1872"/>
              </w:tabs>
              <w:kinsoku w:val="0"/>
              <w:spacing w:before="216"/>
              <w:ind w:left="1843" w:hanging="425"/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4"/>
                <w:sz w:val="24"/>
                <w:szCs w:val="24"/>
              </w:rPr>
              <w:t>On the understanding that the data is being maintained in a secured, temperature controlled and dry location, away from electronic and magnetic interference, the form would also indicate the person, the time and the date each time the data was</w:t>
            </w:r>
          </w:p>
          <w:p w:rsidR="00D30088" w:rsidRPr="001A70F2" w:rsidRDefault="00D30088" w:rsidP="00D30088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spacing w:before="216"/>
              <w:ind w:left="2835" w:hanging="567"/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</w:pPr>
            <w:r w:rsidRPr="001A70F2">
              <w:rPr>
                <w:rFonts w:ascii="Arial" w:hAnsi="Arial" w:cs="Arial"/>
                <w:bCs/>
                <w:color w:val="0D0D0D"/>
                <w:spacing w:val="-4"/>
                <w:sz w:val="24"/>
                <w:szCs w:val="24"/>
              </w:rPr>
              <w:t>place into the secured storage,</w:t>
            </w:r>
          </w:p>
          <w:p w:rsidR="00D30088" w:rsidRPr="001A70F2" w:rsidRDefault="00D30088" w:rsidP="00D30088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spacing w:before="216"/>
              <w:ind w:left="2835" w:hanging="567"/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4"/>
                <w:sz w:val="24"/>
                <w:szCs w:val="24"/>
              </w:rPr>
              <w:t>accessed</w:t>
            </w:r>
            <w:r w:rsidRPr="001A70F2">
              <w:rPr>
                <w:rFonts w:ascii="Arial" w:hAnsi="Arial" w:cs="Arial"/>
                <w:bCs/>
                <w:color w:val="0D0D0D"/>
                <w:spacing w:val="-4"/>
                <w:sz w:val="24"/>
                <w:szCs w:val="24"/>
              </w:rPr>
              <w:t xml:space="preserve"> </w:t>
            </w:r>
            <w:r w:rsidR="00881FE3">
              <w:rPr>
                <w:rFonts w:ascii="Arial" w:hAnsi="Arial" w:cs="Arial"/>
                <w:bCs/>
                <w:color w:val="0D0D0D"/>
                <w:spacing w:val="-4"/>
                <w:sz w:val="24"/>
                <w:szCs w:val="24"/>
              </w:rPr>
              <w:t xml:space="preserve">when require </w:t>
            </w:r>
          </w:p>
          <w:p w:rsidR="00D30088" w:rsidRPr="001A70F2" w:rsidRDefault="00D30088" w:rsidP="00D30088">
            <w:pPr>
              <w:pStyle w:val="ListParagraph"/>
              <w:widowControl w:val="0"/>
              <w:numPr>
                <w:ilvl w:val="0"/>
                <w:numId w:val="13"/>
              </w:numPr>
              <w:kinsoku w:val="0"/>
              <w:spacing w:before="216"/>
              <w:ind w:left="2835" w:hanging="567"/>
              <w:rPr>
                <w:rFonts w:ascii="Arial" w:hAnsi="Arial" w:cs="Arial"/>
                <w:bCs/>
                <w:color w:val="0D0D0D"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D0D0D"/>
                <w:spacing w:val="-4"/>
                <w:sz w:val="24"/>
                <w:szCs w:val="24"/>
              </w:rPr>
              <w:t>returned to storage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30088" w:rsidP="00D30088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Geoffrey Page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3008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 August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D30088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110" w:rsidRDefault="00CB0110" w:rsidP="00CB4D0A">
      <w:pPr>
        <w:spacing w:after="0" w:line="240" w:lineRule="auto"/>
      </w:pPr>
      <w:r>
        <w:separator/>
      </w:r>
    </w:p>
  </w:endnote>
  <w:endnote w:type="continuationSeparator" w:id="0">
    <w:p w:rsidR="00CB0110" w:rsidRDefault="00CB011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110" w:rsidRDefault="00CB0110" w:rsidP="00CB4D0A">
      <w:pPr>
        <w:spacing w:after="0" w:line="240" w:lineRule="auto"/>
      </w:pPr>
      <w:r>
        <w:separator/>
      </w:r>
    </w:p>
  </w:footnote>
  <w:footnote w:type="continuationSeparator" w:id="0">
    <w:p w:rsidR="00CB0110" w:rsidRDefault="00CB011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CF2C"/>
    <w:multiLevelType w:val="singleLevel"/>
    <w:tmpl w:val="36C74081"/>
    <w:lvl w:ilvl="0">
      <w:numFmt w:val="bullet"/>
      <w:lvlText w:val="·"/>
      <w:lvlJc w:val="left"/>
      <w:pPr>
        <w:tabs>
          <w:tab w:val="num" w:pos="504"/>
        </w:tabs>
        <w:ind w:left="360"/>
      </w:pPr>
      <w:rPr>
        <w:rFonts w:ascii="Symbol" w:hAnsi="Symbol" w:cs="Symbol"/>
        <w:snapToGrid/>
        <w:color w:val="000000"/>
        <w:spacing w:val="-5"/>
        <w:w w:val="105"/>
        <w:sz w:val="24"/>
        <w:szCs w:val="24"/>
      </w:rPr>
    </w:lvl>
  </w:abstractNum>
  <w:abstractNum w:abstractNumId="1">
    <w:nsid w:val="0284299D"/>
    <w:multiLevelType w:val="hybridMultilevel"/>
    <w:tmpl w:val="39C6BCEE"/>
    <w:lvl w:ilvl="0" w:tplc="4D1CBEB4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  <w:b w:val="0"/>
        <w:i w:val="0"/>
        <w:snapToGrid/>
        <w:color w:val="auto"/>
        <w:spacing w:val="-5"/>
        <w:sz w:val="25"/>
        <w:szCs w:val="25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3094EA4"/>
    <w:multiLevelType w:val="singleLevel"/>
    <w:tmpl w:val="0C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  <w:snapToGrid/>
        <w:color w:val="0D0D0D"/>
        <w:spacing w:val="-2"/>
        <w:sz w:val="24"/>
        <w:szCs w:val="24"/>
      </w:rPr>
    </w:lvl>
  </w:abstractNum>
  <w:abstractNum w:abstractNumId="3">
    <w:nsid w:val="0E255E86"/>
    <w:multiLevelType w:val="hybridMultilevel"/>
    <w:tmpl w:val="F1587326"/>
    <w:lvl w:ilvl="0" w:tplc="0C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">
    <w:nsid w:val="0E8239CF"/>
    <w:multiLevelType w:val="hybridMultilevel"/>
    <w:tmpl w:val="07A0EEA2"/>
    <w:lvl w:ilvl="0" w:tplc="0C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>
    <w:nsid w:val="1EC475D5"/>
    <w:multiLevelType w:val="hybridMultilevel"/>
    <w:tmpl w:val="6DCE13E2"/>
    <w:lvl w:ilvl="0" w:tplc="0C090009">
      <w:start w:val="1"/>
      <w:numFmt w:val="bullet"/>
      <w:lvlText w:val=""/>
      <w:lvlJc w:val="left"/>
      <w:pPr>
        <w:ind w:left="86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">
    <w:nsid w:val="217A020E"/>
    <w:multiLevelType w:val="hybridMultilevel"/>
    <w:tmpl w:val="FC2001DA"/>
    <w:lvl w:ilvl="0" w:tplc="0C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273B29AD"/>
    <w:multiLevelType w:val="hybridMultilevel"/>
    <w:tmpl w:val="F8D812D6"/>
    <w:lvl w:ilvl="0" w:tplc="4D1CBEB4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b w:val="0"/>
        <w:i w:val="0"/>
        <w:snapToGrid/>
        <w:color w:val="auto"/>
        <w:spacing w:val="-5"/>
        <w:sz w:val="25"/>
        <w:szCs w:val="25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36150BF6"/>
    <w:multiLevelType w:val="hybridMultilevel"/>
    <w:tmpl w:val="41D84EF0"/>
    <w:lvl w:ilvl="0" w:tplc="4D1CBEB4">
      <w:start w:val="1"/>
      <w:numFmt w:val="bullet"/>
      <w:lvlText w:val=""/>
      <w:lvlJc w:val="left"/>
      <w:pPr>
        <w:ind w:left="3697" w:hanging="360"/>
      </w:pPr>
      <w:rPr>
        <w:rFonts w:ascii="Wingdings" w:hAnsi="Wingdings" w:hint="default"/>
        <w:b w:val="0"/>
        <w:i w:val="0"/>
        <w:snapToGrid/>
        <w:color w:val="auto"/>
        <w:spacing w:val="-5"/>
        <w:sz w:val="25"/>
        <w:szCs w:val="25"/>
      </w:rPr>
    </w:lvl>
    <w:lvl w:ilvl="1" w:tplc="0C0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9">
    <w:nsid w:val="3B335331"/>
    <w:multiLevelType w:val="hybridMultilevel"/>
    <w:tmpl w:val="FF702404"/>
    <w:lvl w:ilvl="0" w:tplc="0C09000F">
      <w:start w:val="1"/>
      <w:numFmt w:val="decimal"/>
      <w:lvlText w:val="%1."/>
      <w:lvlJc w:val="left"/>
      <w:pPr>
        <w:ind w:left="1926" w:hanging="360"/>
      </w:pPr>
    </w:lvl>
    <w:lvl w:ilvl="1" w:tplc="0C090019" w:tentative="1">
      <w:start w:val="1"/>
      <w:numFmt w:val="lowerLetter"/>
      <w:lvlText w:val="%2."/>
      <w:lvlJc w:val="left"/>
      <w:pPr>
        <w:ind w:left="2646" w:hanging="360"/>
      </w:pPr>
    </w:lvl>
    <w:lvl w:ilvl="2" w:tplc="0C09001B" w:tentative="1">
      <w:start w:val="1"/>
      <w:numFmt w:val="lowerRoman"/>
      <w:lvlText w:val="%3."/>
      <w:lvlJc w:val="right"/>
      <w:pPr>
        <w:ind w:left="3366" w:hanging="180"/>
      </w:pPr>
    </w:lvl>
    <w:lvl w:ilvl="3" w:tplc="0C09000F" w:tentative="1">
      <w:start w:val="1"/>
      <w:numFmt w:val="decimal"/>
      <w:lvlText w:val="%4."/>
      <w:lvlJc w:val="left"/>
      <w:pPr>
        <w:ind w:left="4086" w:hanging="360"/>
      </w:pPr>
    </w:lvl>
    <w:lvl w:ilvl="4" w:tplc="0C090019" w:tentative="1">
      <w:start w:val="1"/>
      <w:numFmt w:val="lowerLetter"/>
      <w:lvlText w:val="%5."/>
      <w:lvlJc w:val="left"/>
      <w:pPr>
        <w:ind w:left="4806" w:hanging="360"/>
      </w:pPr>
    </w:lvl>
    <w:lvl w:ilvl="5" w:tplc="0C09001B" w:tentative="1">
      <w:start w:val="1"/>
      <w:numFmt w:val="lowerRoman"/>
      <w:lvlText w:val="%6."/>
      <w:lvlJc w:val="right"/>
      <w:pPr>
        <w:ind w:left="5526" w:hanging="180"/>
      </w:pPr>
    </w:lvl>
    <w:lvl w:ilvl="6" w:tplc="0C09000F" w:tentative="1">
      <w:start w:val="1"/>
      <w:numFmt w:val="decimal"/>
      <w:lvlText w:val="%7."/>
      <w:lvlJc w:val="left"/>
      <w:pPr>
        <w:ind w:left="6246" w:hanging="360"/>
      </w:pPr>
    </w:lvl>
    <w:lvl w:ilvl="7" w:tplc="0C090019" w:tentative="1">
      <w:start w:val="1"/>
      <w:numFmt w:val="lowerLetter"/>
      <w:lvlText w:val="%8."/>
      <w:lvlJc w:val="left"/>
      <w:pPr>
        <w:ind w:left="6966" w:hanging="360"/>
      </w:pPr>
    </w:lvl>
    <w:lvl w:ilvl="8" w:tplc="0C09001B" w:tentative="1">
      <w:start w:val="1"/>
      <w:numFmt w:val="lowerRoman"/>
      <w:lvlText w:val="%9."/>
      <w:lvlJc w:val="right"/>
      <w:pPr>
        <w:ind w:left="7686" w:hanging="180"/>
      </w:pPr>
    </w:lvl>
  </w:abstractNum>
  <w:abstractNum w:abstractNumId="1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6519F8"/>
    <w:multiLevelType w:val="hybridMultilevel"/>
    <w:tmpl w:val="F0C4497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6C42CE6"/>
    <w:multiLevelType w:val="hybridMultilevel"/>
    <w:tmpl w:val="64800142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69D491C"/>
    <w:multiLevelType w:val="hybridMultilevel"/>
    <w:tmpl w:val="D512BDB0"/>
    <w:lvl w:ilvl="0" w:tplc="4D1CBEB4">
      <w:start w:val="1"/>
      <w:numFmt w:val="bullet"/>
      <w:lvlText w:val=""/>
      <w:lvlJc w:val="left"/>
      <w:pPr>
        <w:ind w:left="1875" w:hanging="360"/>
      </w:pPr>
      <w:rPr>
        <w:rFonts w:ascii="Wingdings" w:hAnsi="Wingdings" w:hint="default"/>
        <w:b w:val="0"/>
        <w:i w:val="0"/>
        <w:snapToGrid/>
        <w:color w:val="auto"/>
        <w:spacing w:val="-5"/>
        <w:sz w:val="25"/>
        <w:szCs w:val="25"/>
      </w:rPr>
    </w:lvl>
    <w:lvl w:ilvl="1" w:tplc="0C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"/>
  </w:num>
  <w:num w:numId="4">
    <w:abstractNumId w:val="9"/>
  </w:num>
  <w:num w:numId="5">
    <w:abstractNumId w:val="7"/>
  </w:num>
  <w:num w:numId="6">
    <w:abstractNumId w:val="13"/>
  </w:num>
  <w:num w:numId="7">
    <w:abstractNumId w:val="3"/>
  </w:num>
  <w:num w:numId="8">
    <w:abstractNumId w:val="4"/>
  </w:num>
  <w:num w:numId="9">
    <w:abstractNumId w:val="0"/>
  </w:num>
  <w:num w:numId="10">
    <w:abstractNumId w:val="0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1440"/>
        </w:pPr>
        <w:rPr>
          <w:rFonts w:ascii="Symbol" w:hAnsi="Symbol" w:cs="Symbol"/>
          <w:snapToGrid/>
          <w:color w:val="0D0D0D"/>
          <w:spacing w:val="-4"/>
          <w:w w:val="105"/>
          <w:sz w:val="24"/>
          <w:szCs w:val="24"/>
        </w:rPr>
      </w:lvl>
    </w:lvlOverride>
  </w:num>
  <w:num w:numId="11">
    <w:abstractNumId w:val="0"/>
    <w:lvlOverride w:ilvl="0">
      <w:lvl w:ilvl="0">
        <w:numFmt w:val="bullet"/>
        <w:lvlText w:val="·"/>
        <w:lvlJc w:val="left"/>
        <w:pPr>
          <w:tabs>
            <w:tab w:val="num" w:pos="504"/>
          </w:tabs>
          <w:ind w:left="216"/>
        </w:pPr>
        <w:rPr>
          <w:rFonts w:ascii="Symbol" w:hAnsi="Symbol" w:cs="Symbol"/>
          <w:snapToGrid/>
          <w:color w:val="0D0D0D"/>
          <w:spacing w:val="-5"/>
          <w:w w:val="105"/>
          <w:sz w:val="24"/>
          <w:szCs w:val="24"/>
        </w:rPr>
      </w:lvl>
    </w:lvlOverride>
  </w:num>
  <w:num w:numId="12">
    <w:abstractNumId w:val="2"/>
  </w:num>
  <w:num w:numId="13">
    <w:abstractNumId w:val="8"/>
  </w:num>
  <w:num w:numId="14">
    <w:abstractNumId w:val="11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2C9D"/>
    <w:rsid w:val="00014ED8"/>
    <w:rsid w:val="000158F9"/>
    <w:rsid w:val="00035CDD"/>
    <w:rsid w:val="00040083"/>
    <w:rsid w:val="00055992"/>
    <w:rsid w:val="00071037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37CBA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6843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D6CDB"/>
    <w:rsid w:val="0070347F"/>
    <w:rsid w:val="0070678E"/>
    <w:rsid w:val="00831C11"/>
    <w:rsid w:val="00881FE3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93AD8"/>
    <w:rsid w:val="00BC46DF"/>
    <w:rsid w:val="00C03577"/>
    <w:rsid w:val="00C53029"/>
    <w:rsid w:val="00C561AE"/>
    <w:rsid w:val="00C65FEA"/>
    <w:rsid w:val="00CA0AC2"/>
    <w:rsid w:val="00CB0110"/>
    <w:rsid w:val="00CB4D0A"/>
    <w:rsid w:val="00CC2FB3"/>
    <w:rsid w:val="00CC575A"/>
    <w:rsid w:val="00CF123B"/>
    <w:rsid w:val="00D039AC"/>
    <w:rsid w:val="00D30088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16C42"/>
    <w:rsid w:val="00F34F0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2C32D-466E-4874-8792-DCA711A93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1592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Workstation 9</cp:lastModifiedBy>
  <cp:revision>6</cp:revision>
  <cp:lastPrinted>2016-08-08T01:34:00Z</cp:lastPrinted>
  <dcterms:created xsi:type="dcterms:W3CDTF">2016-08-08T01:34:00Z</dcterms:created>
  <dcterms:modified xsi:type="dcterms:W3CDTF">2016-08-08T02:11:00Z</dcterms:modified>
</cp:coreProperties>
</file>