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901B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9EFE3EA" wp14:editId="1307648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3540120" w14:textId="4A46CD5C" w:rsidR="00607874" w:rsidRDefault="000111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DA90EDA" wp14:editId="36753A35">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025C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9147F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A90ED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52025C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9147F8" w14:textId="77777777" w:rsidR="00405895" w:rsidRDefault="00405895"/>
                  </w:txbxContent>
                </v:textbox>
              </v:shape>
            </w:pict>
          </mc:Fallback>
        </mc:AlternateContent>
      </w:r>
    </w:p>
    <w:p w14:paraId="78BC308B" w14:textId="77777777" w:rsidR="00607874" w:rsidRDefault="00607874" w:rsidP="00A851DA">
      <w:pPr>
        <w:rPr>
          <w:lang w:val="en-US"/>
        </w:rPr>
      </w:pPr>
    </w:p>
    <w:p w14:paraId="669F3184" w14:textId="77777777" w:rsidR="00607874" w:rsidRDefault="00607874" w:rsidP="00A851DA">
      <w:pPr>
        <w:rPr>
          <w:lang w:val="en-US"/>
        </w:rPr>
      </w:pPr>
    </w:p>
    <w:p w14:paraId="043B79E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545B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BFA04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74A114" w14:textId="70CA03B2" w:rsidR="00A851DA" w:rsidRPr="00B0415E" w:rsidRDefault="00A97CA1">
            <w:pPr>
              <w:pStyle w:val="Default"/>
              <w:rPr>
                <w:rFonts w:asciiTheme="minorHAnsi" w:hAnsiTheme="minorHAnsi"/>
              </w:rPr>
            </w:pPr>
            <w:r>
              <w:rPr>
                <w:rFonts w:asciiTheme="minorHAnsi" w:hAnsiTheme="minorHAnsi"/>
              </w:rPr>
              <w:t>Craig Maxwell</w:t>
            </w:r>
          </w:p>
        </w:tc>
      </w:tr>
      <w:tr w:rsidR="00A851DA" w:rsidRPr="00B0415E" w14:paraId="5E6831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4CD1E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01DB2FC" w14:textId="467BB1ED" w:rsidR="00A851DA" w:rsidRPr="00B0415E" w:rsidRDefault="00A97CA1">
            <w:pPr>
              <w:pStyle w:val="Default"/>
              <w:rPr>
                <w:rFonts w:asciiTheme="minorHAnsi" w:hAnsiTheme="minorHAnsi"/>
              </w:rPr>
            </w:pPr>
            <w:r>
              <w:rPr>
                <w:rFonts w:asciiTheme="minorHAnsi" w:hAnsiTheme="minorHAnsi"/>
              </w:rPr>
              <w:t>12614</w:t>
            </w:r>
          </w:p>
        </w:tc>
      </w:tr>
      <w:tr w:rsidR="00A851DA" w:rsidRPr="00B0415E" w14:paraId="4D0BEC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31B90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94D714" w14:textId="3410C0DE" w:rsidR="00A851DA" w:rsidRPr="00B0415E" w:rsidRDefault="00A97CA1">
            <w:pPr>
              <w:pStyle w:val="Default"/>
              <w:rPr>
                <w:rFonts w:asciiTheme="minorHAnsi" w:hAnsiTheme="minorHAnsi"/>
              </w:rPr>
            </w:pPr>
            <w:r>
              <w:rPr>
                <w:rFonts w:asciiTheme="minorHAnsi" w:hAnsiTheme="minorHAnsi"/>
              </w:rPr>
              <w:t>Project Management Level 1</w:t>
            </w:r>
          </w:p>
        </w:tc>
      </w:tr>
      <w:tr w:rsidR="00A851DA" w:rsidRPr="00B0415E" w14:paraId="4D5E83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758EE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1F92073" w14:textId="63D5C52D" w:rsidR="00A851DA" w:rsidRPr="00B0415E" w:rsidRDefault="00A97CA1">
            <w:r>
              <w:t>Assignment 1</w:t>
            </w:r>
          </w:p>
        </w:tc>
      </w:tr>
    </w:tbl>
    <w:p w14:paraId="3DD5F75E" w14:textId="77777777" w:rsidR="00CC2FB3" w:rsidRDefault="00CC2FB3" w:rsidP="00A851DA">
      <w:pPr>
        <w:rPr>
          <w:b/>
          <w:lang w:val="en-US"/>
        </w:rPr>
      </w:pPr>
    </w:p>
    <w:p w14:paraId="547FAEBC" w14:textId="77777777" w:rsidR="00443E6F" w:rsidRDefault="00527C11" w:rsidP="00A851DA">
      <w:pPr>
        <w:rPr>
          <w:b/>
          <w:sz w:val="28"/>
          <w:lang w:val="en-US"/>
        </w:rPr>
      </w:pPr>
      <w:r w:rsidRPr="00443E6F">
        <w:rPr>
          <w:b/>
          <w:sz w:val="28"/>
          <w:lang w:val="en-US"/>
        </w:rPr>
        <w:t>Marking Criteria:</w:t>
      </w:r>
    </w:p>
    <w:p w14:paraId="415F371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CD2450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BB74CAA" w14:textId="77777777" w:rsidTr="00CC2FB3">
        <w:tc>
          <w:tcPr>
            <w:tcW w:w="9242" w:type="dxa"/>
          </w:tcPr>
          <w:p w14:paraId="29AFE4AE" w14:textId="0EB9C99A" w:rsidR="00CC2FB3" w:rsidRPr="00CC2FB3" w:rsidRDefault="00CC2FB3" w:rsidP="00A851DA">
            <w:pPr>
              <w:rPr>
                <w:rFonts w:ascii="Arial" w:hAnsi="Arial" w:cs="Arial"/>
                <w:sz w:val="24"/>
                <w:szCs w:val="24"/>
              </w:rPr>
            </w:pPr>
          </w:p>
          <w:p w14:paraId="15FF59EE" w14:textId="77777777" w:rsidR="00A97CA1" w:rsidRDefault="00A97CA1" w:rsidP="00A97CA1">
            <w:pPr>
              <w:jc w:val="right"/>
              <w:rPr>
                <w:rFonts w:ascii="Arial" w:hAnsi="Arial" w:cs="Arial"/>
                <w:sz w:val="24"/>
                <w:szCs w:val="24"/>
              </w:rPr>
            </w:pPr>
            <w:r>
              <w:rPr>
                <w:rFonts w:ascii="Arial" w:hAnsi="Arial" w:cs="Arial"/>
                <w:sz w:val="24"/>
                <w:szCs w:val="24"/>
              </w:rPr>
              <w:t>Craig Ian Maxwell</w:t>
            </w:r>
          </w:p>
          <w:p w14:paraId="0029B6FD" w14:textId="77777777" w:rsidR="00A97CA1" w:rsidRDefault="00A97CA1" w:rsidP="00A97CA1">
            <w:pPr>
              <w:jc w:val="right"/>
              <w:rPr>
                <w:rFonts w:ascii="Arial" w:hAnsi="Arial" w:cs="Arial"/>
                <w:sz w:val="24"/>
                <w:szCs w:val="24"/>
              </w:rPr>
            </w:pPr>
            <w:bookmarkStart w:id="0" w:name="_Hlk506042459"/>
            <w:r>
              <w:rPr>
                <w:rFonts w:ascii="Arial" w:hAnsi="Arial" w:cs="Arial"/>
                <w:sz w:val="24"/>
                <w:szCs w:val="24"/>
              </w:rPr>
              <w:t>Student Number 12614</w:t>
            </w:r>
          </w:p>
          <w:bookmarkEnd w:id="0"/>
          <w:p w14:paraId="5B5DABE0" w14:textId="77777777" w:rsidR="00A97CA1" w:rsidRDefault="00A97CA1" w:rsidP="00A97CA1">
            <w:pPr>
              <w:jc w:val="right"/>
              <w:rPr>
                <w:rFonts w:ascii="Arial" w:hAnsi="Arial" w:cs="Arial"/>
                <w:sz w:val="24"/>
                <w:szCs w:val="24"/>
              </w:rPr>
            </w:pPr>
            <w:r>
              <w:rPr>
                <w:rFonts w:ascii="Arial" w:hAnsi="Arial" w:cs="Arial"/>
                <w:sz w:val="24"/>
                <w:szCs w:val="24"/>
              </w:rPr>
              <w:t>Assignment 1</w:t>
            </w:r>
          </w:p>
          <w:p w14:paraId="33979169" w14:textId="77777777" w:rsidR="00A97CA1" w:rsidRDefault="00A97CA1" w:rsidP="00A97CA1">
            <w:pPr>
              <w:jc w:val="right"/>
              <w:rPr>
                <w:rFonts w:ascii="Arial" w:hAnsi="Arial" w:cs="Arial"/>
                <w:sz w:val="24"/>
                <w:szCs w:val="24"/>
              </w:rPr>
            </w:pPr>
            <w:r>
              <w:rPr>
                <w:rFonts w:ascii="Arial" w:hAnsi="Arial" w:cs="Arial"/>
                <w:sz w:val="24"/>
                <w:szCs w:val="24"/>
              </w:rPr>
              <w:t>Page1</w:t>
            </w:r>
          </w:p>
          <w:p w14:paraId="58B2339F" w14:textId="77777777" w:rsidR="00A97CA1" w:rsidRDefault="00A97CA1" w:rsidP="00A97CA1">
            <w:pPr>
              <w:spacing w:line="360" w:lineRule="auto"/>
              <w:rPr>
                <w:rFonts w:ascii="Arial" w:hAnsi="Arial" w:cs="Arial"/>
                <w:sz w:val="24"/>
                <w:szCs w:val="24"/>
              </w:rPr>
            </w:pPr>
            <w:r>
              <w:rPr>
                <w:rFonts w:ascii="Arial" w:hAnsi="Arial" w:cs="Arial"/>
                <w:sz w:val="24"/>
                <w:szCs w:val="24"/>
              </w:rPr>
              <w:t>Question1</w:t>
            </w:r>
          </w:p>
          <w:p w14:paraId="477349BB" w14:textId="77777777" w:rsidR="00A97CA1" w:rsidRPr="00DC71C1" w:rsidRDefault="00A97CA1" w:rsidP="00A97CA1">
            <w:pPr>
              <w:spacing w:line="360" w:lineRule="auto"/>
              <w:rPr>
                <w:rFonts w:ascii="Arial" w:hAnsi="Arial" w:cs="Arial"/>
                <w:sz w:val="24"/>
                <w:szCs w:val="24"/>
              </w:rPr>
            </w:pPr>
            <w:r w:rsidRPr="00DC71C1">
              <w:rPr>
                <w:rFonts w:ascii="Arial" w:hAnsi="Arial" w:cs="Arial"/>
                <w:sz w:val="24"/>
                <w:szCs w:val="24"/>
              </w:rPr>
              <w:t>A Project is an assignment or task which must be undertaken and completed within</w:t>
            </w:r>
            <w:r>
              <w:rPr>
                <w:rFonts w:ascii="Arial" w:hAnsi="Arial" w:cs="Arial"/>
                <w:sz w:val="24"/>
                <w:szCs w:val="24"/>
              </w:rPr>
              <w:t xml:space="preserve"> </w:t>
            </w:r>
            <w:r w:rsidRPr="00DC71C1">
              <w:rPr>
                <w:rFonts w:ascii="Arial" w:hAnsi="Arial" w:cs="Arial"/>
                <w:sz w:val="24"/>
                <w:szCs w:val="24"/>
              </w:rPr>
              <w:t>set time, budget, resources and specification to meet the needs of a stakeholder or beneficiary.</w:t>
            </w:r>
          </w:p>
          <w:p w14:paraId="2CE06526" w14:textId="3DDC5A61" w:rsidR="00A97CA1" w:rsidRDefault="00A97CA1" w:rsidP="00A97CA1">
            <w:pPr>
              <w:spacing w:line="360" w:lineRule="auto"/>
              <w:rPr>
                <w:rFonts w:ascii="Arial" w:hAnsi="Arial" w:cs="Arial"/>
                <w:sz w:val="24"/>
                <w:szCs w:val="24"/>
              </w:rPr>
            </w:pPr>
            <w:r>
              <w:rPr>
                <w:rFonts w:ascii="Arial" w:hAnsi="Arial" w:cs="Arial"/>
                <w:sz w:val="24"/>
                <w:szCs w:val="24"/>
              </w:rPr>
              <w:t xml:space="preserve">A Project consists of a temporary </w:t>
            </w:r>
            <w:r>
              <w:rPr>
                <w:rFonts w:ascii="Arial" w:hAnsi="Arial" w:cs="Arial"/>
                <w:sz w:val="24"/>
                <w:szCs w:val="24"/>
              </w:rPr>
              <w:t>endeavor</w:t>
            </w:r>
            <w:r>
              <w:rPr>
                <w:rFonts w:ascii="Arial" w:hAnsi="Arial" w:cs="Arial"/>
                <w:sz w:val="24"/>
                <w:szCs w:val="24"/>
              </w:rPr>
              <w:t xml:space="preserve"> undertaken to create a unique product, service or result.</w:t>
            </w:r>
          </w:p>
          <w:p w14:paraId="379530F5" w14:textId="77777777" w:rsidR="00A97CA1" w:rsidRDefault="00A97CA1" w:rsidP="00A97CA1">
            <w:pPr>
              <w:spacing w:line="360" w:lineRule="auto"/>
              <w:rPr>
                <w:rFonts w:ascii="Arial" w:hAnsi="Arial" w:cs="Arial"/>
                <w:sz w:val="24"/>
                <w:szCs w:val="24"/>
              </w:rPr>
            </w:pPr>
            <w:r>
              <w:rPr>
                <w:rFonts w:ascii="Arial" w:hAnsi="Arial" w:cs="Arial"/>
                <w:sz w:val="24"/>
                <w:szCs w:val="24"/>
              </w:rPr>
              <w:t>Routine work is different in that generally routine work will be a continuous repetition of processes to achieve the same end result.</w:t>
            </w:r>
          </w:p>
          <w:p w14:paraId="7183EBC9" w14:textId="77777777" w:rsidR="00A97CA1" w:rsidRDefault="00A97CA1" w:rsidP="00A97CA1">
            <w:pPr>
              <w:spacing w:line="360" w:lineRule="auto"/>
              <w:rPr>
                <w:rFonts w:ascii="Arial" w:hAnsi="Arial" w:cs="Arial"/>
                <w:sz w:val="24"/>
                <w:szCs w:val="24"/>
              </w:rPr>
            </w:pPr>
            <w:r>
              <w:rPr>
                <w:rFonts w:ascii="Arial" w:hAnsi="Arial" w:cs="Arial"/>
                <w:sz w:val="24"/>
                <w:szCs w:val="24"/>
              </w:rPr>
              <w:t>A project will have an end whether this is a successful end or a failed project.</w:t>
            </w:r>
          </w:p>
          <w:p w14:paraId="6CF9747B" w14:textId="77777777" w:rsidR="00A97CA1" w:rsidRDefault="00A97CA1" w:rsidP="00A97CA1">
            <w:pPr>
              <w:spacing w:line="360" w:lineRule="auto"/>
              <w:rPr>
                <w:rFonts w:ascii="Arial" w:hAnsi="Arial" w:cs="Arial"/>
                <w:sz w:val="24"/>
                <w:szCs w:val="24"/>
              </w:rPr>
            </w:pPr>
          </w:p>
          <w:p w14:paraId="38F67344" w14:textId="77777777" w:rsidR="00A97CA1" w:rsidRDefault="00A97CA1" w:rsidP="00A97CA1">
            <w:pPr>
              <w:spacing w:line="360" w:lineRule="auto"/>
              <w:rPr>
                <w:rFonts w:ascii="Arial" w:hAnsi="Arial" w:cs="Arial"/>
                <w:sz w:val="24"/>
                <w:szCs w:val="24"/>
              </w:rPr>
            </w:pPr>
            <w:r>
              <w:rPr>
                <w:rFonts w:ascii="Arial" w:hAnsi="Arial" w:cs="Arial"/>
                <w:sz w:val="24"/>
                <w:szCs w:val="24"/>
              </w:rPr>
              <w:t>Question2</w:t>
            </w:r>
          </w:p>
          <w:p w14:paraId="61B0D6C9" w14:textId="77777777" w:rsidR="00A97CA1" w:rsidRDefault="00A97CA1" w:rsidP="00A97CA1">
            <w:pPr>
              <w:spacing w:line="360" w:lineRule="auto"/>
              <w:rPr>
                <w:rFonts w:ascii="Arial" w:hAnsi="Arial" w:cs="Arial"/>
                <w:sz w:val="24"/>
                <w:szCs w:val="24"/>
              </w:rPr>
            </w:pPr>
            <w:r>
              <w:rPr>
                <w:rFonts w:ascii="Arial" w:hAnsi="Arial" w:cs="Arial"/>
                <w:sz w:val="24"/>
                <w:szCs w:val="24"/>
              </w:rPr>
              <w:t>The five process groups within project management are, The Initiating Group, The Planning Group, The Executing Group, The Monitoring and Controlling Group and The Closing Group.</w:t>
            </w:r>
          </w:p>
          <w:p w14:paraId="582CCA1D" w14:textId="77777777" w:rsidR="00A97CA1" w:rsidRDefault="00A97CA1" w:rsidP="00A97CA1">
            <w:pPr>
              <w:spacing w:line="360" w:lineRule="auto"/>
              <w:rPr>
                <w:rFonts w:ascii="Arial" w:hAnsi="Arial" w:cs="Arial"/>
                <w:sz w:val="24"/>
                <w:szCs w:val="24"/>
              </w:rPr>
            </w:pPr>
            <w:r>
              <w:rPr>
                <w:rFonts w:ascii="Arial" w:hAnsi="Arial" w:cs="Arial"/>
                <w:sz w:val="24"/>
                <w:szCs w:val="24"/>
              </w:rPr>
              <w:t xml:space="preserve">The Initiating Process Group is when a project is defined an authorization if given for </w:t>
            </w:r>
            <w:r>
              <w:rPr>
                <w:rFonts w:ascii="Arial" w:hAnsi="Arial" w:cs="Arial"/>
                <w:sz w:val="24"/>
                <w:szCs w:val="24"/>
              </w:rPr>
              <w:lastRenderedPageBreak/>
              <w:t>the project to go ahead.</w:t>
            </w:r>
          </w:p>
          <w:p w14:paraId="4952A65B" w14:textId="77777777" w:rsidR="00A97CA1" w:rsidRDefault="00A97CA1" w:rsidP="00A97CA1">
            <w:pPr>
              <w:spacing w:line="360" w:lineRule="auto"/>
              <w:rPr>
                <w:rFonts w:ascii="Arial" w:hAnsi="Arial" w:cs="Arial"/>
                <w:sz w:val="24"/>
                <w:szCs w:val="24"/>
              </w:rPr>
            </w:pPr>
            <w:r>
              <w:rPr>
                <w:rFonts w:ascii="Arial" w:hAnsi="Arial" w:cs="Arial"/>
                <w:sz w:val="24"/>
                <w:szCs w:val="24"/>
              </w:rPr>
              <w:t>The Planning Process Group defines and refines the objectives and plans which the course of action requires to attain the objective and scope that’s the project was undertaken to address and achieve.</w:t>
            </w:r>
          </w:p>
          <w:p w14:paraId="02C4D983" w14:textId="77777777" w:rsidR="00A97CA1" w:rsidRDefault="00A97CA1" w:rsidP="00A97CA1">
            <w:pPr>
              <w:spacing w:line="360" w:lineRule="auto"/>
              <w:rPr>
                <w:rFonts w:ascii="Arial" w:hAnsi="Arial" w:cs="Arial"/>
                <w:sz w:val="24"/>
                <w:szCs w:val="24"/>
              </w:rPr>
            </w:pPr>
            <w:r>
              <w:rPr>
                <w:rFonts w:ascii="Arial" w:hAnsi="Arial" w:cs="Arial"/>
                <w:sz w:val="24"/>
                <w:szCs w:val="24"/>
              </w:rPr>
              <w:t>The Executing Process Integrates people and other resources in order to carry out the project management plan for the project.</w:t>
            </w:r>
          </w:p>
          <w:p w14:paraId="54D93202" w14:textId="77777777" w:rsidR="00A97CA1" w:rsidRDefault="00A97CA1" w:rsidP="00A97CA1">
            <w:pPr>
              <w:spacing w:line="360" w:lineRule="auto"/>
              <w:rPr>
                <w:rFonts w:ascii="Arial" w:hAnsi="Arial" w:cs="Arial"/>
                <w:sz w:val="24"/>
                <w:szCs w:val="24"/>
              </w:rPr>
            </w:pPr>
            <w:r>
              <w:rPr>
                <w:rFonts w:ascii="Arial" w:hAnsi="Arial" w:cs="Arial"/>
                <w:sz w:val="24"/>
                <w:szCs w:val="24"/>
              </w:rPr>
              <w:t>The Maintaining of Controlling Group regularly measures and monitors progress to identify and variation from the Project Management Plan in order that corrective action can be taken where necessary to meet the project objectives.</w:t>
            </w:r>
          </w:p>
          <w:p w14:paraId="2B605225" w14:textId="77777777" w:rsidR="00A97CA1" w:rsidRDefault="00A97CA1" w:rsidP="00A97CA1">
            <w:pPr>
              <w:spacing w:line="360" w:lineRule="auto"/>
              <w:rPr>
                <w:rFonts w:ascii="Arial" w:hAnsi="Arial" w:cs="Arial"/>
                <w:sz w:val="24"/>
                <w:szCs w:val="24"/>
              </w:rPr>
            </w:pPr>
          </w:p>
          <w:p w14:paraId="293C10A3" w14:textId="77777777" w:rsidR="00A97CA1" w:rsidRDefault="00A97CA1" w:rsidP="00A97CA1">
            <w:pPr>
              <w:jc w:val="right"/>
              <w:rPr>
                <w:rFonts w:ascii="Arial" w:hAnsi="Arial" w:cs="Arial"/>
                <w:sz w:val="24"/>
                <w:szCs w:val="24"/>
              </w:rPr>
            </w:pPr>
            <w:r>
              <w:rPr>
                <w:rFonts w:ascii="Arial" w:hAnsi="Arial" w:cs="Arial"/>
                <w:sz w:val="24"/>
                <w:szCs w:val="24"/>
              </w:rPr>
              <w:t>Craig Ian Maxwell</w:t>
            </w:r>
          </w:p>
          <w:p w14:paraId="005703BA" w14:textId="77777777" w:rsidR="00A97CA1" w:rsidRDefault="00A97CA1" w:rsidP="00A97CA1">
            <w:pPr>
              <w:jc w:val="right"/>
              <w:rPr>
                <w:rFonts w:ascii="Arial" w:hAnsi="Arial" w:cs="Arial"/>
                <w:sz w:val="24"/>
                <w:szCs w:val="24"/>
              </w:rPr>
            </w:pPr>
            <w:r w:rsidRPr="00CB5F98">
              <w:rPr>
                <w:rFonts w:ascii="Arial" w:hAnsi="Arial" w:cs="Arial"/>
                <w:sz w:val="24"/>
                <w:szCs w:val="24"/>
              </w:rPr>
              <w:t>Student Number 12614</w:t>
            </w:r>
          </w:p>
          <w:p w14:paraId="2536A720" w14:textId="77777777" w:rsidR="00A97CA1" w:rsidRDefault="00A97CA1" w:rsidP="00A97CA1">
            <w:pPr>
              <w:jc w:val="right"/>
              <w:rPr>
                <w:rFonts w:ascii="Arial" w:hAnsi="Arial" w:cs="Arial"/>
                <w:sz w:val="24"/>
                <w:szCs w:val="24"/>
              </w:rPr>
            </w:pPr>
            <w:r>
              <w:rPr>
                <w:rFonts w:ascii="Arial" w:hAnsi="Arial" w:cs="Arial"/>
                <w:sz w:val="24"/>
                <w:szCs w:val="24"/>
              </w:rPr>
              <w:t>Assignment 1</w:t>
            </w:r>
          </w:p>
          <w:p w14:paraId="3CB64514" w14:textId="77777777" w:rsidR="00A97CA1" w:rsidRDefault="00A97CA1" w:rsidP="00A97CA1">
            <w:pPr>
              <w:jc w:val="right"/>
              <w:rPr>
                <w:rFonts w:ascii="Arial" w:hAnsi="Arial" w:cs="Arial"/>
                <w:sz w:val="24"/>
                <w:szCs w:val="24"/>
              </w:rPr>
            </w:pPr>
            <w:r>
              <w:rPr>
                <w:rFonts w:ascii="Arial" w:hAnsi="Arial" w:cs="Arial"/>
                <w:sz w:val="24"/>
                <w:szCs w:val="24"/>
              </w:rPr>
              <w:t>Page 2</w:t>
            </w:r>
          </w:p>
          <w:p w14:paraId="3784D8F2" w14:textId="77777777" w:rsidR="00A97CA1" w:rsidRDefault="00A97CA1" w:rsidP="00A97CA1">
            <w:pPr>
              <w:rPr>
                <w:rFonts w:ascii="Arial" w:hAnsi="Arial" w:cs="Arial"/>
                <w:sz w:val="24"/>
                <w:szCs w:val="24"/>
              </w:rPr>
            </w:pPr>
            <w:r>
              <w:rPr>
                <w:rFonts w:ascii="Arial" w:hAnsi="Arial" w:cs="Arial"/>
                <w:sz w:val="24"/>
                <w:szCs w:val="24"/>
              </w:rPr>
              <w:t>The Closing Process Group Formalizes the acceptance of the product, service or result of the completed project and bring the project or a project phase to an orderly end.</w:t>
            </w:r>
          </w:p>
          <w:p w14:paraId="7E839D18" w14:textId="77777777" w:rsidR="00A97CA1" w:rsidRDefault="00A97CA1" w:rsidP="00A97CA1">
            <w:pPr>
              <w:rPr>
                <w:rFonts w:ascii="Arial" w:hAnsi="Arial" w:cs="Arial"/>
                <w:sz w:val="24"/>
                <w:szCs w:val="24"/>
              </w:rPr>
            </w:pPr>
          </w:p>
          <w:p w14:paraId="1A2E921D" w14:textId="77777777" w:rsidR="00A97CA1" w:rsidRDefault="00A97CA1" w:rsidP="00A97CA1">
            <w:pPr>
              <w:rPr>
                <w:rFonts w:ascii="Arial" w:hAnsi="Arial" w:cs="Arial"/>
                <w:sz w:val="24"/>
                <w:szCs w:val="24"/>
              </w:rPr>
            </w:pPr>
            <w:r>
              <w:rPr>
                <w:rFonts w:ascii="Arial" w:hAnsi="Arial" w:cs="Arial"/>
                <w:sz w:val="24"/>
                <w:szCs w:val="24"/>
              </w:rPr>
              <w:t>Question 3</w:t>
            </w:r>
          </w:p>
          <w:p w14:paraId="07A827B3" w14:textId="77777777" w:rsidR="00A97CA1" w:rsidRDefault="00A97CA1" w:rsidP="00A97CA1">
            <w:pPr>
              <w:rPr>
                <w:rFonts w:ascii="Arial" w:hAnsi="Arial" w:cs="Arial"/>
                <w:sz w:val="24"/>
                <w:szCs w:val="24"/>
              </w:rPr>
            </w:pPr>
          </w:p>
          <w:p w14:paraId="5907A43D" w14:textId="77777777" w:rsidR="00A97CA1" w:rsidRDefault="00A97CA1" w:rsidP="00A97CA1">
            <w:pPr>
              <w:rPr>
                <w:rFonts w:ascii="Arial" w:hAnsi="Arial" w:cs="Arial"/>
                <w:sz w:val="24"/>
                <w:szCs w:val="24"/>
              </w:rPr>
            </w:pPr>
            <w:r>
              <w:rPr>
                <w:rFonts w:ascii="Arial" w:hAnsi="Arial" w:cs="Arial"/>
                <w:sz w:val="24"/>
                <w:szCs w:val="24"/>
              </w:rPr>
              <w:t>The Nine Knowledge Areas of Project Management are:</w:t>
            </w:r>
          </w:p>
          <w:p w14:paraId="1534AA6E" w14:textId="77777777" w:rsidR="00A97CA1" w:rsidRDefault="00A97CA1" w:rsidP="00A97CA1">
            <w:pPr>
              <w:rPr>
                <w:rFonts w:ascii="Arial" w:hAnsi="Arial" w:cs="Arial"/>
                <w:sz w:val="24"/>
                <w:szCs w:val="24"/>
              </w:rPr>
            </w:pPr>
            <w:r>
              <w:rPr>
                <w:rFonts w:ascii="Arial" w:hAnsi="Arial" w:cs="Arial"/>
                <w:sz w:val="24"/>
                <w:szCs w:val="24"/>
              </w:rPr>
              <w:t>Integration,</w:t>
            </w:r>
          </w:p>
          <w:p w14:paraId="207AF184" w14:textId="77777777" w:rsidR="00A97CA1" w:rsidRDefault="00A97CA1" w:rsidP="00A97CA1">
            <w:pPr>
              <w:rPr>
                <w:rFonts w:ascii="Arial" w:hAnsi="Arial" w:cs="Arial"/>
                <w:sz w:val="24"/>
                <w:szCs w:val="24"/>
              </w:rPr>
            </w:pPr>
            <w:r>
              <w:rPr>
                <w:rFonts w:ascii="Arial" w:hAnsi="Arial" w:cs="Arial"/>
                <w:sz w:val="24"/>
                <w:szCs w:val="24"/>
              </w:rPr>
              <w:t>Scope,</w:t>
            </w:r>
          </w:p>
          <w:p w14:paraId="2790073B" w14:textId="77777777" w:rsidR="00A97CA1" w:rsidRDefault="00A97CA1" w:rsidP="00A97CA1">
            <w:pPr>
              <w:rPr>
                <w:rFonts w:ascii="Arial" w:hAnsi="Arial" w:cs="Arial"/>
                <w:sz w:val="24"/>
                <w:szCs w:val="24"/>
              </w:rPr>
            </w:pPr>
            <w:r>
              <w:rPr>
                <w:rFonts w:ascii="Arial" w:hAnsi="Arial" w:cs="Arial"/>
                <w:sz w:val="24"/>
                <w:szCs w:val="24"/>
              </w:rPr>
              <w:t>Time,</w:t>
            </w:r>
          </w:p>
          <w:p w14:paraId="5B7237B3" w14:textId="77777777" w:rsidR="00A97CA1" w:rsidRDefault="00A97CA1" w:rsidP="00A97CA1">
            <w:pPr>
              <w:rPr>
                <w:rFonts w:ascii="Arial" w:hAnsi="Arial" w:cs="Arial"/>
                <w:sz w:val="24"/>
                <w:szCs w:val="24"/>
              </w:rPr>
            </w:pPr>
            <w:r>
              <w:rPr>
                <w:rFonts w:ascii="Arial" w:hAnsi="Arial" w:cs="Arial"/>
                <w:sz w:val="24"/>
                <w:szCs w:val="24"/>
              </w:rPr>
              <w:t>Cost,</w:t>
            </w:r>
          </w:p>
          <w:p w14:paraId="47CFC2FE" w14:textId="77777777" w:rsidR="00A97CA1" w:rsidRDefault="00A97CA1" w:rsidP="00A97CA1">
            <w:pPr>
              <w:rPr>
                <w:rFonts w:ascii="Arial" w:hAnsi="Arial" w:cs="Arial"/>
                <w:sz w:val="24"/>
                <w:szCs w:val="24"/>
              </w:rPr>
            </w:pPr>
            <w:r>
              <w:rPr>
                <w:rFonts w:ascii="Arial" w:hAnsi="Arial" w:cs="Arial"/>
                <w:sz w:val="24"/>
                <w:szCs w:val="24"/>
              </w:rPr>
              <w:t>Quality,</w:t>
            </w:r>
          </w:p>
          <w:p w14:paraId="08785282" w14:textId="77777777" w:rsidR="00A97CA1" w:rsidRDefault="00A97CA1" w:rsidP="00A97CA1">
            <w:pPr>
              <w:rPr>
                <w:rFonts w:ascii="Arial" w:hAnsi="Arial" w:cs="Arial"/>
                <w:sz w:val="24"/>
                <w:szCs w:val="24"/>
              </w:rPr>
            </w:pPr>
            <w:r>
              <w:rPr>
                <w:rFonts w:ascii="Arial" w:hAnsi="Arial" w:cs="Arial"/>
                <w:sz w:val="24"/>
                <w:szCs w:val="24"/>
              </w:rPr>
              <w:t>Human Resources,</w:t>
            </w:r>
          </w:p>
          <w:p w14:paraId="0B01FC9A" w14:textId="77777777" w:rsidR="00A97CA1" w:rsidRDefault="00A97CA1" w:rsidP="00A97CA1">
            <w:pPr>
              <w:rPr>
                <w:rFonts w:ascii="Arial" w:hAnsi="Arial" w:cs="Arial"/>
                <w:sz w:val="24"/>
                <w:szCs w:val="24"/>
              </w:rPr>
            </w:pPr>
            <w:r>
              <w:rPr>
                <w:rFonts w:ascii="Arial" w:hAnsi="Arial" w:cs="Arial"/>
                <w:sz w:val="24"/>
                <w:szCs w:val="24"/>
              </w:rPr>
              <w:t>Communications,</w:t>
            </w:r>
          </w:p>
          <w:p w14:paraId="66445C56" w14:textId="77777777" w:rsidR="00A97CA1" w:rsidRDefault="00A97CA1" w:rsidP="00A97CA1">
            <w:pPr>
              <w:rPr>
                <w:rFonts w:ascii="Arial" w:hAnsi="Arial" w:cs="Arial"/>
                <w:sz w:val="24"/>
                <w:szCs w:val="24"/>
              </w:rPr>
            </w:pPr>
            <w:r>
              <w:rPr>
                <w:rFonts w:ascii="Arial" w:hAnsi="Arial" w:cs="Arial"/>
                <w:sz w:val="24"/>
                <w:szCs w:val="24"/>
              </w:rPr>
              <w:t>Risk Management,</w:t>
            </w:r>
          </w:p>
          <w:p w14:paraId="67973884" w14:textId="77777777" w:rsidR="00A97CA1" w:rsidRDefault="00A97CA1" w:rsidP="00A97CA1">
            <w:pPr>
              <w:tabs>
                <w:tab w:val="center" w:pos="4513"/>
              </w:tabs>
              <w:rPr>
                <w:rFonts w:ascii="Arial" w:hAnsi="Arial" w:cs="Arial"/>
                <w:sz w:val="24"/>
                <w:szCs w:val="24"/>
              </w:rPr>
            </w:pPr>
            <w:r>
              <w:rPr>
                <w:rFonts w:ascii="Arial" w:hAnsi="Arial" w:cs="Arial"/>
                <w:sz w:val="24"/>
                <w:szCs w:val="24"/>
              </w:rPr>
              <w:t>Procurement,</w:t>
            </w:r>
            <w:r>
              <w:rPr>
                <w:rFonts w:ascii="Arial" w:hAnsi="Arial" w:cs="Arial"/>
                <w:sz w:val="24"/>
                <w:szCs w:val="24"/>
              </w:rPr>
              <w:tab/>
            </w:r>
          </w:p>
          <w:p w14:paraId="2F6001A9" w14:textId="77777777" w:rsidR="00A97CA1" w:rsidRDefault="00A97CA1" w:rsidP="00A97CA1">
            <w:pPr>
              <w:tabs>
                <w:tab w:val="center" w:pos="4513"/>
              </w:tabs>
              <w:rPr>
                <w:rFonts w:ascii="Arial" w:hAnsi="Arial" w:cs="Arial"/>
                <w:sz w:val="24"/>
                <w:szCs w:val="24"/>
              </w:rPr>
            </w:pPr>
          </w:p>
          <w:p w14:paraId="112C84D8" w14:textId="77777777" w:rsidR="00A97CA1" w:rsidRDefault="00A97CA1" w:rsidP="00A97CA1">
            <w:pPr>
              <w:tabs>
                <w:tab w:val="center" w:pos="4513"/>
              </w:tabs>
              <w:rPr>
                <w:rFonts w:ascii="Arial" w:hAnsi="Arial" w:cs="Arial"/>
                <w:sz w:val="24"/>
                <w:szCs w:val="24"/>
              </w:rPr>
            </w:pPr>
            <w:r>
              <w:rPr>
                <w:rFonts w:ascii="Arial" w:hAnsi="Arial" w:cs="Arial"/>
                <w:sz w:val="24"/>
                <w:szCs w:val="24"/>
              </w:rPr>
              <w:t>Question4</w:t>
            </w:r>
          </w:p>
          <w:p w14:paraId="73F0FAC7" w14:textId="77777777" w:rsidR="00A97CA1" w:rsidRDefault="00A97CA1" w:rsidP="00A97CA1">
            <w:pPr>
              <w:tabs>
                <w:tab w:val="center" w:pos="4513"/>
              </w:tabs>
              <w:rPr>
                <w:rFonts w:ascii="Arial" w:hAnsi="Arial" w:cs="Arial"/>
                <w:sz w:val="24"/>
                <w:szCs w:val="24"/>
              </w:rPr>
            </w:pPr>
          </w:p>
          <w:p w14:paraId="7ED199DA" w14:textId="77777777" w:rsidR="00A97CA1" w:rsidRDefault="00A97CA1" w:rsidP="00A97CA1">
            <w:pPr>
              <w:tabs>
                <w:tab w:val="center" w:pos="4513"/>
              </w:tabs>
              <w:rPr>
                <w:rFonts w:ascii="Arial" w:hAnsi="Arial" w:cs="Arial"/>
                <w:sz w:val="24"/>
                <w:szCs w:val="24"/>
              </w:rPr>
            </w:pPr>
            <w:r>
              <w:rPr>
                <w:rFonts w:ascii="Arial" w:hAnsi="Arial" w:cs="Arial"/>
                <w:sz w:val="24"/>
                <w:szCs w:val="24"/>
              </w:rPr>
              <w:t>The Key Responsibility of the Project Manager is to successfully accomplish the project objectives, this is achieved by balancing the competing demands of quality, scope, time and cost.</w:t>
            </w:r>
          </w:p>
          <w:p w14:paraId="4A08403F" w14:textId="77777777" w:rsidR="00A97CA1" w:rsidRDefault="00A97CA1" w:rsidP="00A97CA1">
            <w:pPr>
              <w:tabs>
                <w:tab w:val="center" w:pos="4513"/>
              </w:tabs>
              <w:rPr>
                <w:rFonts w:ascii="Arial" w:hAnsi="Arial" w:cs="Arial"/>
                <w:sz w:val="24"/>
                <w:szCs w:val="24"/>
              </w:rPr>
            </w:pPr>
            <w:r>
              <w:rPr>
                <w:rFonts w:ascii="Arial" w:hAnsi="Arial" w:cs="Arial"/>
                <w:sz w:val="24"/>
                <w:szCs w:val="24"/>
              </w:rPr>
              <w:t>Responsibilities include, Identifying the project requirements,</w:t>
            </w:r>
          </w:p>
          <w:p w14:paraId="39959B10" w14:textId="77777777" w:rsidR="00A97CA1" w:rsidRDefault="00A97CA1" w:rsidP="00A97CA1">
            <w:pPr>
              <w:tabs>
                <w:tab w:val="center" w:pos="4513"/>
              </w:tabs>
              <w:rPr>
                <w:rFonts w:ascii="Arial" w:hAnsi="Arial" w:cs="Arial"/>
                <w:sz w:val="24"/>
                <w:szCs w:val="24"/>
              </w:rPr>
            </w:pPr>
            <w:r>
              <w:rPr>
                <w:rFonts w:ascii="Arial" w:hAnsi="Arial" w:cs="Arial"/>
                <w:sz w:val="24"/>
                <w:szCs w:val="24"/>
              </w:rPr>
              <w:t>Establishing clear and achievable objectives and adapting the specifications, plans and approach to the differing concerns of various stakeholders.</w:t>
            </w:r>
          </w:p>
          <w:p w14:paraId="3B6A770D" w14:textId="77777777" w:rsidR="00A97CA1" w:rsidRDefault="00A97CA1" w:rsidP="00A97CA1">
            <w:pPr>
              <w:tabs>
                <w:tab w:val="center" w:pos="4513"/>
              </w:tabs>
              <w:rPr>
                <w:rFonts w:ascii="Arial" w:hAnsi="Arial" w:cs="Arial"/>
                <w:sz w:val="24"/>
                <w:szCs w:val="24"/>
              </w:rPr>
            </w:pPr>
            <w:r>
              <w:rPr>
                <w:rFonts w:ascii="Arial" w:hAnsi="Arial" w:cs="Arial"/>
                <w:sz w:val="24"/>
                <w:szCs w:val="24"/>
              </w:rPr>
              <w:t>Fundamentally the Project Manager must direct the project from its inputs, though its nucleus to the delivery of its outputs.</w:t>
            </w:r>
          </w:p>
          <w:p w14:paraId="7E65F713" w14:textId="77777777" w:rsidR="00A97CA1" w:rsidRDefault="00A97CA1" w:rsidP="00A97CA1">
            <w:pPr>
              <w:tabs>
                <w:tab w:val="center" w:pos="4513"/>
              </w:tabs>
              <w:rPr>
                <w:rFonts w:ascii="Arial" w:hAnsi="Arial" w:cs="Arial"/>
                <w:sz w:val="24"/>
                <w:szCs w:val="24"/>
              </w:rPr>
            </w:pPr>
          </w:p>
          <w:p w14:paraId="28C48D70" w14:textId="77777777" w:rsidR="00A97CA1" w:rsidRDefault="00A97CA1" w:rsidP="00A97CA1">
            <w:pPr>
              <w:tabs>
                <w:tab w:val="center" w:pos="4513"/>
              </w:tabs>
              <w:rPr>
                <w:rFonts w:ascii="Arial" w:hAnsi="Arial" w:cs="Arial"/>
                <w:sz w:val="24"/>
                <w:szCs w:val="24"/>
              </w:rPr>
            </w:pPr>
            <w:r>
              <w:rPr>
                <w:rFonts w:ascii="Arial" w:hAnsi="Arial" w:cs="Arial"/>
                <w:sz w:val="24"/>
                <w:szCs w:val="24"/>
              </w:rPr>
              <w:t>The Sequence of phases through which the project will evolve is the Project Life Cycle.</w:t>
            </w:r>
          </w:p>
          <w:p w14:paraId="1772CD25" w14:textId="77777777" w:rsidR="00A97CA1" w:rsidRDefault="00A97CA1" w:rsidP="00A97CA1">
            <w:pPr>
              <w:spacing w:before="100" w:beforeAutospacing="1" w:after="100" w:afterAutospacing="1"/>
              <w:rPr>
                <w:rFonts w:ascii="Arial" w:eastAsia="Times New Roman" w:hAnsi="Arial" w:cs="Arial"/>
                <w:color w:val="000000"/>
                <w:sz w:val="20"/>
                <w:szCs w:val="20"/>
                <w:lang w:eastAsia="en-GB"/>
              </w:rPr>
            </w:pPr>
          </w:p>
          <w:p w14:paraId="2A34B48C" w14:textId="77777777" w:rsidR="00A97CA1" w:rsidRDefault="00A97CA1" w:rsidP="00A97CA1">
            <w:pPr>
              <w:spacing w:before="100" w:beforeAutospacing="1" w:after="100" w:afterAutospacing="1"/>
              <w:rPr>
                <w:rFonts w:ascii="Arial" w:eastAsia="Times New Roman" w:hAnsi="Arial" w:cs="Arial"/>
                <w:color w:val="000000"/>
                <w:sz w:val="20"/>
                <w:szCs w:val="20"/>
                <w:lang w:eastAsia="en-GB"/>
              </w:rPr>
            </w:pPr>
          </w:p>
          <w:p w14:paraId="42FF29DD" w14:textId="77777777" w:rsidR="00A97CA1" w:rsidRDefault="00A97CA1" w:rsidP="00A97CA1">
            <w:pPr>
              <w:jc w:val="right"/>
              <w:rPr>
                <w:rFonts w:ascii="Arial" w:hAnsi="Arial" w:cs="Arial"/>
                <w:sz w:val="24"/>
                <w:szCs w:val="24"/>
              </w:rPr>
            </w:pPr>
            <w:bookmarkStart w:id="1" w:name="_Hlk506042530"/>
            <w:r>
              <w:rPr>
                <w:rFonts w:ascii="Arial" w:hAnsi="Arial" w:cs="Arial"/>
                <w:sz w:val="24"/>
                <w:szCs w:val="24"/>
              </w:rPr>
              <w:t>Craig Ian Maxwell</w:t>
            </w:r>
          </w:p>
          <w:p w14:paraId="51F5D64E" w14:textId="77777777" w:rsidR="00A97CA1" w:rsidRDefault="00A97CA1" w:rsidP="00A97CA1">
            <w:pPr>
              <w:jc w:val="right"/>
              <w:rPr>
                <w:rFonts w:ascii="Arial" w:hAnsi="Arial" w:cs="Arial"/>
                <w:sz w:val="24"/>
                <w:szCs w:val="24"/>
              </w:rPr>
            </w:pPr>
            <w:r>
              <w:rPr>
                <w:rFonts w:ascii="Arial" w:hAnsi="Arial" w:cs="Arial"/>
                <w:sz w:val="24"/>
                <w:szCs w:val="24"/>
              </w:rPr>
              <w:t>Student Number 12614</w:t>
            </w:r>
          </w:p>
          <w:p w14:paraId="5F2B5210" w14:textId="77777777" w:rsidR="00A97CA1" w:rsidRDefault="00A97CA1" w:rsidP="00A97CA1">
            <w:pPr>
              <w:jc w:val="right"/>
              <w:rPr>
                <w:rFonts w:ascii="Arial" w:hAnsi="Arial" w:cs="Arial"/>
                <w:sz w:val="24"/>
                <w:szCs w:val="24"/>
              </w:rPr>
            </w:pPr>
            <w:r>
              <w:rPr>
                <w:rFonts w:ascii="Arial" w:hAnsi="Arial" w:cs="Arial"/>
                <w:sz w:val="24"/>
                <w:szCs w:val="24"/>
              </w:rPr>
              <w:t>Assignment 1</w:t>
            </w:r>
          </w:p>
          <w:p w14:paraId="1BF826F3" w14:textId="77777777" w:rsidR="00A97CA1" w:rsidRDefault="00A97CA1" w:rsidP="00A97CA1">
            <w:pPr>
              <w:jc w:val="right"/>
              <w:rPr>
                <w:rFonts w:ascii="Arial" w:hAnsi="Arial" w:cs="Arial"/>
                <w:sz w:val="24"/>
                <w:szCs w:val="24"/>
              </w:rPr>
            </w:pPr>
            <w:r>
              <w:rPr>
                <w:rFonts w:ascii="Arial" w:hAnsi="Arial" w:cs="Arial"/>
                <w:sz w:val="24"/>
                <w:szCs w:val="24"/>
              </w:rPr>
              <w:t>Page 3</w:t>
            </w:r>
          </w:p>
          <w:bookmarkEnd w:id="1"/>
          <w:p w14:paraId="19FB0AC7" w14:textId="77777777" w:rsidR="00A97CA1" w:rsidRDefault="00A97CA1" w:rsidP="00A97CA1">
            <w:pPr>
              <w:spacing w:before="100" w:beforeAutospacing="1" w:after="100" w:afterAutospacing="1"/>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Question5</w:t>
            </w:r>
          </w:p>
          <w:p w14:paraId="4ED9273E" w14:textId="77777777" w:rsidR="00A97CA1" w:rsidRDefault="00A97CA1" w:rsidP="00A97CA1">
            <w:pPr>
              <w:spacing w:before="100" w:beforeAutospacing="1" w:after="100" w:afterAutospacing="1"/>
              <w:rPr>
                <w:rFonts w:ascii="Arial" w:eastAsia="Times New Roman" w:hAnsi="Arial" w:cs="Arial"/>
                <w:color w:val="000000"/>
                <w:sz w:val="24"/>
                <w:szCs w:val="24"/>
                <w:lang w:eastAsia="en-GB"/>
              </w:rPr>
            </w:pPr>
            <w:r w:rsidRPr="00181CE6">
              <w:rPr>
                <w:rFonts w:ascii="Arial" w:eastAsia="Times New Roman" w:hAnsi="Arial" w:cs="Arial"/>
                <w:color w:val="000000"/>
                <w:sz w:val="24"/>
                <w:szCs w:val="24"/>
                <w:lang w:eastAsia="en-GB"/>
              </w:rPr>
              <w:t>By definition, a project has a definite beginning and end. Between the beginning and end points, the project can be divided into four phases</w:t>
            </w:r>
            <w:r>
              <w:rPr>
                <w:rFonts w:ascii="Arial" w:eastAsia="Times New Roman" w:hAnsi="Arial" w:cs="Arial"/>
                <w:color w:val="000000"/>
                <w:sz w:val="24"/>
                <w:szCs w:val="24"/>
                <w:lang w:eastAsia="en-GB"/>
              </w:rPr>
              <w:t>. P</w:t>
            </w:r>
            <w:r w:rsidRPr="00181CE6">
              <w:rPr>
                <w:rFonts w:ascii="Arial" w:eastAsia="Times New Roman" w:hAnsi="Arial" w:cs="Arial"/>
                <w:color w:val="000000"/>
                <w:sz w:val="24"/>
                <w:szCs w:val="24"/>
                <w:lang w:eastAsia="en-GB"/>
              </w:rPr>
              <w:t>roject Initiation</w:t>
            </w:r>
            <w:r>
              <w:rPr>
                <w:rFonts w:ascii="Arial" w:eastAsia="Times New Roman" w:hAnsi="Arial" w:cs="Arial"/>
                <w:color w:val="000000"/>
                <w:sz w:val="24"/>
                <w:szCs w:val="24"/>
                <w:lang w:eastAsia="en-GB"/>
              </w:rPr>
              <w:t>, P</w:t>
            </w:r>
            <w:r w:rsidRPr="00181CE6">
              <w:rPr>
                <w:rFonts w:ascii="Arial" w:eastAsia="Times New Roman" w:hAnsi="Arial" w:cs="Arial"/>
                <w:color w:val="000000"/>
                <w:sz w:val="24"/>
                <w:szCs w:val="24"/>
                <w:lang w:eastAsia="en-GB"/>
              </w:rPr>
              <w:t>roject Planning</w:t>
            </w:r>
            <w:r>
              <w:rPr>
                <w:rFonts w:ascii="Arial" w:eastAsia="Times New Roman" w:hAnsi="Arial" w:cs="Arial"/>
                <w:color w:val="000000"/>
                <w:sz w:val="24"/>
                <w:szCs w:val="24"/>
                <w:lang w:eastAsia="en-GB"/>
              </w:rPr>
              <w:t>, P</w:t>
            </w:r>
            <w:r w:rsidRPr="00181CE6">
              <w:rPr>
                <w:rFonts w:ascii="Arial" w:eastAsia="Times New Roman" w:hAnsi="Arial" w:cs="Arial"/>
                <w:color w:val="000000"/>
                <w:sz w:val="24"/>
                <w:szCs w:val="24"/>
                <w:lang w:eastAsia="en-GB"/>
              </w:rPr>
              <w:t>roject Execution</w:t>
            </w:r>
            <w:r>
              <w:rPr>
                <w:rFonts w:ascii="Arial" w:eastAsia="Times New Roman" w:hAnsi="Arial" w:cs="Arial"/>
                <w:color w:val="000000"/>
                <w:sz w:val="24"/>
                <w:szCs w:val="24"/>
                <w:lang w:eastAsia="en-GB"/>
              </w:rPr>
              <w:t>, P</w:t>
            </w:r>
            <w:r w:rsidRPr="00181CE6">
              <w:rPr>
                <w:rFonts w:ascii="Arial" w:eastAsia="Times New Roman" w:hAnsi="Arial" w:cs="Arial"/>
                <w:color w:val="000000"/>
                <w:sz w:val="24"/>
                <w:szCs w:val="24"/>
                <w:lang w:eastAsia="en-GB"/>
              </w:rPr>
              <w:t>roject Closure</w:t>
            </w:r>
          </w:p>
          <w:p w14:paraId="7BC36324" w14:textId="77777777" w:rsidR="00A97CA1" w:rsidRDefault="00A97CA1" w:rsidP="00A97CA1">
            <w:pPr>
              <w:spacing w:before="100" w:beforeAutospacing="1" w:after="100" w:afterAutospacing="1"/>
              <w:rPr>
                <w:rFonts w:ascii="Arial" w:eastAsia="Times New Roman" w:hAnsi="Arial" w:cs="Arial"/>
                <w:color w:val="000000"/>
                <w:sz w:val="24"/>
                <w:szCs w:val="24"/>
                <w:lang w:eastAsia="en-GB"/>
              </w:rPr>
            </w:pPr>
            <w:r>
              <w:rPr>
                <w:rFonts w:ascii="Arial" w:hAnsi="Arial" w:cs="Arial"/>
                <w:noProof/>
                <w:color w:val="000000"/>
                <w:sz w:val="20"/>
                <w:szCs w:val="20"/>
              </w:rPr>
              <w:drawing>
                <wp:inline distT="0" distB="0" distL="0" distR="0" wp14:anchorId="46AF4D7C" wp14:editId="4E3C5C0C">
                  <wp:extent cx="2381250" cy="2152650"/>
                  <wp:effectExtent l="0" t="0" r="0" b="0"/>
                  <wp:docPr id="1" name="Picture 1" descr="The Project Management Lif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Project Management Life Cyc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2152650"/>
                          </a:xfrm>
                          <a:prstGeom prst="rect">
                            <a:avLst/>
                          </a:prstGeom>
                          <a:noFill/>
                          <a:ln>
                            <a:noFill/>
                          </a:ln>
                        </pic:spPr>
                      </pic:pic>
                    </a:graphicData>
                  </a:graphic>
                </wp:inline>
              </w:drawing>
            </w:r>
          </w:p>
          <w:p w14:paraId="11BF5251" w14:textId="77777777" w:rsidR="00A97CA1" w:rsidRPr="00181CE6" w:rsidRDefault="00A97CA1" w:rsidP="00A97CA1">
            <w:pPr>
              <w:spacing w:before="100" w:beforeAutospacing="1" w:after="100" w:afterAutospacing="1"/>
              <w:rPr>
                <w:rFonts w:ascii="Arial" w:eastAsia="Times New Roman" w:hAnsi="Arial" w:cs="Arial"/>
                <w:color w:val="000000"/>
                <w:sz w:val="24"/>
                <w:szCs w:val="24"/>
                <w:lang w:eastAsia="en-GB"/>
              </w:rPr>
            </w:pPr>
          </w:p>
          <w:p w14:paraId="73C5B92D" w14:textId="77777777" w:rsidR="00A97CA1" w:rsidRDefault="00A97CA1" w:rsidP="00A97CA1">
            <w:pPr>
              <w:rPr>
                <w:rFonts w:ascii="Arial" w:hAnsi="Arial" w:cs="Arial"/>
                <w:sz w:val="24"/>
                <w:szCs w:val="24"/>
              </w:rPr>
            </w:pPr>
            <w:r>
              <w:rPr>
                <w:rFonts w:ascii="Arial" w:hAnsi="Arial" w:cs="Arial"/>
                <w:sz w:val="24"/>
                <w:szCs w:val="24"/>
              </w:rPr>
              <w:t>1, Start up, this is the first phase which will look at the Purpose of the project, the strategic fit, the objectives, a draft scope will be completed, the terms of reference and a draft schedule completed.</w:t>
            </w:r>
          </w:p>
          <w:p w14:paraId="035DE5B1" w14:textId="77777777" w:rsidR="00A97CA1" w:rsidRDefault="00A97CA1" w:rsidP="00A97CA1">
            <w:pPr>
              <w:rPr>
                <w:rFonts w:ascii="Arial" w:hAnsi="Arial" w:cs="Arial"/>
                <w:sz w:val="24"/>
                <w:szCs w:val="24"/>
              </w:rPr>
            </w:pPr>
            <w:r>
              <w:rPr>
                <w:rFonts w:ascii="Arial" w:hAnsi="Arial" w:cs="Arial"/>
                <w:sz w:val="24"/>
                <w:szCs w:val="24"/>
              </w:rPr>
              <w:t>2, Planning, this second phase of a project will deal with Completing a Final Scope for the project, select the Project Team, plan deliverables, put together a quality plan, baseline schedule, baseline budget, risk register, issues register, business case, approvals and communications plan</w:t>
            </w:r>
          </w:p>
          <w:p w14:paraId="444171F8" w14:textId="77777777" w:rsidR="00A97CA1" w:rsidRDefault="00A97CA1" w:rsidP="00A97CA1">
            <w:pPr>
              <w:rPr>
                <w:rFonts w:ascii="Arial" w:hAnsi="Arial" w:cs="Arial"/>
                <w:sz w:val="24"/>
                <w:szCs w:val="24"/>
              </w:rPr>
            </w:pPr>
            <w:r>
              <w:rPr>
                <w:rFonts w:ascii="Arial" w:hAnsi="Arial" w:cs="Arial"/>
                <w:sz w:val="24"/>
                <w:szCs w:val="24"/>
              </w:rPr>
              <w:t>3, Execution, this third phase includes he Production of Key Deliverables, Monitor and Control, Quality Management, Time Management, Cost Management, Risk Management, Issue Resolution, Change Control, Reporting and Communications.</w:t>
            </w:r>
          </w:p>
          <w:p w14:paraId="1DBE198D" w14:textId="77777777" w:rsidR="00A97CA1" w:rsidRDefault="00A97CA1" w:rsidP="00A97CA1">
            <w:pPr>
              <w:rPr>
                <w:rFonts w:ascii="Arial" w:hAnsi="Arial" w:cs="Arial"/>
                <w:sz w:val="24"/>
                <w:szCs w:val="24"/>
              </w:rPr>
            </w:pPr>
          </w:p>
          <w:p w14:paraId="20E703A0" w14:textId="77777777" w:rsidR="00A97CA1" w:rsidRDefault="00A97CA1" w:rsidP="00A97CA1">
            <w:pPr>
              <w:jc w:val="right"/>
              <w:rPr>
                <w:rFonts w:ascii="Arial" w:hAnsi="Arial" w:cs="Arial"/>
                <w:sz w:val="24"/>
                <w:szCs w:val="24"/>
              </w:rPr>
            </w:pPr>
            <w:r>
              <w:rPr>
                <w:rFonts w:ascii="Arial" w:hAnsi="Arial" w:cs="Arial"/>
                <w:sz w:val="24"/>
                <w:szCs w:val="24"/>
              </w:rPr>
              <w:t>Craig Ian Maxwell</w:t>
            </w:r>
          </w:p>
          <w:p w14:paraId="5982DCF4" w14:textId="77777777" w:rsidR="00A97CA1" w:rsidRDefault="00A97CA1" w:rsidP="00A97CA1">
            <w:pPr>
              <w:jc w:val="right"/>
              <w:rPr>
                <w:rFonts w:ascii="Arial" w:hAnsi="Arial" w:cs="Arial"/>
                <w:sz w:val="24"/>
                <w:szCs w:val="24"/>
              </w:rPr>
            </w:pPr>
            <w:r>
              <w:rPr>
                <w:rFonts w:ascii="Arial" w:hAnsi="Arial" w:cs="Arial"/>
                <w:sz w:val="24"/>
                <w:szCs w:val="24"/>
              </w:rPr>
              <w:t>Student Number 12614</w:t>
            </w:r>
          </w:p>
          <w:p w14:paraId="0C634F97" w14:textId="77777777" w:rsidR="00A97CA1" w:rsidRDefault="00A97CA1" w:rsidP="00A97CA1">
            <w:pPr>
              <w:jc w:val="right"/>
              <w:rPr>
                <w:rFonts w:ascii="Arial" w:hAnsi="Arial" w:cs="Arial"/>
                <w:sz w:val="24"/>
                <w:szCs w:val="24"/>
              </w:rPr>
            </w:pPr>
            <w:r>
              <w:rPr>
                <w:rFonts w:ascii="Arial" w:hAnsi="Arial" w:cs="Arial"/>
                <w:sz w:val="24"/>
                <w:szCs w:val="24"/>
              </w:rPr>
              <w:t>Assignment 1</w:t>
            </w:r>
          </w:p>
          <w:p w14:paraId="58F10A41" w14:textId="77777777" w:rsidR="00A97CA1" w:rsidRDefault="00A97CA1" w:rsidP="00A97CA1">
            <w:pPr>
              <w:jc w:val="right"/>
              <w:rPr>
                <w:rFonts w:ascii="Arial" w:hAnsi="Arial" w:cs="Arial"/>
                <w:sz w:val="24"/>
                <w:szCs w:val="24"/>
              </w:rPr>
            </w:pPr>
            <w:r>
              <w:rPr>
                <w:rFonts w:ascii="Arial" w:hAnsi="Arial" w:cs="Arial"/>
                <w:sz w:val="24"/>
                <w:szCs w:val="24"/>
              </w:rPr>
              <w:t>Page 3</w:t>
            </w:r>
          </w:p>
          <w:p w14:paraId="32233482" w14:textId="77777777" w:rsidR="00A97CA1" w:rsidRDefault="00A97CA1" w:rsidP="00A97CA1">
            <w:pPr>
              <w:jc w:val="right"/>
              <w:rPr>
                <w:rFonts w:ascii="Arial" w:hAnsi="Arial" w:cs="Arial"/>
                <w:sz w:val="24"/>
                <w:szCs w:val="24"/>
              </w:rPr>
            </w:pPr>
          </w:p>
          <w:p w14:paraId="0BA2315A" w14:textId="77777777" w:rsidR="00A97CA1" w:rsidRDefault="00A97CA1" w:rsidP="00A97CA1">
            <w:pPr>
              <w:rPr>
                <w:rFonts w:ascii="Arial" w:hAnsi="Arial" w:cs="Arial"/>
                <w:sz w:val="24"/>
                <w:szCs w:val="24"/>
              </w:rPr>
            </w:pPr>
          </w:p>
          <w:p w14:paraId="684C002B" w14:textId="77777777" w:rsidR="00A97CA1" w:rsidRDefault="00A97CA1" w:rsidP="00A97CA1">
            <w:pPr>
              <w:rPr>
                <w:rFonts w:ascii="Arial" w:hAnsi="Arial" w:cs="Arial"/>
                <w:sz w:val="24"/>
                <w:szCs w:val="24"/>
              </w:rPr>
            </w:pPr>
            <w:r>
              <w:rPr>
                <w:rFonts w:ascii="Arial" w:hAnsi="Arial" w:cs="Arial"/>
                <w:sz w:val="24"/>
                <w:szCs w:val="24"/>
              </w:rPr>
              <w:t xml:space="preserve">4, Close Out, this is the final Phase of the Project Lifecycle, this is when the Contract Closure takes place, Team Feedback is given, and Recommendations for further </w:t>
            </w:r>
            <w:r>
              <w:rPr>
                <w:rFonts w:ascii="Arial" w:hAnsi="Arial" w:cs="Arial"/>
                <w:sz w:val="24"/>
                <w:szCs w:val="24"/>
              </w:rPr>
              <w:lastRenderedPageBreak/>
              <w:t>action and post implementation review.</w:t>
            </w:r>
          </w:p>
          <w:p w14:paraId="5BE4C2D9" w14:textId="77777777" w:rsidR="00CC2FB3" w:rsidRDefault="00CC2FB3" w:rsidP="00A851DA">
            <w:pPr>
              <w:rPr>
                <w:b/>
              </w:rPr>
            </w:pPr>
          </w:p>
          <w:p w14:paraId="7213DE4A" w14:textId="77777777" w:rsidR="00CC2FB3" w:rsidRDefault="00CC2FB3" w:rsidP="00A851DA">
            <w:pPr>
              <w:rPr>
                <w:b/>
              </w:rPr>
            </w:pPr>
          </w:p>
          <w:p w14:paraId="7F43A674" w14:textId="77777777" w:rsidR="00CC2FB3" w:rsidRDefault="00CC2FB3" w:rsidP="00A851DA">
            <w:pPr>
              <w:rPr>
                <w:b/>
              </w:rPr>
            </w:pPr>
          </w:p>
          <w:p w14:paraId="6155ADCB" w14:textId="77777777" w:rsidR="00CC2FB3" w:rsidRDefault="00CC2FB3" w:rsidP="00A851DA">
            <w:pPr>
              <w:rPr>
                <w:b/>
              </w:rPr>
            </w:pPr>
          </w:p>
          <w:p w14:paraId="2EF9361D" w14:textId="77777777" w:rsidR="00CC2FB3" w:rsidRDefault="00CC2FB3" w:rsidP="00A851DA">
            <w:pPr>
              <w:rPr>
                <w:b/>
              </w:rPr>
            </w:pPr>
          </w:p>
          <w:p w14:paraId="299DC98F" w14:textId="77777777" w:rsidR="00CC2FB3" w:rsidRDefault="00CC2FB3" w:rsidP="00A851DA">
            <w:pPr>
              <w:rPr>
                <w:b/>
              </w:rPr>
            </w:pPr>
          </w:p>
          <w:p w14:paraId="254A3051" w14:textId="77777777" w:rsidR="00CC2FB3" w:rsidRDefault="00CC2FB3" w:rsidP="00A851DA">
            <w:pPr>
              <w:rPr>
                <w:b/>
              </w:rPr>
            </w:pPr>
          </w:p>
          <w:p w14:paraId="2A2C6433" w14:textId="77777777" w:rsidR="00CC2FB3" w:rsidRDefault="00CC2FB3" w:rsidP="00A851DA">
            <w:pPr>
              <w:rPr>
                <w:b/>
              </w:rPr>
            </w:pPr>
          </w:p>
          <w:p w14:paraId="040CCB07" w14:textId="77777777" w:rsidR="00CC2FB3" w:rsidRDefault="00CC2FB3" w:rsidP="00A851DA">
            <w:pPr>
              <w:rPr>
                <w:b/>
              </w:rPr>
            </w:pPr>
          </w:p>
          <w:p w14:paraId="79D57E7E" w14:textId="77777777" w:rsidR="00CC2FB3" w:rsidRDefault="00CC2FB3" w:rsidP="00A851DA">
            <w:pPr>
              <w:rPr>
                <w:b/>
              </w:rPr>
            </w:pPr>
          </w:p>
          <w:p w14:paraId="0E629566" w14:textId="77777777" w:rsidR="00CC2FB3" w:rsidRDefault="00CC2FB3" w:rsidP="00A851DA">
            <w:pPr>
              <w:rPr>
                <w:b/>
              </w:rPr>
            </w:pPr>
          </w:p>
          <w:p w14:paraId="770A13A3" w14:textId="77777777" w:rsidR="00CC2FB3" w:rsidRDefault="00CC2FB3" w:rsidP="00A851DA">
            <w:pPr>
              <w:rPr>
                <w:b/>
              </w:rPr>
            </w:pPr>
          </w:p>
          <w:p w14:paraId="58A04D26" w14:textId="77777777" w:rsidR="00CC2FB3" w:rsidRDefault="00CC2FB3" w:rsidP="00A851DA">
            <w:pPr>
              <w:rPr>
                <w:b/>
              </w:rPr>
            </w:pPr>
          </w:p>
          <w:p w14:paraId="18BC8B3D" w14:textId="77777777" w:rsidR="00CC2FB3" w:rsidRDefault="00CC2FB3" w:rsidP="00A851DA">
            <w:pPr>
              <w:rPr>
                <w:b/>
              </w:rPr>
            </w:pPr>
          </w:p>
          <w:p w14:paraId="1436743C" w14:textId="77777777" w:rsidR="00CC2FB3" w:rsidRDefault="00CC2FB3" w:rsidP="00A851DA">
            <w:pPr>
              <w:rPr>
                <w:b/>
              </w:rPr>
            </w:pPr>
          </w:p>
          <w:p w14:paraId="0815E9CF" w14:textId="77777777" w:rsidR="00CC2FB3" w:rsidRDefault="00CC2FB3" w:rsidP="00A851DA">
            <w:pPr>
              <w:rPr>
                <w:b/>
              </w:rPr>
            </w:pPr>
          </w:p>
        </w:tc>
      </w:tr>
    </w:tbl>
    <w:p w14:paraId="520504E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598ED8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DD19F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B396B2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D166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525B1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7CEA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3D04D17" w14:textId="77777777" w:rsidTr="00405895">
        <w:tc>
          <w:tcPr>
            <w:tcW w:w="2310" w:type="dxa"/>
            <w:shd w:val="clear" w:color="auto" w:fill="D9D9D9" w:themeFill="background1" w:themeFillShade="D9"/>
          </w:tcPr>
          <w:p w14:paraId="2D2BE23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7915A1B" w14:textId="053E7A7E" w:rsidR="00405895" w:rsidRPr="00B0415E" w:rsidRDefault="00011175" w:rsidP="00A851DA">
            <w:pPr>
              <w:rPr>
                <w:rFonts w:cs="Bliss-Regular"/>
                <w:color w:val="000000"/>
              </w:rPr>
            </w:pPr>
            <w:r>
              <w:rPr>
                <w:rFonts w:cs="Bliss-Regular"/>
                <w:color w:val="000000"/>
              </w:rPr>
              <w:t>Craig Maxwell</w:t>
            </w:r>
          </w:p>
        </w:tc>
        <w:tc>
          <w:tcPr>
            <w:tcW w:w="1276" w:type="dxa"/>
            <w:shd w:val="clear" w:color="auto" w:fill="D9D9D9" w:themeFill="background1" w:themeFillShade="D9"/>
          </w:tcPr>
          <w:p w14:paraId="6E3A6B4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32D989" w14:textId="52CA8C6B" w:rsidR="00405895" w:rsidRPr="00B0415E" w:rsidRDefault="00011175" w:rsidP="00A851DA">
            <w:pPr>
              <w:rPr>
                <w:rFonts w:cs="Bliss-Regular"/>
                <w:color w:val="000000"/>
              </w:rPr>
            </w:pPr>
            <w:r>
              <w:rPr>
                <w:rFonts w:cs="Bliss-Regular"/>
                <w:color w:val="000000"/>
              </w:rPr>
              <w:t>10/02/2018</w:t>
            </w:r>
          </w:p>
        </w:tc>
      </w:tr>
    </w:tbl>
    <w:p w14:paraId="692A298B" w14:textId="77777777" w:rsidR="00A851DA" w:rsidRPr="00B0415E" w:rsidRDefault="00A851DA" w:rsidP="00A851DA">
      <w:pPr>
        <w:rPr>
          <w:rFonts w:cs="Bliss-Regular"/>
          <w:color w:val="000000"/>
          <w:lang w:val="en-US"/>
        </w:rPr>
      </w:pPr>
    </w:p>
    <w:p w14:paraId="1188B08F" w14:textId="77777777" w:rsidR="00A851DA" w:rsidRPr="00B0415E" w:rsidRDefault="00A851DA" w:rsidP="00A851DA">
      <w:pPr>
        <w:rPr>
          <w:rFonts w:cs="Bliss-Regular"/>
          <w:color w:val="000000"/>
          <w:lang w:val="en-US"/>
        </w:rPr>
      </w:pPr>
    </w:p>
    <w:p w14:paraId="43EA297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2E44BD2" w14:textId="77777777" w:rsidTr="00B0415E">
        <w:trPr>
          <w:trHeight w:val="249"/>
        </w:trPr>
        <w:tc>
          <w:tcPr>
            <w:tcW w:w="4621" w:type="dxa"/>
            <w:shd w:val="clear" w:color="auto" w:fill="D9D9D9" w:themeFill="background1" w:themeFillShade="D9"/>
          </w:tcPr>
          <w:p w14:paraId="09460AC2" w14:textId="77777777" w:rsidR="00503D7E" w:rsidRPr="00B0415E" w:rsidRDefault="00503D7E" w:rsidP="00503D7E">
            <w:pPr>
              <w:rPr>
                <w:b/>
                <w:color w:val="002060"/>
              </w:rPr>
            </w:pPr>
            <w:r w:rsidRPr="00B0415E">
              <w:rPr>
                <w:b/>
                <w:color w:val="002060"/>
              </w:rPr>
              <w:t>Total Marks</w:t>
            </w:r>
          </w:p>
        </w:tc>
        <w:tc>
          <w:tcPr>
            <w:tcW w:w="4621" w:type="dxa"/>
          </w:tcPr>
          <w:p w14:paraId="5F177B5B" w14:textId="77777777" w:rsidR="00503D7E" w:rsidRPr="00B0415E" w:rsidRDefault="00503D7E" w:rsidP="00503D7E">
            <w:pPr>
              <w:rPr>
                <w:rFonts w:cs="Times New Roman"/>
                <w:szCs w:val="32"/>
              </w:rPr>
            </w:pPr>
          </w:p>
        </w:tc>
      </w:tr>
      <w:tr w:rsidR="00503D7E" w:rsidRPr="00B0415E" w14:paraId="3A7D3D79" w14:textId="77777777" w:rsidTr="00B0415E">
        <w:tc>
          <w:tcPr>
            <w:tcW w:w="4621" w:type="dxa"/>
            <w:shd w:val="clear" w:color="auto" w:fill="D9D9D9" w:themeFill="background1" w:themeFillShade="D9"/>
          </w:tcPr>
          <w:p w14:paraId="2B3D7123" w14:textId="77777777" w:rsidR="00503D7E" w:rsidRPr="00B0415E" w:rsidRDefault="00503D7E" w:rsidP="00503D7E">
            <w:pPr>
              <w:rPr>
                <w:b/>
                <w:color w:val="002060"/>
              </w:rPr>
            </w:pPr>
            <w:r w:rsidRPr="00B0415E">
              <w:rPr>
                <w:b/>
                <w:color w:val="002060"/>
              </w:rPr>
              <w:t>Marks Obtained</w:t>
            </w:r>
          </w:p>
        </w:tc>
        <w:tc>
          <w:tcPr>
            <w:tcW w:w="4621" w:type="dxa"/>
          </w:tcPr>
          <w:p w14:paraId="6F2A07E1" w14:textId="77777777" w:rsidR="00503D7E" w:rsidRPr="00B0415E" w:rsidRDefault="00503D7E" w:rsidP="00503D7E">
            <w:pPr>
              <w:rPr>
                <w:rFonts w:cs="Times New Roman"/>
                <w:szCs w:val="32"/>
              </w:rPr>
            </w:pPr>
          </w:p>
        </w:tc>
      </w:tr>
      <w:tr w:rsidR="00503D7E" w:rsidRPr="00B0415E" w14:paraId="3B58C770" w14:textId="77777777" w:rsidTr="00B0415E">
        <w:tc>
          <w:tcPr>
            <w:tcW w:w="4621" w:type="dxa"/>
            <w:shd w:val="clear" w:color="auto" w:fill="D9D9D9" w:themeFill="background1" w:themeFillShade="D9"/>
          </w:tcPr>
          <w:p w14:paraId="71AC12D0" w14:textId="77777777" w:rsidR="00503D7E" w:rsidRPr="00B0415E" w:rsidRDefault="00B0415E" w:rsidP="00503D7E">
            <w:pPr>
              <w:rPr>
                <w:b/>
                <w:color w:val="002060"/>
              </w:rPr>
            </w:pPr>
            <w:r w:rsidRPr="00B0415E">
              <w:rPr>
                <w:b/>
                <w:color w:val="002060"/>
              </w:rPr>
              <w:t>Percentage / Grade</w:t>
            </w:r>
          </w:p>
        </w:tc>
        <w:tc>
          <w:tcPr>
            <w:tcW w:w="4621" w:type="dxa"/>
          </w:tcPr>
          <w:p w14:paraId="715A96D1" w14:textId="77777777" w:rsidR="00503D7E" w:rsidRPr="00B0415E" w:rsidRDefault="00503D7E" w:rsidP="00503D7E">
            <w:pPr>
              <w:rPr>
                <w:rFonts w:cs="Times New Roman"/>
                <w:szCs w:val="32"/>
              </w:rPr>
            </w:pPr>
          </w:p>
        </w:tc>
      </w:tr>
    </w:tbl>
    <w:p w14:paraId="57E7E2BC" w14:textId="77777777" w:rsidR="00A851DA" w:rsidRDefault="00A851DA" w:rsidP="00503D7E">
      <w:pPr>
        <w:rPr>
          <w:rFonts w:cs="Times New Roman"/>
          <w:sz w:val="24"/>
          <w:szCs w:val="32"/>
        </w:rPr>
      </w:pPr>
    </w:p>
    <w:p w14:paraId="75F23856" w14:textId="77777777" w:rsidR="00607874" w:rsidRDefault="00607874" w:rsidP="00503D7E">
      <w:pPr>
        <w:rPr>
          <w:rFonts w:cs="Times New Roman"/>
          <w:sz w:val="24"/>
          <w:szCs w:val="32"/>
        </w:rPr>
      </w:pPr>
    </w:p>
    <w:p w14:paraId="6868269D" w14:textId="77777777" w:rsidR="00607874" w:rsidRDefault="00607874" w:rsidP="00503D7E">
      <w:pPr>
        <w:rPr>
          <w:rFonts w:cs="Times New Roman"/>
          <w:sz w:val="24"/>
          <w:szCs w:val="32"/>
        </w:rPr>
      </w:pPr>
      <w:bookmarkStart w:id="2" w:name="_GoBack"/>
      <w:bookmarkEnd w:id="2"/>
    </w:p>
    <w:p w14:paraId="7E9E3A1C" w14:textId="77777777" w:rsidR="00607874" w:rsidRDefault="00607874" w:rsidP="00503D7E">
      <w:pPr>
        <w:rPr>
          <w:rFonts w:cs="Times New Roman"/>
          <w:sz w:val="24"/>
          <w:szCs w:val="32"/>
        </w:rPr>
      </w:pPr>
    </w:p>
    <w:p w14:paraId="172845A7" w14:textId="77777777" w:rsidR="00607874" w:rsidRDefault="00607874" w:rsidP="00503D7E">
      <w:pPr>
        <w:rPr>
          <w:rFonts w:cs="Times New Roman"/>
          <w:sz w:val="24"/>
          <w:szCs w:val="32"/>
        </w:rPr>
      </w:pPr>
    </w:p>
    <w:p w14:paraId="7F04C658" w14:textId="77777777" w:rsidR="00607874" w:rsidRDefault="00607874" w:rsidP="00503D7E">
      <w:pPr>
        <w:rPr>
          <w:rFonts w:cs="Times New Roman"/>
          <w:sz w:val="24"/>
          <w:szCs w:val="32"/>
        </w:rPr>
      </w:pPr>
    </w:p>
    <w:p w14:paraId="753A2463" w14:textId="77777777" w:rsidR="00607874" w:rsidRDefault="00607874" w:rsidP="00503D7E">
      <w:pPr>
        <w:rPr>
          <w:rFonts w:cs="Times New Roman"/>
          <w:sz w:val="24"/>
          <w:szCs w:val="32"/>
        </w:rPr>
      </w:pPr>
    </w:p>
    <w:p w14:paraId="5292E512" w14:textId="77777777" w:rsidR="00607874" w:rsidRDefault="00607874" w:rsidP="00503D7E">
      <w:pPr>
        <w:rPr>
          <w:rFonts w:cs="Times New Roman"/>
          <w:sz w:val="24"/>
          <w:szCs w:val="32"/>
        </w:rPr>
      </w:pPr>
    </w:p>
    <w:p w14:paraId="686ACE29" w14:textId="77777777" w:rsidR="00EA30AB" w:rsidRDefault="00EA30AB" w:rsidP="00503D7E">
      <w:pPr>
        <w:rPr>
          <w:rFonts w:cs="Times New Roman"/>
          <w:sz w:val="24"/>
          <w:szCs w:val="32"/>
        </w:rPr>
      </w:pPr>
    </w:p>
    <w:p w14:paraId="6473E6F0" w14:textId="77777777" w:rsidR="00EA30AB" w:rsidRDefault="00EA30AB" w:rsidP="00503D7E">
      <w:pPr>
        <w:rPr>
          <w:rFonts w:cs="Times New Roman"/>
          <w:sz w:val="24"/>
          <w:szCs w:val="32"/>
        </w:rPr>
      </w:pPr>
    </w:p>
    <w:p w14:paraId="4D6F828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59C93" w14:textId="77777777" w:rsidR="006027B7" w:rsidRDefault="006027B7" w:rsidP="00CB4D0A">
      <w:pPr>
        <w:spacing w:after="0" w:line="240" w:lineRule="auto"/>
      </w:pPr>
      <w:r>
        <w:separator/>
      </w:r>
    </w:p>
  </w:endnote>
  <w:endnote w:type="continuationSeparator" w:id="0">
    <w:p w14:paraId="7360BFD0" w14:textId="77777777" w:rsidR="006027B7" w:rsidRDefault="006027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D3DB6" w14:textId="77777777" w:rsidR="006027B7" w:rsidRDefault="006027B7" w:rsidP="00CB4D0A">
      <w:pPr>
        <w:spacing w:after="0" w:line="240" w:lineRule="auto"/>
      </w:pPr>
      <w:r>
        <w:separator/>
      </w:r>
    </w:p>
  </w:footnote>
  <w:footnote w:type="continuationSeparator" w:id="0">
    <w:p w14:paraId="53DC3EB3" w14:textId="77777777" w:rsidR="006027B7" w:rsidRDefault="006027B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1175"/>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27B7"/>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7CA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90E6B"/>
  <w15:docId w15:val="{94E0EB28-7719-4E84-A38E-9BC81066B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293B1-8AB8-4315-B242-58970ECB3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craig maxwell</cp:lastModifiedBy>
  <cp:revision>1</cp:revision>
  <dcterms:created xsi:type="dcterms:W3CDTF">2015-01-26T12:24:00Z</dcterms:created>
  <dcterms:modified xsi:type="dcterms:W3CDTF">2018-02-10T16:17:00Z</dcterms:modified>
</cp:coreProperties>
</file>