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B508E" w:rsidP="00A851DA">
      <w:pPr>
        <w:rPr>
          <w:lang w:val="en-US"/>
        </w:rPr>
      </w:pPr>
      <w:r w:rsidRPr="005B508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C79A5" w:rsidRDefault="004C79A5">
            <w:pPr>
              <w:pStyle w:val="Default"/>
              <w:rPr>
                <w:rFonts w:ascii="Arial" w:hAnsi="Arial" w:cs="Arial"/>
              </w:rPr>
            </w:pPr>
            <w:r>
              <w:rPr>
                <w:rFonts w:ascii="Arial" w:hAnsi="Arial" w:cs="Arial"/>
              </w:rPr>
              <w:t>Heather Lawrence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C79A5">
            <w:pPr>
              <w:pStyle w:val="Default"/>
              <w:rPr>
                <w:rFonts w:asciiTheme="minorHAnsi" w:hAnsiTheme="minorHAnsi"/>
              </w:rPr>
            </w:pPr>
            <w:r>
              <w:rPr>
                <w:rFonts w:asciiTheme="minorHAnsi" w:hAnsiTheme="minorHAnsi"/>
              </w:rPr>
              <w:t>37242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C79A5" w:rsidRDefault="004C79A5">
            <w:pPr>
              <w:pStyle w:val="Default"/>
              <w:rPr>
                <w:rFonts w:ascii="Arial" w:hAnsi="Arial" w:cs="Arial"/>
                <w:color w:val="auto"/>
              </w:rPr>
            </w:pPr>
            <w:r w:rsidRPr="004C79A5">
              <w:rPr>
                <w:rFonts w:ascii="Arial" w:hAnsi="Arial" w:cs="Arial"/>
                <w:color w:val="auto"/>
                <w:shd w:val="clear" w:color="auto" w:fill="F2F1F1"/>
              </w:rPr>
              <w:t>Advanced Diploma in Teaching Assistant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C79A5">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4C79A5" w:rsidP="00A851DA">
            <w:pPr>
              <w:rPr>
                <w:rFonts w:ascii="Arial" w:hAnsi="Arial" w:cs="Arial"/>
                <w:sz w:val="24"/>
                <w:szCs w:val="24"/>
              </w:rPr>
            </w:pPr>
            <w:r>
              <w:rPr>
                <w:rFonts w:ascii="Arial" w:hAnsi="Arial" w:cs="Arial"/>
                <w:sz w:val="24"/>
                <w:szCs w:val="24"/>
              </w:rPr>
              <w:t xml:space="preserve">1i) </w:t>
            </w:r>
            <w:r w:rsidR="003179D2">
              <w:rPr>
                <w:rFonts w:ascii="Arial" w:hAnsi="Arial" w:cs="Arial"/>
                <w:sz w:val="24"/>
                <w:szCs w:val="24"/>
              </w:rPr>
              <w:t>A teaching a</w:t>
            </w:r>
            <w:r w:rsidR="00D16820">
              <w:rPr>
                <w:rFonts w:ascii="Arial" w:hAnsi="Arial" w:cs="Arial"/>
                <w:sz w:val="24"/>
                <w:szCs w:val="24"/>
              </w:rPr>
              <w:t xml:space="preserve">ssistant is an individual who is responsible for assisting pupils with their learning and to help them progress to their maximum potential in an academic setting by adapting to their specific learning type. Job roles can be in a variety of different institutions, from Primary Schools all the way through to Secondary school and College. They can cover a </w:t>
            </w:r>
            <w:r w:rsidR="003179D2">
              <w:rPr>
                <w:rFonts w:ascii="Arial" w:hAnsi="Arial" w:cs="Arial"/>
                <w:sz w:val="24"/>
                <w:szCs w:val="24"/>
              </w:rPr>
              <w:t>variety of different duties such as</w:t>
            </w:r>
            <w:r w:rsidR="00D16820">
              <w:rPr>
                <w:rFonts w:ascii="Arial" w:hAnsi="Arial" w:cs="Arial"/>
                <w:sz w:val="24"/>
                <w:szCs w:val="24"/>
              </w:rPr>
              <w:t xml:space="preserve"> administrative</w:t>
            </w:r>
            <w:r w:rsidR="003179D2">
              <w:rPr>
                <w:rFonts w:ascii="Arial" w:hAnsi="Arial" w:cs="Arial"/>
                <w:sz w:val="24"/>
                <w:szCs w:val="24"/>
              </w:rPr>
              <w:t xml:space="preserve"> tasks</w:t>
            </w:r>
            <w:r w:rsidR="00D16820">
              <w:rPr>
                <w:rFonts w:ascii="Arial" w:hAnsi="Arial" w:cs="Arial"/>
                <w:sz w:val="24"/>
                <w:szCs w:val="24"/>
              </w:rPr>
              <w:t>,</w:t>
            </w:r>
            <w:r w:rsidR="003179D2">
              <w:rPr>
                <w:rFonts w:ascii="Arial" w:hAnsi="Arial" w:cs="Arial"/>
                <w:sz w:val="24"/>
                <w:szCs w:val="24"/>
              </w:rPr>
              <w:t xml:space="preserve"> whole</w:t>
            </w:r>
            <w:r w:rsidR="00D16820">
              <w:rPr>
                <w:rFonts w:ascii="Arial" w:hAnsi="Arial" w:cs="Arial"/>
                <w:sz w:val="24"/>
                <w:szCs w:val="24"/>
              </w:rPr>
              <w:t xml:space="preserve"> classroom</w:t>
            </w:r>
            <w:r w:rsidR="003179D2">
              <w:rPr>
                <w:rFonts w:ascii="Arial" w:hAnsi="Arial" w:cs="Arial"/>
                <w:sz w:val="24"/>
                <w:szCs w:val="24"/>
              </w:rPr>
              <w:t xml:space="preserve"> support and one</w:t>
            </w:r>
            <w:r w:rsidR="00D16820">
              <w:rPr>
                <w:rFonts w:ascii="Arial" w:hAnsi="Arial" w:cs="Arial"/>
                <w:sz w:val="24"/>
                <w:szCs w:val="24"/>
              </w:rPr>
              <w:t xml:space="preserve"> to one support for</w:t>
            </w:r>
            <w:r w:rsidR="003179D2">
              <w:rPr>
                <w:rFonts w:ascii="Arial" w:hAnsi="Arial" w:cs="Arial"/>
                <w:sz w:val="24"/>
                <w:szCs w:val="24"/>
              </w:rPr>
              <w:t xml:space="preserve"> </w:t>
            </w:r>
            <w:r w:rsidR="00D16820">
              <w:rPr>
                <w:rFonts w:ascii="Arial" w:hAnsi="Arial" w:cs="Arial"/>
                <w:sz w:val="24"/>
                <w:szCs w:val="24"/>
              </w:rPr>
              <w:t>pupil</w:t>
            </w:r>
            <w:r w:rsidR="003179D2">
              <w:rPr>
                <w:rFonts w:ascii="Arial" w:hAnsi="Arial" w:cs="Arial"/>
                <w:sz w:val="24"/>
                <w:szCs w:val="24"/>
              </w:rPr>
              <w:t>s</w:t>
            </w:r>
            <w:r w:rsidR="00D16820">
              <w:rPr>
                <w:rFonts w:ascii="Arial" w:hAnsi="Arial" w:cs="Arial"/>
                <w:sz w:val="24"/>
                <w:szCs w:val="24"/>
              </w:rPr>
              <w:t xml:space="preserve"> with additional needs, and providing essential monitoring and feedback of pupil progress.  </w:t>
            </w:r>
          </w:p>
          <w:p w:rsidR="003179D2" w:rsidRDefault="003179D2" w:rsidP="00A851DA">
            <w:pPr>
              <w:rPr>
                <w:rFonts w:ascii="Arial" w:hAnsi="Arial" w:cs="Arial"/>
                <w:sz w:val="24"/>
                <w:szCs w:val="24"/>
              </w:rPr>
            </w:pPr>
          </w:p>
          <w:p w:rsidR="003179D2" w:rsidRDefault="003179D2" w:rsidP="00A851DA">
            <w:pPr>
              <w:rPr>
                <w:rFonts w:ascii="Arial" w:hAnsi="Arial" w:cs="Arial"/>
                <w:sz w:val="24"/>
                <w:szCs w:val="24"/>
              </w:rPr>
            </w:pPr>
            <w:r>
              <w:rPr>
                <w:rFonts w:ascii="Arial" w:hAnsi="Arial" w:cs="Arial"/>
                <w:sz w:val="24"/>
                <w:szCs w:val="24"/>
              </w:rPr>
              <w:t>1ii) A primary school teaching assistant is responsible for helping children develop their reading, writing, and numeracy skills as well as supporting the class teacher by assisting with classroom activities and general administrative tasks. Day to day tasks can include collecting resources and setting up classroom activities, monitoring the progress of all pupils to then be able to report back to other members of staff, and</w:t>
            </w:r>
            <w:r w:rsidR="00A45E96">
              <w:rPr>
                <w:rFonts w:ascii="Arial" w:hAnsi="Arial" w:cs="Arial"/>
                <w:sz w:val="24"/>
                <w:szCs w:val="24"/>
              </w:rPr>
              <w:t xml:space="preserve"> to</w:t>
            </w:r>
            <w:r>
              <w:rPr>
                <w:rFonts w:ascii="Arial" w:hAnsi="Arial" w:cs="Arial"/>
                <w:sz w:val="24"/>
                <w:szCs w:val="24"/>
              </w:rPr>
              <w:t xml:space="preserve"> supervise social situations amongst pupils and step in</w:t>
            </w:r>
            <w:r w:rsidR="00A45E96">
              <w:rPr>
                <w:rFonts w:ascii="Arial" w:hAnsi="Arial" w:cs="Arial"/>
                <w:sz w:val="24"/>
                <w:szCs w:val="24"/>
              </w:rPr>
              <w:t>, when necessary,</w:t>
            </w:r>
            <w:r>
              <w:rPr>
                <w:rFonts w:ascii="Arial" w:hAnsi="Arial" w:cs="Arial"/>
                <w:sz w:val="24"/>
                <w:szCs w:val="24"/>
              </w:rPr>
              <w:t xml:space="preserve"> to discipline any inappropriate or unwanted behavior. A teaching assistant at primary school level can also be called upon to supervise lunch and or break times as well as cover any teacher absences if needs be.</w:t>
            </w:r>
          </w:p>
          <w:p w:rsidR="00A45E96" w:rsidRDefault="00A45E96" w:rsidP="00A851DA">
            <w:pPr>
              <w:rPr>
                <w:rFonts w:ascii="Arial" w:hAnsi="Arial" w:cs="Arial"/>
                <w:sz w:val="24"/>
                <w:szCs w:val="24"/>
              </w:rPr>
            </w:pPr>
          </w:p>
          <w:p w:rsidR="00A45E96" w:rsidRDefault="00A45E96" w:rsidP="00A851DA">
            <w:pPr>
              <w:rPr>
                <w:rFonts w:ascii="Arial" w:hAnsi="Arial" w:cs="Arial"/>
                <w:sz w:val="24"/>
                <w:szCs w:val="24"/>
              </w:rPr>
            </w:pPr>
            <w:r>
              <w:rPr>
                <w:rFonts w:ascii="Arial" w:hAnsi="Arial" w:cs="Arial"/>
                <w:sz w:val="24"/>
                <w:szCs w:val="24"/>
              </w:rPr>
              <w:t xml:space="preserve">1iii) A secondary school teaching assistant usually supports either in a specific subject or provides one to one support for a pupil with special educational needs. </w:t>
            </w:r>
          </w:p>
          <w:p w:rsidR="00A45E96" w:rsidRDefault="00A45E96" w:rsidP="00A45E96">
            <w:pPr>
              <w:rPr>
                <w:rFonts w:ascii="Arial" w:hAnsi="Arial" w:cs="Arial"/>
                <w:sz w:val="24"/>
                <w:szCs w:val="24"/>
              </w:rPr>
            </w:pPr>
            <w:r>
              <w:rPr>
                <w:rFonts w:ascii="Arial" w:hAnsi="Arial" w:cs="Arial"/>
                <w:sz w:val="24"/>
                <w:szCs w:val="24"/>
              </w:rPr>
              <w:t xml:space="preserve">      A teaching assistant that is supporting a specific subject would be required to assist with the setting up and cleaning down of classroom activities, monitor pupils’ progress, and provide feedback when needed to the pupils, teachers, or primary caregivers.</w:t>
            </w:r>
          </w:p>
          <w:p w:rsidR="00A45E96" w:rsidRDefault="00A45E96" w:rsidP="00A45E96">
            <w:pPr>
              <w:rPr>
                <w:rFonts w:ascii="Arial" w:hAnsi="Arial" w:cs="Arial"/>
                <w:sz w:val="24"/>
                <w:szCs w:val="24"/>
              </w:rPr>
            </w:pPr>
            <w:r>
              <w:rPr>
                <w:rFonts w:ascii="Arial" w:hAnsi="Arial" w:cs="Arial"/>
                <w:sz w:val="24"/>
                <w:szCs w:val="24"/>
              </w:rPr>
              <w:t xml:space="preserve">      A teaching assistant that is providing one to one support for an individual with special educational needs is responsible for helping with their educational, physical and personal needs. They are responsible for helping develop their speech and </w:t>
            </w:r>
            <w:r>
              <w:rPr>
                <w:rFonts w:ascii="Arial" w:hAnsi="Arial" w:cs="Arial"/>
                <w:sz w:val="24"/>
                <w:szCs w:val="24"/>
              </w:rPr>
              <w:lastRenderedPageBreak/>
              <w:t>language skills, monitor and address problematic behavior where necessary, as well as</w:t>
            </w:r>
            <w:r w:rsidR="00DA66C1">
              <w:rPr>
                <w:rFonts w:ascii="Arial" w:hAnsi="Arial" w:cs="Arial"/>
                <w:sz w:val="24"/>
                <w:szCs w:val="24"/>
              </w:rPr>
              <w:t xml:space="preserve"> having to</w:t>
            </w:r>
            <w:r>
              <w:rPr>
                <w:rFonts w:ascii="Arial" w:hAnsi="Arial" w:cs="Arial"/>
                <w:sz w:val="24"/>
                <w:szCs w:val="24"/>
              </w:rPr>
              <w:t xml:space="preserve"> assisting with </w:t>
            </w:r>
            <w:r w:rsidR="00DA66C1">
              <w:rPr>
                <w:rFonts w:ascii="Arial" w:hAnsi="Arial" w:cs="Arial"/>
                <w:sz w:val="24"/>
                <w:szCs w:val="24"/>
              </w:rPr>
              <w:t>any giving of medication or feeding.</w:t>
            </w:r>
          </w:p>
          <w:p w:rsidR="005D10E0" w:rsidRDefault="005D10E0" w:rsidP="00A45E96">
            <w:pPr>
              <w:rPr>
                <w:rFonts w:ascii="Arial" w:hAnsi="Arial" w:cs="Arial"/>
                <w:sz w:val="24"/>
                <w:szCs w:val="24"/>
              </w:rPr>
            </w:pPr>
          </w:p>
          <w:p w:rsidR="005D10E0" w:rsidRDefault="005D10E0" w:rsidP="005D10E0">
            <w:pPr>
              <w:rPr>
                <w:rFonts w:ascii="Arial" w:hAnsi="Arial" w:cs="Arial"/>
                <w:sz w:val="24"/>
                <w:szCs w:val="24"/>
              </w:rPr>
            </w:pPr>
            <w:r>
              <w:rPr>
                <w:rFonts w:ascii="Arial" w:hAnsi="Arial" w:cs="Arial"/>
                <w:sz w:val="24"/>
                <w:szCs w:val="24"/>
              </w:rPr>
              <w:t>2) There are four main areas of responsibilities for a teaching assistant:</w:t>
            </w:r>
          </w:p>
          <w:p w:rsidR="005D10E0" w:rsidRDefault="005D10E0" w:rsidP="005D10E0">
            <w:pPr>
              <w:rPr>
                <w:rFonts w:ascii="Arial" w:hAnsi="Arial" w:cs="Arial"/>
                <w:sz w:val="24"/>
                <w:szCs w:val="24"/>
              </w:rPr>
            </w:pPr>
          </w:p>
          <w:p w:rsidR="005D10E0" w:rsidRPr="007504E9" w:rsidRDefault="005D10E0" w:rsidP="005D10E0">
            <w:pPr>
              <w:rPr>
                <w:rFonts w:ascii="Arial" w:hAnsi="Arial" w:cs="Arial"/>
                <w:sz w:val="24"/>
                <w:szCs w:val="24"/>
                <w:u w:val="single"/>
              </w:rPr>
            </w:pPr>
            <w:r w:rsidRPr="007504E9">
              <w:rPr>
                <w:rFonts w:ascii="Arial" w:hAnsi="Arial" w:cs="Arial"/>
                <w:sz w:val="24"/>
                <w:szCs w:val="24"/>
                <w:u w:val="single"/>
              </w:rPr>
              <w:t>Supporting</w:t>
            </w:r>
            <w:r>
              <w:rPr>
                <w:rFonts w:ascii="Arial" w:hAnsi="Arial" w:cs="Arial"/>
                <w:sz w:val="24"/>
                <w:szCs w:val="24"/>
                <w:u w:val="single"/>
              </w:rPr>
              <w:t xml:space="preserve"> the</w:t>
            </w:r>
            <w:r w:rsidRPr="007504E9">
              <w:rPr>
                <w:rFonts w:ascii="Arial" w:hAnsi="Arial" w:cs="Arial"/>
                <w:sz w:val="24"/>
                <w:szCs w:val="24"/>
                <w:u w:val="single"/>
              </w:rPr>
              <w:t xml:space="preserve"> Pupil</w:t>
            </w:r>
          </w:p>
          <w:p w:rsidR="005D10E0" w:rsidRDefault="005D10E0" w:rsidP="005D10E0">
            <w:pPr>
              <w:rPr>
                <w:rFonts w:ascii="Arial" w:hAnsi="Arial" w:cs="Arial"/>
                <w:sz w:val="24"/>
                <w:szCs w:val="24"/>
              </w:rPr>
            </w:pPr>
            <w:r>
              <w:rPr>
                <w:rFonts w:ascii="Arial" w:hAnsi="Arial" w:cs="Arial"/>
                <w:sz w:val="24"/>
                <w:szCs w:val="24"/>
              </w:rPr>
              <w:t xml:space="preserve">One of the four main areas of responsibility for a teaching assistant is to support the pupils either as individuals or as a collective by creating a trusting and respectful relationship with every pupil. This can be done by ensuring their personal and educational needs are met as well as being a good role model for them to follow. </w:t>
            </w:r>
          </w:p>
          <w:p w:rsidR="005D10E0" w:rsidRDefault="005D10E0" w:rsidP="005D10E0">
            <w:pPr>
              <w:rPr>
                <w:rFonts w:ascii="Arial" w:hAnsi="Arial" w:cs="Arial"/>
                <w:sz w:val="24"/>
                <w:szCs w:val="24"/>
              </w:rPr>
            </w:pPr>
            <w:r>
              <w:rPr>
                <w:rFonts w:ascii="Arial" w:hAnsi="Arial" w:cs="Arial"/>
                <w:sz w:val="24"/>
                <w:szCs w:val="24"/>
              </w:rPr>
              <w:tab/>
              <w:t xml:space="preserve">By creating a classroom environment where participation is encouraged, the self confidence within the pupils will grow and hopefully from this a love to learn will develop rather than a negative attitude towards learning. This is important as it will help the pupils get the most they can out of their education and progress to their maximum potential. </w:t>
            </w:r>
          </w:p>
          <w:p w:rsidR="005D10E0" w:rsidRDefault="005D10E0" w:rsidP="005D10E0">
            <w:pPr>
              <w:rPr>
                <w:rFonts w:ascii="Arial" w:hAnsi="Arial" w:cs="Arial"/>
                <w:sz w:val="24"/>
                <w:szCs w:val="24"/>
              </w:rPr>
            </w:pPr>
            <w:r>
              <w:rPr>
                <w:rFonts w:ascii="Arial" w:hAnsi="Arial" w:cs="Arial"/>
                <w:sz w:val="24"/>
                <w:szCs w:val="24"/>
              </w:rPr>
              <w:tab/>
              <w:t xml:space="preserve">Lastly, part of supporting the pupils, is to monitor their progress regularly and learn all you can about their individual learning types. Subsequently, additional support can then be given where needed, any additional needs can be addressed, and the type of support that pupils need will be able to be given effectively. From this monitoring other colleagues such as SENCO’s can be contacted if it is suspected a pupil may have special educational needs and needs more support. </w:t>
            </w:r>
          </w:p>
          <w:p w:rsidR="005D10E0" w:rsidRDefault="005D10E0" w:rsidP="005D10E0">
            <w:pPr>
              <w:rPr>
                <w:rFonts w:ascii="Arial" w:hAnsi="Arial" w:cs="Arial"/>
                <w:sz w:val="24"/>
                <w:szCs w:val="24"/>
              </w:rPr>
            </w:pPr>
            <w:r>
              <w:rPr>
                <w:rFonts w:ascii="Arial" w:hAnsi="Arial" w:cs="Arial"/>
                <w:sz w:val="24"/>
                <w:szCs w:val="24"/>
              </w:rPr>
              <w:t xml:space="preserve"> </w:t>
            </w:r>
            <w:r>
              <w:rPr>
                <w:rFonts w:ascii="Arial" w:hAnsi="Arial" w:cs="Arial"/>
                <w:sz w:val="24"/>
                <w:szCs w:val="24"/>
              </w:rPr>
              <w:tab/>
            </w:r>
          </w:p>
          <w:p w:rsidR="005D10E0" w:rsidRDefault="005D10E0" w:rsidP="005D10E0">
            <w:pPr>
              <w:rPr>
                <w:rFonts w:ascii="Arial" w:hAnsi="Arial" w:cs="Arial"/>
                <w:sz w:val="24"/>
                <w:szCs w:val="24"/>
              </w:rPr>
            </w:pPr>
          </w:p>
          <w:p w:rsidR="005D10E0" w:rsidRPr="007504E9" w:rsidRDefault="005D10E0" w:rsidP="005D10E0">
            <w:pPr>
              <w:rPr>
                <w:rFonts w:ascii="Arial" w:hAnsi="Arial" w:cs="Arial"/>
                <w:sz w:val="24"/>
                <w:szCs w:val="24"/>
                <w:u w:val="single"/>
              </w:rPr>
            </w:pPr>
            <w:r w:rsidRPr="007504E9">
              <w:rPr>
                <w:rFonts w:ascii="Arial" w:hAnsi="Arial" w:cs="Arial"/>
                <w:sz w:val="24"/>
                <w:szCs w:val="24"/>
                <w:u w:val="single"/>
              </w:rPr>
              <w:t>Supporting</w:t>
            </w:r>
            <w:r>
              <w:rPr>
                <w:rFonts w:ascii="Arial" w:hAnsi="Arial" w:cs="Arial"/>
                <w:sz w:val="24"/>
                <w:szCs w:val="24"/>
                <w:u w:val="single"/>
              </w:rPr>
              <w:t xml:space="preserve"> the</w:t>
            </w:r>
            <w:r w:rsidRPr="007504E9">
              <w:rPr>
                <w:rFonts w:ascii="Arial" w:hAnsi="Arial" w:cs="Arial"/>
                <w:sz w:val="24"/>
                <w:szCs w:val="24"/>
                <w:u w:val="single"/>
              </w:rPr>
              <w:t xml:space="preserve"> Teacher</w:t>
            </w:r>
          </w:p>
          <w:p w:rsidR="005D10E0" w:rsidRDefault="005D10E0" w:rsidP="005D10E0">
            <w:pPr>
              <w:rPr>
                <w:rFonts w:ascii="Arial" w:hAnsi="Arial" w:cs="Arial"/>
                <w:sz w:val="24"/>
                <w:szCs w:val="24"/>
              </w:rPr>
            </w:pPr>
            <w:r>
              <w:rPr>
                <w:rFonts w:ascii="Arial" w:hAnsi="Arial" w:cs="Arial"/>
                <w:sz w:val="24"/>
                <w:szCs w:val="24"/>
              </w:rPr>
              <w:t xml:space="preserve">Another main area of responsibility for a teaching assistant is to support the teachers. One way in which this can be achieved is to help with any administrative duties such as collecting resources and completing tasks such as photocopying, emailing, and typing. </w:t>
            </w:r>
          </w:p>
          <w:p w:rsidR="005D10E0" w:rsidRDefault="005D10E0" w:rsidP="005D10E0">
            <w:pPr>
              <w:rPr>
                <w:rFonts w:ascii="Arial" w:hAnsi="Arial" w:cs="Arial"/>
                <w:sz w:val="24"/>
                <w:szCs w:val="24"/>
              </w:rPr>
            </w:pPr>
            <w:r>
              <w:rPr>
                <w:rFonts w:ascii="Arial" w:hAnsi="Arial" w:cs="Arial"/>
                <w:sz w:val="24"/>
                <w:szCs w:val="24"/>
              </w:rPr>
              <w:tab/>
              <w:t>Another part of supporting a teacher is by monitoring the progress of the pupil and being able to reiterate it back to teachers, SENCOs and caregivers. From this you can then help to create effective goals depending on the pupil’s individual strengths and weaknesses. A teaching assistant may also be asked to help with preparing and looking over pupil’s IEPs.</w:t>
            </w:r>
          </w:p>
          <w:p w:rsidR="005D10E0" w:rsidRDefault="005D10E0" w:rsidP="005D10E0">
            <w:pPr>
              <w:rPr>
                <w:rFonts w:ascii="Arial" w:hAnsi="Arial" w:cs="Arial"/>
                <w:sz w:val="24"/>
                <w:szCs w:val="24"/>
              </w:rPr>
            </w:pPr>
            <w:r>
              <w:rPr>
                <w:rFonts w:ascii="Arial" w:hAnsi="Arial" w:cs="Arial"/>
                <w:sz w:val="24"/>
                <w:szCs w:val="24"/>
              </w:rPr>
              <w:tab/>
              <w:t xml:space="preserve">Another way of supporting a teacher would be to help ensure that the classroom environment is always a safe and productive one. This can be by ensuring that the health and safety of everyone is always in mind, and that conversations are had with the class teacher about any </w:t>
            </w:r>
            <w:proofErr w:type="spellStart"/>
            <w:r>
              <w:rPr>
                <w:rFonts w:ascii="Arial" w:hAnsi="Arial" w:cs="Arial"/>
                <w:sz w:val="24"/>
                <w:szCs w:val="24"/>
              </w:rPr>
              <w:t>behavioural</w:t>
            </w:r>
            <w:proofErr w:type="spellEnd"/>
            <w:r>
              <w:rPr>
                <w:rFonts w:ascii="Arial" w:hAnsi="Arial" w:cs="Arial"/>
                <w:sz w:val="24"/>
                <w:szCs w:val="24"/>
              </w:rPr>
              <w:t xml:space="preserve"> issues that may have arisen, and that the issues in question are noted and kept an eye on. It is also beneficial to the classroom environment to encourage open, honest and inclusive conversations between all pupils. </w:t>
            </w:r>
          </w:p>
          <w:p w:rsidR="005D10E0" w:rsidRDefault="005D10E0" w:rsidP="005D10E0">
            <w:pPr>
              <w:rPr>
                <w:rFonts w:ascii="Arial" w:hAnsi="Arial" w:cs="Arial"/>
                <w:sz w:val="24"/>
                <w:szCs w:val="24"/>
              </w:rPr>
            </w:pPr>
          </w:p>
          <w:p w:rsidR="005D10E0" w:rsidRDefault="005D10E0" w:rsidP="005D10E0">
            <w:pPr>
              <w:rPr>
                <w:rFonts w:ascii="Arial" w:hAnsi="Arial" w:cs="Arial"/>
                <w:sz w:val="24"/>
                <w:szCs w:val="24"/>
              </w:rPr>
            </w:pPr>
          </w:p>
          <w:p w:rsidR="005D10E0" w:rsidRPr="007504E9" w:rsidRDefault="005D10E0" w:rsidP="005D10E0">
            <w:pPr>
              <w:rPr>
                <w:rFonts w:ascii="Arial" w:hAnsi="Arial" w:cs="Arial"/>
                <w:sz w:val="24"/>
                <w:szCs w:val="24"/>
                <w:u w:val="single"/>
              </w:rPr>
            </w:pPr>
            <w:r w:rsidRPr="007504E9">
              <w:rPr>
                <w:rFonts w:ascii="Arial" w:hAnsi="Arial" w:cs="Arial"/>
                <w:sz w:val="24"/>
                <w:szCs w:val="24"/>
                <w:u w:val="single"/>
              </w:rPr>
              <w:t xml:space="preserve">Supporting </w:t>
            </w:r>
            <w:r>
              <w:rPr>
                <w:rFonts w:ascii="Arial" w:hAnsi="Arial" w:cs="Arial"/>
                <w:sz w:val="24"/>
                <w:szCs w:val="24"/>
                <w:u w:val="single"/>
              </w:rPr>
              <w:t xml:space="preserve">the </w:t>
            </w:r>
            <w:r w:rsidRPr="007504E9">
              <w:rPr>
                <w:rFonts w:ascii="Arial" w:hAnsi="Arial" w:cs="Arial"/>
                <w:sz w:val="24"/>
                <w:szCs w:val="24"/>
                <w:u w:val="single"/>
              </w:rPr>
              <w:t>School</w:t>
            </w:r>
          </w:p>
          <w:p w:rsidR="005D10E0" w:rsidRDefault="005D10E0" w:rsidP="005D10E0">
            <w:pPr>
              <w:rPr>
                <w:rFonts w:ascii="Arial" w:hAnsi="Arial" w:cs="Arial"/>
                <w:sz w:val="24"/>
                <w:szCs w:val="24"/>
              </w:rPr>
            </w:pPr>
            <w:r>
              <w:rPr>
                <w:rFonts w:ascii="Arial" w:hAnsi="Arial" w:cs="Arial"/>
                <w:sz w:val="24"/>
                <w:szCs w:val="24"/>
              </w:rPr>
              <w:t xml:space="preserve">The third main area of responsibility for a teaching assistant is to support the school. This can be done by creating and maintaining good relationships with fellow colleagues and parents, as well as any outside parties you may need to provide information. A few ways of maintaining good relationships with fellow colleagues would be by communicating with them clearly and professionally, covering any teacher absences, and helping to plan and supervise any extracurricular activities or excursions.  </w:t>
            </w:r>
          </w:p>
          <w:p w:rsidR="005D10E0" w:rsidRDefault="005D10E0" w:rsidP="005D10E0">
            <w:pPr>
              <w:rPr>
                <w:rFonts w:ascii="Arial" w:hAnsi="Arial" w:cs="Arial"/>
                <w:sz w:val="24"/>
                <w:szCs w:val="24"/>
              </w:rPr>
            </w:pPr>
            <w:r>
              <w:rPr>
                <w:rFonts w:ascii="Arial" w:hAnsi="Arial" w:cs="Arial"/>
                <w:sz w:val="24"/>
                <w:szCs w:val="24"/>
              </w:rPr>
              <w:lastRenderedPageBreak/>
              <w:tab/>
              <w:t>Another way of supporting the school would be to aim to develop one’s self professionally by regularly attending training and becoming confident in the use of new technology that could benefit teaching. This would help a teaching assistant be more flexible to adjusting to pupils’ individual learning types which in turn would benefit the school.</w:t>
            </w:r>
          </w:p>
          <w:p w:rsidR="005D10E0" w:rsidRDefault="005D10E0" w:rsidP="005D10E0">
            <w:pPr>
              <w:rPr>
                <w:rFonts w:ascii="Arial" w:hAnsi="Arial" w:cs="Arial"/>
                <w:sz w:val="24"/>
                <w:szCs w:val="24"/>
              </w:rPr>
            </w:pPr>
            <w:r>
              <w:rPr>
                <w:rFonts w:ascii="Arial" w:hAnsi="Arial" w:cs="Arial"/>
                <w:sz w:val="24"/>
                <w:szCs w:val="24"/>
              </w:rPr>
              <w:tab/>
              <w:t>Lastly, it would be of great benefit to be confident with, and to have a good understanding of, the school ethos and their approaches towards education and their deliverance of learning strategies.</w:t>
            </w:r>
          </w:p>
          <w:p w:rsidR="005D10E0" w:rsidRDefault="005D10E0" w:rsidP="005D10E0">
            <w:pPr>
              <w:rPr>
                <w:rFonts w:ascii="Arial" w:hAnsi="Arial" w:cs="Arial"/>
                <w:sz w:val="24"/>
                <w:szCs w:val="24"/>
              </w:rPr>
            </w:pPr>
          </w:p>
          <w:p w:rsidR="005D10E0" w:rsidRPr="007504E9" w:rsidRDefault="005D10E0" w:rsidP="005D10E0">
            <w:pPr>
              <w:rPr>
                <w:rFonts w:ascii="Arial" w:hAnsi="Arial" w:cs="Arial"/>
                <w:sz w:val="24"/>
                <w:szCs w:val="24"/>
                <w:u w:val="single"/>
              </w:rPr>
            </w:pPr>
            <w:r w:rsidRPr="007504E9">
              <w:rPr>
                <w:rFonts w:ascii="Arial" w:hAnsi="Arial" w:cs="Arial"/>
                <w:sz w:val="24"/>
                <w:szCs w:val="24"/>
                <w:u w:val="single"/>
              </w:rPr>
              <w:t xml:space="preserve">Supporting </w:t>
            </w:r>
            <w:r>
              <w:rPr>
                <w:rFonts w:ascii="Arial" w:hAnsi="Arial" w:cs="Arial"/>
                <w:sz w:val="24"/>
                <w:szCs w:val="24"/>
                <w:u w:val="single"/>
              </w:rPr>
              <w:t xml:space="preserve">the </w:t>
            </w:r>
            <w:r w:rsidRPr="007504E9">
              <w:rPr>
                <w:rFonts w:ascii="Arial" w:hAnsi="Arial" w:cs="Arial"/>
                <w:sz w:val="24"/>
                <w:szCs w:val="24"/>
                <w:u w:val="single"/>
              </w:rPr>
              <w:t>Curriculum</w:t>
            </w:r>
          </w:p>
          <w:p w:rsidR="005D10E0" w:rsidRDefault="005D10E0" w:rsidP="005D10E0">
            <w:pPr>
              <w:rPr>
                <w:rFonts w:ascii="Arial" w:hAnsi="Arial" w:cs="Arial"/>
                <w:sz w:val="24"/>
                <w:szCs w:val="24"/>
              </w:rPr>
            </w:pPr>
          </w:p>
          <w:p w:rsidR="005D10E0" w:rsidRDefault="005D10E0" w:rsidP="005D10E0">
            <w:pPr>
              <w:rPr>
                <w:rFonts w:ascii="Arial" w:hAnsi="Arial" w:cs="Arial"/>
                <w:sz w:val="24"/>
                <w:szCs w:val="24"/>
              </w:rPr>
            </w:pPr>
            <w:r>
              <w:rPr>
                <w:rFonts w:ascii="Arial" w:hAnsi="Arial" w:cs="Arial"/>
                <w:sz w:val="24"/>
                <w:szCs w:val="24"/>
              </w:rPr>
              <w:t>The last area of responsibility is to support the curriculum. This can be done effectively by helping with the execution of local and national learning strategies, and ensuring that the pupils understand the tasks that they have been given by the class teacher. An example of doing this would be make sure that the classroom and all the needed resources have been set up ahead of time but also, to make sure the tasks and resources can be adapted to different learning styles.</w:t>
            </w:r>
          </w:p>
          <w:p w:rsidR="005D10E0" w:rsidRDefault="005D10E0" w:rsidP="005D10E0">
            <w:pPr>
              <w:ind w:firstLine="720"/>
              <w:rPr>
                <w:rFonts w:ascii="Arial" w:hAnsi="Arial" w:cs="Arial"/>
                <w:sz w:val="24"/>
                <w:szCs w:val="24"/>
              </w:rPr>
            </w:pPr>
            <w:r>
              <w:rPr>
                <w:rFonts w:ascii="Arial" w:hAnsi="Arial" w:cs="Arial"/>
                <w:sz w:val="24"/>
                <w:szCs w:val="24"/>
              </w:rPr>
              <w:t xml:space="preserve">Another example of a way in which a teaching assistant can support the curriculum, is to help with the planning and running of any extracurricular activities or school excursions. As well as actually planning the activities, promoting and encouraging pupils to attend such activities that could beneficial to their learning, is also very important.  </w:t>
            </w:r>
          </w:p>
          <w:p w:rsidR="005D10E0" w:rsidRPr="001745E0" w:rsidRDefault="005D10E0" w:rsidP="005D10E0">
            <w:pPr>
              <w:rPr>
                <w:rFonts w:ascii="Arial" w:hAnsi="Arial" w:cs="Arial"/>
                <w:sz w:val="24"/>
                <w:szCs w:val="24"/>
              </w:rPr>
            </w:pPr>
          </w:p>
          <w:p w:rsidR="005D10E0" w:rsidRPr="00CC2FB3" w:rsidRDefault="005D10E0" w:rsidP="00A45E96">
            <w:pPr>
              <w:rPr>
                <w:rFonts w:ascii="Arial" w:hAnsi="Arial" w:cs="Arial"/>
                <w:sz w:val="24"/>
                <w:szCs w:val="24"/>
              </w:rPr>
            </w:pPr>
            <w:r>
              <w:rPr>
                <w:rFonts w:ascii="Arial" w:hAnsi="Arial" w:cs="Arial"/>
                <w:sz w:val="24"/>
                <w:szCs w:val="24"/>
              </w:rPr>
              <w:t>3)</w:t>
            </w:r>
          </w:p>
          <w:p w:rsidR="00CC2FB3" w:rsidRDefault="00CC2FB3" w:rsidP="00A851DA">
            <w:pPr>
              <w:rPr>
                <w:b/>
              </w:rPr>
            </w:pPr>
          </w:p>
        </w:tc>
      </w:tr>
      <w:tr w:rsidR="00A45E96" w:rsidTr="00CC2FB3">
        <w:tc>
          <w:tcPr>
            <w:tcW w:w="9242" w:type="dxa"/>
          </w:tcPr>
          <w:p w:rsidR="00A45E96" w:rsidRDefault="00A45E96"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724D" w:rsidRDefault="0072724D" w:rsidP="00CB4D0A">
      <w:pPr>
        <w:spacing w:after="0" w:line="240" w:lineRule="auto"/>
      </w:pPr>
      <w:r>
        <w:separator/>
      </w:r>
    </w:p>
  </w:endnote>
  <w:endnote w:type="continuationSeparator" w:id="1">
    <w:p w:rsidR="0072724D" w:rsidRDefault="0072724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724D" w:rsidRDefault="0072724D" w:rsidP="00CB4D0A">
      <w:pPr>
        <w:spacing w:after="0" w:line="240" w:lineRule="auto"/>
      </w:pPr>
      <w:r>
        <w:separator/>
      </w:r>
    </w:p>
  </w:footnote>
  <w:footnote w:type="continuationSeparator" w:id="1">
    <w:p w:rsidR="0072724D" w:rsidRDefault="0072724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325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179D2"/>
    <w:rsid w:val="00371885"/>
    <w:rsid w:val="003E2B87"/>
    <w:rsid w:val="00402786"/>
    <w:rsid w:val="00405895"/>
    <w:rsid w:val="004058DF"/>
    <w:rsid w:val="00443E6F"/>
    <w:rsid w:val="00486F1A"/>
    <w:rsid w:val="00490CB9"/>
    <w:rsid w:val="004A2CE2"/>
    <w:rsid w:val="004C79A5"/>
    <w:rsid w:val="004D2530"/>
    <w:rsid w:val="004E3CDA"/>
    <w:rsid w:val="004F4B4D"/>
    <w:rsid w:val="0050216D"/>
    <w:rsid w:val="00503D7E"/>
    <w:rsid w:val="0050778F"/>
    <w:rsid w:val="00527C11"/>
    <w:rsid w:val="00535F31"/>
    <w:rsid w:val="005463AC"/>
    <w:rsid w:val="00574D64"/>
    <w:rsid w:val="00591365"/>
    <w:rsid w:val="005B31E4"/>
    <w:rsid w:val="005B508E"/>
    <w:rsid w:val="005D10E0"/>
    <w:rsid w:val="006034F6"/>
    <w:rsid w:val="00607874"/>
    <w:rsid w:val="00607E77"/>
    <w:rsid w:val="00617BB3"/>
    <w:rsid w:val="00645CDD"/>
    <w:rsid w:val="006823A7"/>
    <w:rsid w:val="00687EE8"/>
    <w:rsid w:val="0070347F"/>
    <w:rsid w:val="0070678E"/>
    <w:rsid w:val="0072724D"/>
    <w:rsid w:val="00831C11"/>
    <w:rsid w:val="008A60B4"/>
    <w:rsid w:val="008B3C31"/>
    <w:rsid w:val="008B64FE"/>
    <w:rsid w:val="00935BF7"/>
    <w:rsid w:val="0095442C"/>
    <w:rsid w:val="00983942"/>
    <w:rsid w:val="009C37E0"/>
    <w:rsid w:val="009E41F4"/>
    <w:rsid w:val="00A14B66"/>
    <w:rsid w:val="00A45E9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16820"/>
    <w:rsid w:val="00D4084E"/>
    <w:rsid w:val="00D427DE"/>
    <w:rsid w:val="00D5587D"/>
    <w:rsid w:val="00D707CC"/>
    <w:rsid w:val="00D821FE"/>
    <w:rsid w:val="00DA66C1"/>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32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1075</Words>
  <Characters>6134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The Bears</cp:lastModifiedBy>
  <cp:revision>1</cp:revision>
  <dcterms:created xsi:type="dcterms:W3CDTF">2015-01-26T12:24:00Z</dcterms:created>
  <dcterms:modified xsi:type="dcterms:W3CDTF">2019-10-25T13:26:00Z</dcterms:modified>
</cp:coreProperties>
</file>