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493615"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3512A3">
            <w:pPr>
              <w:pStyle w:val="Default"/>
              <w:rPr>
                <w:rFonts w:asciiTheme="minorHAnsi" w:hAnsiTheme="minorHAnsi"/>
              </w:rPr>
            </w:pPr>
            <w:r>
              <w:rPr>
                <w:rFonts w:asciiTheme="minorHAnsi" w:hAnsiTheme="minorHAnsi"/>
              </w:rPr>
              <w:t>SHAHEENKAUSER</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3512A3">
            <w:pPr>
              <w:pStyle w:val="Default"/>
              <w:rPr>
                <w:rFonts w:asciiTheme="minorHAnsi" w:hAnsiTheme="minorHAnsi"/>
              </w:rPr>
            </w:pPr>
            <w:r>
              <w:rPr>
                <w:rFonts w:asciiTheme="minorHAnsi" w:hAnsiTheme="minorHAnsi"/>
              </w:rPr>
              <w:t>6478</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BA7117">
            <w:pPr>
              <w:pStyle w:val="Default"/>
              <w:rPr>
                <w:rFonts w:asciiTheme="minorHAnsi" w:hAnsiTheme="minorHAnsi"/>
              </w:rPr>
            </w:pPr>
            <w:r>
              <w:t>Diploma in Islamic Banking &amp; Finance</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743405">
            <w:r>
              <w:t xml:space="preserve">ASSESSMENT 3  The Philosophy of  Islamic </w:t>
            </w:r>
            <w:r w:rsidR="00BA7117">
              <w:t>Finance</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tblPr>
      <w:tblGrid>
        <w:gridCol w:w="9242"/>
      </w:tblGrid>
      <w:tr w:rsidR="00CC2FB3" w:rsidTr="00CC2FB3">
        <w:tc>
          <w:tcPr>
            <w:tcW w:w="9242" w:type="dxa"/>
          </w:tcPr>
          <w:p w:rsidR="00EF438D" w:rsidRPr="00465745" w:rsidRDefault="00EF438D" w:rsidP="00EF438D">
            <w:pPr>
              <w:jc w:val="both"/>
              <w:rPr>
                <w:rFonts w:ascii="Arial" w:hAnsi="Arial" w:cs="Arial"/>
                <w:sz w:val="24"/>
                <w:szCs w:val="24"/>
                <w:u w:val="single"/>
              </w:rPr>
            </w:pPr>
          </w:p>
          <w:p w:rsidR="00743405" w:rsidRPr="001C342D" w:rsidRDefault="00743405" w:rsidP="00743405">
            <w:pPr>
              <w:jc w:val="both"/>
              <w:rPr>
                <w:rFonts w:ascii="Arial" w:hAnsi="Arial" w:cs="Arial"/>
                <w:sz w:val="24"/>
                <w:szCs w:val="24"/>
                <w:u w:val="single"/>
              </w:rPr>
            </w:pPr>
          </w:p>
          <w:p w:rsidR="00743405" w:rsidRPr="001C342D" w:rsidRDefault="00743405" w:rsidP="00743405">
            <w:pPr>
              <w:jc w:val="center"/>
              <w:rPr>
                <w:rFonts w:ascii="Arial" w:hAnsi="Arial" w:cs="Arial"/>
                <w:b/>
                <w:sz w:val="24"/>
                <w:szCs w:val="24"/>
                <w:u w:val="single"/>
              </w:rPr>
            </w:pPr>
            <w:r w:rsidRPr="001C342D">
              <w:rPr>
                <w:rFonts w:ascii="Arial" w:hAnsi="Arial" w:cs="Arial"/>
                <w:b/>
                <w:sz w:val="24"/>
                <w:szCs w:val="24"/>
                <w:u w:val="single"/>
              </w:rPr>
              <w:t>The Philosophy of Islamic Finance</w:t>
            </w:r>
          </w:p>
          <w:p w:rsidR="00743405" w:rsidRPr="001C342D" w:rsidRDefault="00743405" w:rsidP="00743405">
            <w:pPr>
              <w:jc w:val="both"/>
              <w:rPr>
                <w:rFonts w:ascii="Arial" w:hAnsi="Arial" w:cs="Arial"/>
                <w:sz w:val="24"/>
                <w:szCs w:val="24"/>
              </w:rPr>
            </w:pPr>
          </w:p>
          <w:p w:rsidR="00743405" w:rsidRPr="001C342D" w:rsidRDefault="00743405" w:rsidP="00743405">
            <w:pPr>
              <w:jc w:val="both"/>
              <w:rPr>
                <w:rFonts w:ascii="Arial" w:hAnsi="Arial" w:cs="Arial"/>
                <w:b/>
                <w:sz w:val="24"/>
                <w:szCs w:val="24"/>
              </w:rPr>
            </w:pPr>
            <w:r w:rsidRPr="001C342D">
              <w:rPr>
                <w:rFonts w:ascii="Arial" w:hAnsi="Arial" w:cs="Arial"/>
                <w:b/>
                <w:sz w:val="24"/>
                <w:szCs w:val="24"/>
              </w:rPr>
              <w:t>Question 1)</w:t>
            </w:r>
          </w:p>
          <w:p w:rsidR="00743405" w:rsidRPr="001C342D" w:rsidRDefault="00743405" w:rsidP="00743405">
            <w:pPr>
              <w:pStyle w:val="ListParagraph"/>
              <w:numPr>
                <w:ilvl w:val="0"/>
                <w:numId w:val="10"/>
              </w:numPr>
              <w:jc w:val="both"/>
              <w:rPr>
                <w:rFonts w:ascii="Arial" w:hAnsi="Arial" w:cs="Arial"/>
                <w:sz w:val="24"/>
                <w:szCs w:val="24"/>
              </w:rPr>
            </w:pPr>
            <w:r w:rsidRPr="001C342D">
              <w:rPr>
                <w:rFonts w:ascii="Arial" w:hAnsi="Arial" w:cs="Arial"/>
                <w:sz w:val="24"/>
                <w:szCs w:val="24"/>
              </w:rPr>
              <w:t>The term ‘Interest free Banking’ was mainly u</w:t>
            </w:r>
            <w:r>
              <w:rPr>
                <w:rFonts w:ascii="Arial" w:hAnsi="Arial" w:cs="Arial"/>
                <w:sz w:val="24"/>
                <w:szCs w:val="24"/>
              </w:rPr>
              <w:t>sed as an</w:t>
            </w:r>
            <w:r w:rsidRPr="001C342D">
              <w:rPr>
                <w:rFonts w:ascii="Arial" w:hAnsi="Arial" w:cs="Arial"/>
                <w:sz w:val="24"/>
                <w:szCs w:val="24"/>
              </w:rPr>
              <w:t xml:space="preserve"> alternative option to the conventional interest based system. </w:t>
            </w:r>
          </w:p>
          <w:p w:rsidR="00743405" w:rsidRPr="001C342D" w:rsidRDefault="00743405" w:rsidP="00743405">
            <w:pPr>
              <w:pStyle w:val="ListParagraph"/>
              <w:jc w:val="both"/>
              <w:rPr>
                <w:rFonts w:ascii="Arial" w:hAnsi="Arial" w:cs="Arial"/>
                <w:sz w:val="24"/>
                <w:szCs w:val="24"/>
              </w:rPr>
            </w:pPr>
          </w:p>
          <w:p w:rsidR="00743405" w:rsidRPr="001C342D" w:rsidRDefault="00743405" w:rsidP="00743405">
            <w:pPr>
              <w:pStyle w:val="ListParagraph"/>
              <w:numPr>
                <w:ilvl w:val="0"/>
                <w:numId w:val="10"/>
              </w:numPr>
              <w:jc w:val="both"/>
              <w:rPr>
                <w:rFonts w:ascii="Arial" w:hAnsi="Arial" w:cs="Arial"/>
                <w:sz w:val="24"/>
                <w:szCs w:val="24"/>
              </w:rPr>
            </w:pPr>
            <w:r>
              <w:rPr>
                <w:rFonts w:ascii="Arial" w:hAnsi="Arial" w:cs="Arial"/>
                <w:sz w:val="24"/>
                <w:szCs w:val="24"/>
              </w:rPr>
              <w:t xml:space="preserve">The </w:t>
            </w:r>
            <w:r w:rsidRPr="001C342D">
              <w:rPr>
                <w:rFonts w:ascii="Arial" w:hAnsi="Arial" w:cs="Arial"/>
                <w:sz w:val="24"/>
                <w:szCs w:val="24"/>
              </w:rPr>
              <w:t xml:space="preserve">‘Islamic banking’ </w:t>
            </w:r>
            <w:r>
              <w:rPr>
                <w:rFonts w:ascii="Arial" w:hAnsi="Arial" w:cs="Arial"/>
                <w:sz w:val="24"/>
                <w:szCs w:val="24"/>
              </w:rPr>
              <w:t xml:space="preserve">has a wide spread term which covers many areas for example to </w:t>
            </w:r>
            <w:r w:rsidRPr="001C342D">
              <w:rPr>
                <w:rFonts w:ascii="Arial" w:hAnsi="Arial" w:cs="Arial"/>
                <w:sz w:val="24"/>
                <w:szCs w:val="24"/>
              </w:rPr>
              <w:t xml:space="preserve">avoid </w:t>
            </w:r>
            <w:proofErr w:type="spellStart"/>
            <w:r>
              <w:rPr>
                <w:rFonts w:ascii="Arial" w:hAnsi="Arial" w:cs="Arial"/>
                <w:sz w:val="24"/>
                <w:szCs w:val="24"/>
              </w:rPr>
              <w:t>Gharar</w:t>
            </w:r>
            <w:proofErr w:type="spellEnd"/>
            <w:r>
              <w:rPr>
                <w:rFonts w:ascii="Arial" w:hAnsi="Arial" w:cs="Arial"/>
                <w:sz w:val="24"/>
                <w:szCs w:val="24"/>
              </w:rPr>
              <w:t xml:space="preserve"> which is also prohibited, along with others.</w:t>
            </w:r>
          </w:p>
          <w:p w:rsidR="00743405" w:rsidRPr="001C342D" w:rsidRDefault="00743405" w:rsidP="00743405">
            <w:pPr>
              <w:pStyle w:val="ListParagraph"/>
              <w:jc w:val="both"/>
              <w:rPr>
                <w:rFonts w:ascii="Arial" w:hAnsi="Arial" w:cs="Arial"/>
                <w:sz w:val="24"/>
                <w:szCs w:val="24"/>
              </w:rPr>
            </w:pPr>
          </w:p>
          <w:p w:rsidR="00743405" w:rsidRDefault="00743405" w:rsidP="00743405">
            <w:pPr>
              <w:pStyle w:val="ListParagraph"/>
              <w:numPr>
                <w:ilvl w:val="0"/>
                <w:numId w:val="10"/>
              </w:numPr>
              <w:jc w:val="both"/>
              <w:rPr>
                <w:rFonts w:ascii="Arial" w:hAnsi="Arial" w:cs="Arial"/>
                <w:sz w:val="24"/>
                <w:szCs w:val="24"/>
              </w:rPr>
            </w:pPr>
            <w:r w:rsidRPr="007F58EC">
              <w:rPr>
                <w:rFonts w:ascii="Arial" w:hAnsi="Arial" w:cs="Arial"/>
                <w:sz w:val="24"/>
                <w:szCs w:val="24"/>
              </w:rPr>
              <w:t xml:space="preserve">At the time of providing loan, the Islamic bank are allowed to request the clients for a security deposit this would be as good as a  guarantee from the client that the client will convey the commodity as agreed upon on the agreed date. </w:t>
            </w:r>
          </w:p>
          <w:p w:rsidR="00743405" w:rsidRPr="007F58EC" w:rsidRDefault="00743405" w:rsidP="00743405">
            <w:pPr>
              <w:pStyle w:val="ListParagraph"/>
              <w:rPr>
                <w:rFonts w:ascii="Arial" w:hAnsi="Arial" w:cs="Arial"/>
                <w:sz w:val="24"/>
                <w:szCs w:val="24"/>
              </w:rPr>
            </w:pPr>
          </w:p>
          <w:p w:rsidR="00743405" w:rsidRPr="007F58EC" w:rsidRDefault="00743405" w:rsidP="00743405">
            <w:pPr>
              <w:pStyle w:val="ListParagraph"/>
              <w:jc w:val="both"/>
              <w:rPr>
                <w:rFonts w:ascii="Arial" w:hAnsi="Arial" w:cs="Arial"/>
                <w:sz w:val="24"/>
                <w:szCs w:val="24"/>
              </w:rPr>
            </w:pPr>
          </w:p>
          <w:p w:rsidR="00743405" w:rsidRPr="001C342D" w:rsidRDefault="00743405" w:rsidP="00743405">
            <w:pPr>
              <w:pStyle w:val="ListParagraph"/>
              <w:jc w:val="both"/>
              <w:rPr>
                <w:rFonts w:ascii="Arial" w:hAnsi="Arial" w:cs="Arial"/>
                <w:sz w:val="24"/>
                <w:szCs w:val="24"/>
              </w:rPr>
            </w:pPr>
            <w:r w:rsidRPr="001C342D">
              <w:rPr>
                <w:rFonts w:ascii="Arial" w:hAnsi="Arial" w:cs="Arial"/>
                <w:sz w:val="24"/>
                <w:szCs w:val="24"/>
              </w:rPr>
              <w:t>The other type of financing method used is within PLS modes, where the bank may ask for security against non-performance of contract. Although the banks have a hold over security they cannot enforce the collateral if the loss in business was caused without any misconduct or negligence on the part of the client partner.</w:t>
            </w:r>
          </w:p>
          <w:p w:rsidR="00743405" w:rsidRPr="001C342D" w:rsidRDefault="00743405" w:rsidP="00743405">
            <w:pPr>
              <w:pStyle w:val="ListParagraph"/>
              <w:jc w:val="both"/>
              <w:rPr>
                <w:rFonts w:ascii="Arial" w:hAnsi="Arial" w:cs="Arial"/>
                <w:sz w:val="24"/>
                <w:szCs w:val="24"/>
              </w:rPr>
            </w:pPr>
          </w:p>
          <w:p w:rsidR="00743405" w:rsidRPr="001C342D" w:rsidRDefault="00743405" w:rsidP="00743405">
            <w:pPr>
              <w:pStyle w:val="ListParagraph"/>
              <w:jc w:val="both"/>
              <w:rPr>
                <w:rFonts w:ascii="Arial" w:hAnsi="Arial" w:cs="Arial"/>
                <w:sz w:val="24"/>
                <w:szCs w:val="24"/>
              </w:rPr>
            </w:pPr>
            <w:r>
              <w:rPr>
                <w:rFonts w:ascii="Arial" w:hAnsi="Arial" w:cs="Arial"/>
                <w:sz w:val="24"/>
                <w:szCs w:val="24"/>
              </w:rPr>
              <w:t xml:space="preserve">One of the </w:t>
            </w:r>
            <w:r w:rsidRPr="001C342D">
              <w:rPr>
                <w:rFonts w:ascii="Arial" w:hAnsi="Arial" w:cs="Arial"/>
                <w:sz w:val="24"/>
                <w:szCs w:val="24"/>
              </w:rPr>
              <w:t xml:space="preserve">reasons for this is because the bank’s loan from small amounts to large amount of sum, therefore to make sure that the client stays within the agreed terms also able to monitor as often the length on these loans can be lengthy. </w:t>
            </w:r>
          </w:p>
          <w:p w:rsidR="00743405" w:rsidRPr="001C342D" w:rsidRDefault="00743405" w:rsidP="00743405">
            <w:pPr>
              <w:pStyle w:val="ListParagraph"/>
              <w:jc w:val="both"/>
              <w:rPr>
                <w:rFonts w:ascii="Arial" w:hAnsi="Arial" w:cs="Arial"/>
                <w:sz w:val="24"/>
                <w:szCs w:val="24"/>
              </w:rPr>
            </w:pPr>
          </w:p>
          <w:p w:rsidR="00743405" w:rsidRPr="007F58EC" w:rsidRDefault="00743405" w:rsidP="00743405">
            <w:pPr>
              <w:pStyle w:val="ListParagraph"/>
              <w:numPr>
                <w:ilvl w:val="0"/>
                <w:numId w:val="10"/>
              </w:numPr>
              <w:spacing w:before="100" w:beforeAutospacing="1" w:after="100" w:afterAutospacing="1"/>
              <w:jc w:val="both"/>
              <w:rPr>
                <w:rFonts w:ascii="Arial" w:eastAsia="Times New Roman" w:hAnsi="Arial" w:cs="Arial"/>
                <w:sz w:val="24"/>
                <w:szCs w:val="24"/>
              </w:rPr>
            </w:pPr>
            <w:r w:rsidRPr="007F58EC">
              <w:rPr>
                <w:rFonts w:ascii="Arial" w:hAnsi="Arial" w:cs="Arial"/>
                <w:sz w:val="24"/>
                <w:szCs w:val="24"/>
              </w:rPr>
              <w:t xml:space="preserve">According to </w:t>
            </w:r>
            <w:proofErr w:type="spellStart"/>
            <w:r w:rsidRPr="007F58EC">
              <w:rPr>
                <w:rFonts w:ascii="Arial" w:hAnsi="Arial" w:cs="Arial"/>
                <w:sz w:val="24"/>
                <w:szCs w:val="24"/>
              </w:rPr>
              <w:t>Shari’ah</w:t>
            </w:r>
            <w:proofErr w:type="spellEnd"/>
            <w:r w:rsidRPr="007F58EC">
              <w:rPr>
                <w:rFonts w:ascii="Arial" w:hAnsi="Arial" w:cs="Arial"/>
                <w:sz w:val="24"/>
                <w:szCs w:val="24"/>
              </w:rPr>
              <w:t xml:space="preserve"> Law pre- fixed returns on investment is allowed</w:t>
            </w:r>
            <w:r w:rsidRPr="007F58EC">
              <w:rPr>
                <w:rFonts w:ascii="Arial" w:hAnsi="Arial" w:cs="Arial"/>
                <w:color w:val="FF0000"/>
                <w:sz w:val="24"/>
                <w:szCs w:val="24"/>
              </w:rPr>
              <w:t xml:space="preserve"> </w:t>
            </w:r>
            <w:r w:rsidRPr="007F58EC">
              <w:rPr>
                <w:rFonts w:ascii="Arial" w:hAnsi="Arial" w:cs="Arial"/>
                <w:sz w:val="24"/>
                <w:szCs w:val="24"/>
              </w:rPr>
              <w:t xml:space="preserve">According to </w:t>
            </w:r>
            <w:proofErr w:type="spellStart"/>
            <w:r w:rsidRPr="007F58EC">
              <w:rPr>
                <w:rFonts w:ascii="Arial" w:hAnsi="Arial" w:cs="Arial"/>
                <w:sz w:val="24"/>
                <w:szCs w:val="24"/>
              </w:rPr>
              <w:t>Shari’ah</w:t>
            </w:r>
            <w:proofErr w:type="spellEnd"/>
            <w:r w:rsidRPr="007F58EC">
              <w:rPr>
                <w:rFonts w:ascii="Arial" w:hAnsi="Arial" w:cs="Arial"/>
                <w:sz w:val="24"/>
                <w:szCs w:val="24"/>
              </w:rPr>
              <w:t xml:space="preserve"> Law pre- fixed returns on investment is allowed as long as it complies with </w:t>
            </w:r>
            <w:proofErr w:type="spellStart"/>
            <w:r w:rsidRPr="007F58EC">
              <w:rPr>
                <w:rFonts w:ascii="Arial" w:hAnsi="Arial" w:cs="Arial"/>
                <w:sz w:val="24"/>
                <w:szCs w:val="24"/>
              </w:rPr>
              <w:t>shariah</w:t>
            </w:r>
            <w:proofErr w:type="spellEnd"/>
            <w:r w:rsidRPr="007F58EC">
              <w:rPr>
                <w:rFonts w:ascii="Arial" w:hAnsi="Arial" w:cs="Arial"/>
                <w:sz w:val="24"/>
                <w:szCs w:val="24"/>
              </w:rPr>
              <w:t xml:space="preserve"> and if the investments generate a pre- determined fixed return, then this work not be allowable. </w:t>
            </w:r>
            <w:r w:rsidRPr="007F58EC">
              <w:rPr>
                <w:rFonts w:ascii="Arial" w:eastAsia="Times New Roman" w:hAnsi="Arial" w:cs="Arial"/>
                <w:sz w:val="24"/>
                <w:szCs w:val="24"/>
              </w:rPr>
              <w:t>The concept of interest is regarded as unfair in Islamic law.</w:t>
            </w:r>
          </w:p>
          <w:p w:rsidR="00743405" w:rsidRPr="007F58EC" w:rsidRDefault="00743405" w:rsidP="00743405">
            <w:pPr>
              <w:ind w:left="720"/>
              <w:jc w:val="both"/>
              <w:rPr>
                <w:rFonts w:ascii="Arial" w:hAnsi="Arial" w:cs="Arial"/>
                <w:sz w:val="24"/>
                <w:szCs w:val="24"/>
              </w:rPr>
            </w:pPr>
            <w:r w:rsidRPr="007F58EC">
              <w:rPr>
                <w:rFonts w:ascii="Arial" w:hAnsi="Arial" w:cs="Arial"/>
                <w:sz w:val="24"/>
                <w:szCs w:val="24"/>
              </w:rPr>
              <w:t xml:space="preserve">For an investment to be valid and compliant under </w:t>
            </w:r>
            <w:proofErr w:type="spellStart"/>
            <w:r w:rsidRPr="007F58EC">
              <w:rPr>
                <w:rFonts w:ascii="Arial" w:hAnsi="Arial" w:cs="Arial"/>
                <w:iCs/>
                <w:sz w:val="24"/>
                <w:szCs w:val="24"/>
              </w:rPr>
              <w:t>Sharia</w:t>
            </w:r>
            <w:proofErr w:type="spellEnd"/>
            <w:r w:rsidRPr="007F58EC">
              <w:rPr>
                <w:rFonts w:ascii="Arial" w:hAnsi="Arial" w:cs="Arial"/>
                <w:sz w:val="24"/>
                <w:szCs w:val="24"/>
              </w:rPr>
              <w:t xml:space="preserve"> law, this means that there can be no guaranteed return.</w:t>
            </w:r>
          </w:p>
          <w:p w:rsidR="00743405" w:rsidRDefault="00743405" w:rsidP="00743405">
            <w:pPr>
              <w:ind w:left="720"/>
              <w:jc w:val="both"/>
              <w:rPr>
                <w:rFonts w:ascii="Arial" w:hAnsi="Arial" w:cs="Arial"/>
                <w:sz w:val="24"/>
                <w:szCs w:val="24"/>
              </w:rPr>
            </w:pPr>
            <w:r w:rsidRPr="007F58EC">
              <w:rPr>
                <w:rFonts w:ascii="Arial" w:hAnsi="Arial" w:cs="Arial"/>
                <w:sz w:val="24"/>
                <w:szCs w:val="24"/>
                <w:u w:val="single"/>
              </w:rPr>
              <w:br/>
            </w:r>
            <w:r w:rsidRPr="007F58EC">
              <w:rPr>
                <w:rFonts w:ascii="Arial" w:hAnsi="Arial" w:cs="Arial"/>
                <w:sz w:val="24"/>
                <w:szCs w:val="24"/>
              </w:rPr>
              <w:t xml:space="preserve">Loans by Trustees to beneficiaries, apart from interest free loans, would not be permitted, since if interest is charged, the profit element of the investment is considered </w:t>
            </w:r>
            <w:proofErr w:type="spellStart"/>
            <w:r w:rsidRPr="007F58EC">
              <w:rPr>
                <w:rFonts w:ascii="Arial" w:hAnsi="Arial" w:cs="Arial"/>
                <w:iCs/>
                <w:sz w:val="24"/>
                <w:szCs w:val="24"/>
              </w:rPr>
              <w:t>haram</w:t>
            </w:r>
            <w:proofErr w:type="spellEnd"/>
            <w:r w:rsidRPr="007F58EC">
              <w:rPr>
                <w:rFonts w:ascii="Arial" w:hAnsi="Arial" w:cs="Arial"/>
                <w:iCs/>
                <w:sz w:val="24"/>
                <w:szCs w:val="24"/>
              </w:rPr>
              <w:t>.</w:t>
            </w:r>
            <w:r w:rsidRPr="007F58EC">
              <w:rPr>
                <w:rFonts w:ascii="Arial" w:hAnsi="Arial" w:cs="Arial"/>
                <w:sz w:val="24"/>
                <w:szCs w:val="24"/>
              </w:rPr>
              <w:t xml:space="preserve"> Also Loans to 3rd parties on an interest basis as a means of a trust investment, lastly Currency options are usually not permitted.</w:t>
            </w:r>
          </w:p>
          <w:p w:rsidR="00743405" w:rsidRDefault="00743405" w:rsidP="00743405">
            <w:pPr>
              <w:ind w:left="720"/>
              <w:jc w:val="both"/>
              <w:rPr>
                <w:rFonts w:ascii="Arial" w:hAnsi="Arial" w:cs="Arial"/>
                <w:sz w:val="24"/>
                <w:szCs w:val="24"/>
              </w:rPr>
            </w:pPr>
            <w:r>
              <w:rPr>
                <w:rFonts w:ascii="Arial" w:hAnsi="Arial" w:cs="Arial"/>
                <w:sz w:val="24"/>
                <w:szCs w:val="24"/>
              </w:rPr>
              <w:t xml:space="preserve">The below options are compliant with </w:t>
            </w:r>
            <w:proofErr w:type="spellStart"/>
            <w:r>
              <w:rPr>
                <w:rFonts w:ascii="Arial" w:hAnsi="Arial" w:cs="Arial"/>
                <w:sz w:val="24"/>
                <w:szCs w:val="24"/>
              </w:rPr>
              <w:t>shariah</w:t>
            </w:r>
            <w:proofErr w:type="spellEnd"/>
            <w:r>
              <w:rPr>
                <w:rFonts w:ascii="Arial" w:hAnsi="Arial" w:cs="Arial"/>
                <w:sz w:val="24"/>
                <w:szCs w:val="24"/>
              </w:rPr>
              <w:t xml:space="preserve"> law when wanting to invest.</w:t>
            </w:r>
          </w:p>
          <w:p w:rsidR="00743405" w:rsidRPr="007F58EC" w:rsidRDefault="00743405" w:rsidP="00743405">
            <w:pPr>
              <w:ind w:left="720"/>
              <w:jc w:val="both"/>
              <w:rPr>
                <w:rFonts w:ascii="Arial" w:hAnsi="Arial" w:cs="Arial"/>
                <w:sz w:val="24"/>
                <w:szCs w:val="24"/>
              </w:rPr>
            </w:pPr>
          </w:p>
          <w:p w:rsidR="00743405" w:rsidRDefault="00743405" w:rsidP="00743405">
            <w:pPr>
              <w:pStyle w:val="ListParagraph"/>
              <w:numPr>
                <w:ilvl w:val="0"/>
                <w:numId w:val="15"/>
              </w:numPr>
              <w:spacing w:before="100" w:beforeAutospacing="1" w:after="100" w:afterAutospacing="1"/>
              <w:jc w:val="both"/>
              <w:rPr>
                <w:rFonts w:ascii="Arial" w:eastAsia="Times New Roman" w:hAnsi="Arial" w:cs="Arial"/>
                <w:sz w:val="24"/>
                <w:szCs w:val="24"/>
              </w:rPr>
            </w:pPr>
            <w:r w:rsidRPr="00E408CD">
              <w:rPr>
                <w:rFonts w:ascii="Times New Roman" w:eastAsia="Times New Roman" w:hAnsi="Times New Roman"/>
                <w:b/>
                <w:sz w:val="24"/>
                <w:szCs w:val="24"/>
              </w:rPr>
              <w:br/>
            </w:r>
            <w:r w:rsidRPr="00E408CD">
              <w:rPr>
                <w:rFonts w:ascii="Arial" w:eastAsia="Times New Roman" w:hAnsi="Arial" w:cs="Arial"/>
                <w:sz w:val="24"/>
                <w:szCs w:val="24"/>
              </w:rPr>
              <w:t>Leasing (</w:t>
            </w:r>
            <w:proofErr w:type="spellStart"/>
            <w:r w:rsidRPr="00E408CD">
              <w:rPr>
                <w:rFonts w:ascii="Arial" w:eastAsia="Times New Roman" w:hAnsi="Arial" w:cs="Arial"/>
                <w:i/>
                <w:iCs/>
                <w:sz w:val="24"/>
                <w:szCs w:val="24"/>
              </w:rPr>
              <w:t>Ijar</w:t>
            </w:r>
            <w:proofErr w:type="spellEnd"/>
            <w:r w:rsidRPr="00E408CD">
              <w:rPr>
                <w:rFonts w:ascii="Arial" w:eastAsia="Times New Roman" w:hAnsi="Arial" w:cs="Arial"/>
                <w:sz w:val="24"/>
                <w:szCs w:val="24"/>
              </w:rPr>
              <w:t xml:space="preserve">) – </w:t>
            </w:r>
            <w:r w:rsidRPr="00AD4FD9">
              <w:rPr>
                <w:rFonts w:ascii="Arial" w:eastAsia="Times New Roman" w:hAnsi="Arial" w:cs="Arial"/>
                <w:b/>
                <w:sz w:val="24"/>
                <w:szCs w:val="24"/>
              </w:rPr>
              <w:t>a leasing agreement by Islamic banking institutions</w:t>
            </w:r>
            <w:r w:rsidRPr="00E408CD">
              <w:rPr>
                <w:rFonts w:ascii="Arial" w:eastAsia="Times New Roman" w:hAnsi="Arial" w:cs="Arial"/>
                <w:sz w:val="24"/>
                <w:szCs w:val="24"/>
              </w:rPr>
              <w:t>, the most common form is a hire-purchase agreement. Goods are delivered immediately, with the lessee paying for the goods in installments, the property being transferred to the lessee upon the agreed final installment (no interest is charged though on any of the installments).</w:t>
            </w:r>
          </w:p>
          <w:p w:rsidR="00743405" w:rsidRPr="00E408CD" w:rsidRDefault="00743405" w:rsidP="00743405">
            <w:pPr>
              <w:pStyle w:val="ListParagraph"/>
              <w:spacing w:before="100" w:beforeAutospacing="1" w:after="100" w:afterAutospacing="1"/>
              <w:jc w:val="both"/>
              <w:rPr>
                <w:rFonts w:ascii="Arial" w:eastAsia="Times New Roman" w:hAnsi="Arial" w:cs="Arial"/>
                <w:sz w:val="24"/>
                <w:szCs w:val="24"/>
              </w:rPr>
            </w:pPr>
          </w:p>
          <w:p w:rsidR="00743405" w:rsidRDefault="00743405" w:rsidP="00743405">
            <w:pPr>
              <w:pStyle w:val="ListParagraph"/>
              <w:numPr>
                <w:ilvl w:val="0"/>
                <w:numId w:val="16"/>
              </w:numPr>
              <w:jc w:val="both"/>
              <w:rPr>
                <w:rFonts w:ascii="Arial" w:hAnsi="Arial" w:cs="Arial"/>
                <w:sz w:val="24"/>
                <w:szCs w:val="24"/>
              </w:rPr>
            </w:pPr>
            <w:r w:rsidRPr="00AD4FD9">
              <w:rPr>
                <w:rFonts w:ascii="Arial" w:hAnsi="Arial" w:cs="Arial"/>
                <w:sz w:val="24"/>
                <w:szCs w:val="24"/>
              </w:rPr>
              <w:t xml:space="preserve">A type of </w:t>
            </w:r>
            <w:r w:rsidRPr="00AD4FD9">
              <w:rPr>
                <w:rFonts w:ascii="Arial" w:hAnsi="Arial" w:cs="Arial"/>
                <w:b/>
                <w:sz w:val="24"/>
                <w:szCs w:val="24"/>
              </w:rPr>
              <w:t xml:space="preserve">futures contract known as </w:t>
            </w:r>
            <w:proofErr w:type="spellStart"/>
            <w:proofErr w:type="gramStart"/>
            <w:r w:rsidRPr="00AD4FD9">
              <w:rPr>
                <w:rFonts w:ascii="Arial" w:hAnsi="Arial" w:cs="Arial"/>
                <w:b/>
                <w:i/>
                <w:iCs/>
                <w:sz w:val="24"/>
                <w:szCs w:val="24"/>
              </w:rPr>
              <w:t>salam</w:t>
            </w:r>
            <w:proofErr w:type="spellEnd"/>
            <w:proofErr w:type="gramEnd"/>
            <w:r w:rsidRPr="00AD4FD9">
              <w:rPr>
                <w:rFonts w:ascii="Arial" w:hAnsi="Arial" w:cs="Arial"/>
                <w:b/>
                <w:sz w:val="24"/>
                <w:szCs w:val="24"/>
              </w:rPr>
              <w:t xml:space="preserve"> whereby</w:t>
            </w:r>
            <w:r w:rsidRPr="00AD4FD9">
              <w:rPr>
                <w:rFonts w:ascii="Arial" w:hAnsi="Arial" w:cs="Arial"/>
                <w:sz w:val="24"/>
                <w:szCs w:val="24"/>
              </w:rPr>
              <w:t xml:space="preserve"> a pre-determined price is paid for goods either sold or bought which are to be delivered on a certain date in the future.</w:t>
            </w:r>
          </w:p>
          <w:p w:rsidR="00743405" w:rsidRPr="00AD4FD9" w:rsidRDefault="00743405" w:rsidP="00743405">
            <w:pPr>
              <w:pStyle w:val="ListParagraph"/>
              <w:jc w:val="both"/>
              <w:rPr>
                <w:rFonts w:ascii="Arial" w:hAnsi="Arial" w:cs="Arial"/>
                <w:sz w:val="24"/>
                <w:szCs w:val="24"/>
              </w:rPr>
            </w:pPr>
          </w:p>
          <w:p w:rsidR="00743405" w:rsidRDefault="00743405" w:rsidP="00743405">
            <w:pPr>
              <w:pStyle w:val="ListParagraph"/>
              <w:numPr>
                <w:ilvl w:val="0"/>
                <w:numId w:val="16"/>
              </w:numPr>
              <w:jc w:val="both"/>
              <w:rPr>
                <w:rFonts w:ascii="Arial" w:hAnsi="Arial" w:cs="Arial"/>
                <w:sz w:val="24"/>
                <w:szCs w:val="24"/>
              </w:rPr>
            </w:pPr>
            <w:r w:rsidRPr="00AD4FD9">
              <w:rPr>
                <w:rFonts w:ascii="Arial" w:hAnsi="Arial" w:cs="Arial"/>
                <w:sz w:val="24"/>
                <w:szCs w:val="24"/>
              </w:rPr>
              <w:t xml:space="preserve">Unit Trusts – such an investment is </w:t>
            </w:r>
            <w:proofErr w:type="spellStart"/>
            <w:r w:rsidRPr="00AD4FD9">
              <w:rPr>
                <w:rFonts w:ascii="Arial" w:hAnsi="Arial" w:cs="Arial"/>
                <w:sz w:val="24"/>
                <w:szCs w:val="24"/>
              </w:rPr>
              <w:t>favoured</w:t>
            </w:r>
            <w:proofErr w:type="spellEnd"/>
            <w:r w:rsidRPr="00AD4FD9">
              <w:rPr>
                <w:rFonts w:ascii="Arial" w:hAnsi="Arial" w:cs="Arial"/>
                <w:sz w:val="24"/>
                <w:szCs w:val="24"/>
              </w:rPr>
              <w:t xml:space="preserve"> by Islamic banks. An investor, in investing in a unit trust invests his capital together with other individuals without any guarantee of a fixed return on that capital. Although the value of each unit may go up it may also go down. It is this element of risk without a guaranteed return which makes any profits made on such an investment </w:t>
            </w:r>
            <w:proofErr w:type="spellStart"/>
            <w:r w:rsidRPr="00AD4FD9">
              <w:rPr>
                <w:rFonts w:ascii="Arial" w:hAnsi="Arial" w:cs="Arial"/>
                <w:i/>
                <w:iCs/>
                <w:sz w:val="24"/>
                <w:szCs w:val="24"/>
              </w:rPr>
              <w:t>halal</w:t>
            </w:r>
            <w:proofErr w:type="spellEnd"/>
            <w:r w:rsidRPr="00AD4FD9">
              <w:rPr>
                <w:rFonts w:ascii="Arial" w:hAnsi="Arial" w:cs="Arial"/>
                <w:sz w:val="24"/>
                <w:szCs w:val="24"/>
              </w:rPr>
              <w:t xml:space="preserve">, and therefore, </w:t>
            </w:r>
            <w:proofErr w:type="spellStart"/>
            <w:r w:rsidRPr="00AD4FD9">
              <w:rPr>
                <w:rFonts w:ascii="Arial" w:hAnsi="Arial" w:cs="Arial"/>
                <w:i/>
                <w:iCs/>
                <w:sz w:val="24"/>
                <w:szCs w:val="24"/>
              </w:rPr>
              <w:t>Sharia</w:t>
            </w:r>
            <w:proofErr w:type="spellEnd"/>
            <w:r w:rsidRPr="00AD4FD9">
              <w:rPr>
                <w:rFonts w:ascii="Arial" w:hAnsi="Arial" w:cs="Arial"/>
                <w:sz w:val="24"/>
                <w:szCs w:val="24"/>
              </w:rPr>
              <w:t xml:space="preserve"> compliant.</w:t>
            </w:r>
          </w:p>
          <w:p w:rsidR="00743405" w:rsidRPr="00AD4FD9" w:rsidRDefault="00743405" w:rsidP="00743405">
            <w:pPr>
              <w:pStyle w:val="ListParagraph"/>
              <w:rPr>
                <w:rFonts w:ascii="Arial" w:hAnsi="Arial" w:cs="Arial"/>
                <w:sz w:val="24"/>
                <w:szCs w:val="24"/>
              </w:rPr>
            </w:pPr>
          </w:p>
          <w:p w:rsidR="00743405" w:rsidRPr="00AD4FD9" w:rsidRDefault="00743405" w:rsidP="00743405">
            <w:pPr>
              <w:pStyle w:val="ListParagraph"/>
              <w:jc w:val="both"/>
              <w:rPr>
                <w:rFonts w:ascii="Arial" w:hAnsi="Arial" w:cs="Arial"/>
                <w:sz w:val="24"/>
                <w:szCs w:val="24"/>
              </w:rPr>
            </w:pPr>
          </w:p>
          <w:p w:rsidR="00743405" w:rsidRDefault="00743405" w:rsidP="00743405">
            <w:pPr>
              <w:pStyle w:val="ListParagraph"/>
              <w:numPr>
                <w:ilvl w:val="0"/>
                <w:numId w:val="16"/>
              </w:numPr>
              <w:jc w:val="both"/>
              <w:rPr>
                <w:rFonts w:ascii="Arial" w:hAnsi="Arial" w:cs="Arial"/>
                <w:sz w:val="24"/>
                <w:szCs w:val="24"/>
              </w:rPr>
            </w:pPr>
            <w:r w:rsidRPr="00AD4FD9">
              <w:rPr>
                <w:rFonts w:ascii="Arial" w:hAnsi="Arial" w:cs="Arial"/>
                <w:sz w:val="24"/>
                <w:szCs w:val="24"/>
              </w:rPr>
              <w:t xml:space="preserve">Equities – </w:t>
            </w:r>
            <w:r w:rsidRPr="00AD4FD9">
              <w:rPr>
                <w:rFonts w:ascii="Arial" w:hAnsi="Arial" w:cs="Arial"/>
                <w:b/>
                <w:sz w:val="24"/>
                <w:szCs w:val="24"/>
              </w:rPr>
              <w:t>the investing in stocks</w:t>
            </w:r>
            <w:r w:rsidRPr="00AD4FD9">
              <w:rPr>
                <w:rFonts w:ascii="Arial" w:hAnsi="Arial" w:cs="Arial"/>
                <w:sz w:val="24"/>
                <w:szCs w:val="24"/>
              </w:rPr>
              <w:t xml:space="preserve"> and shares directly is </w:t>
            </w:r>
            <w:proofErr w:type="spellStart"/>
            <w:r w:rsidRPr="00AD4FD9">
              <w:rPr>
                <w:rFonts w:ascii="Arial" w:hAnsi="Arial" w:cs="Arial"/>
                <w:i/>
                <w:iCs/>
                <w:sz w:val="24"/>
                <w:szCs w:val="24"/>
              </w:rPr>
              <w:t>Sharia</w:t>
            </w:r>
            <w:proofErr w:type="spellEnd"/>
            <w:r w:rsidRPr="00AD4FD9">
              <w:rPr>
                <w:rFonts w:ascii="Arial" w:hAnsi="Arial" w:cs="Arial"/>
                <w:sz w:val="24"/>
                <w:szCs w:val="24"/>
              </w:rPr>
              <w:t xml:space="preserve"> compliant. The profits derived from the investment in shares, dividends and a rise in the value of each share, re both in keeping with </w:t>
            </w:r>
            <w:proofErr w:type="spellStart"/>
            <w:r w:rsidRPr="00AD4FD9">
              <w:rPr>
                <w:rFonts w:ascii="Arial" w:hAnsi="Arial" w:cs="Arial"/>
                <w:i/>
                <w:iCs/>
                <w:sz w:val="24"/>
                <w:szCs w:val="24"/>
              </w:rPr>
              <w:t>Sharia</w:t>
            </w:r>
            <w:proofErr w:type="spellEnd"/>
            <w:r w:rsidRPr="00AD4FD9">
              <w:rPr>
                <w:rFonts w:ascii="Arial" w:hAnsi="Arial" w:cs="Arial"/>
                <w:sz w:val="24"/>
                <w:szCs w:val="24"/>
              </w:rPr>
              <w:t xml:space="preserve"> law principles. Dividends are by their very nature not guaranteed, being at the discretion of the company’s board and can fluctuate in value. Likewise, an investor is not guaranteed to make any capital gain on the initial equity investment, since the value of shares may fluctuate up or down. Any profit from shares is therefore, in principle, </w:t>
            </w:r>
            <w:proofErr w:type="spellStart"/>
            <w:r w:rsidRPr="00AD4FD9">
              <w:rPr>
                <w:rFonts w:ascii="Arial" w:hAnsi="Arial" w:cs="Arial"/>
                <w:i/>
                <w:iCs/>
                <w:sz w:val="24"/>
                <w:szCs w:val="24"/>
              </w:rPr>
              <w:t>halal</w:t>
            </w:r>
            <w:proofErr w:type="spellEnd"/>
            <w:r w:rsidRPr="00AD4FD9">
              <w:rPr>
                <w:rFonts w:ascii="Arial" w:hAnsi="Arial" w:cs="Arial"/>
                <w:sz w:val="24"/>
                <w:szCs w:val="24"/>
              </w:rPr>
              <w:t xml:space="preserve"> since the investor in making the investment is not guaranteed a fixed or predetermined share of the profits and puts his equity at risk.</w:t>
            </w:r>
          </w:p>
          <w:p w:rsidR="00743405" w:rsidRPr="00AD4FD9" w:rsidRDefault="00743405" w:rsidP="00743405">
            <w:pPr>
              <w:pStyle w:val="ListParagraph"/>
              <w:jc w:val="both"/>
              <w:rPr>
                <w:rFonts w:ascii="Arial" w:hAnsi="Arial" w:cs="Arial"/>
                <w:sz w:val="24"/>
                <w:szCs w:val="24"/>
              </w:rPr>
            </w:pPr>
          </w:p>
          <w:p w:rsidR="00743405" w:rsidRPr="00AD4FD9" w:rsidRDefault="00743405" w:rsidP="00743405">
            <w:pPr>
              <w:pStyle w:val="ListParagraph"/>
              <w:numPr>
                <w:ilvl w:val="0"/>
                <w:numId w:val="16"/>
              </w:numPr>
              <w:jc w:val="both"/>
              <w:rPr>
                <w:rFonts w:ascii="Times New Roman" w:hAnsi="Times New Roman"/>
                <w:b/>
              </w:rPr>
            </w:pPr>
            <w:r w:rsidRPr="00AD4FD9">
              <w:rPr>
                <w:rFonts w:ascii="Arial" w:hAnsi="Arial" w:cs="Arial"/>
                <w:sz w:val="24"/>
                <w:szCs w:val="24"/>
              </w:rPr>
              <w:t xml:space="preserve">A form of </w:t>
            </w:r>
            <w:r w:rsidRPr="00AD4FD9">
              <w:rPr>
                <w:rFonts w:ascii="Arial" w:hAnsi="Arial" w:cs="Arial"/>
                <w:b/>
                <w:sz w:val="24"/>
                <w:szCs w:val="24"/>
              </w:rPr>
              <w:t xml:space="preserve">business financing known as </w:t>
            </w:r>
            <w:proofErr w:type="spellStart"/>
            <w:r w:rsidRPr="00AD4FD9">
              <w:rPr>
                <w:rFonts w:ascii="Arial" w:hAnsi="Arial" w:cs="Arial"/>
                <w:b/>
                <w:i/>
                <w:iCs/>
                <w:sz w:val="24"/>
                <w:szCs w:val="24"/>
              </w:rPr>
              <w:t>mudarabah</w:t>
            </w:r>
            <w:proofErr w:type="spellEnd"/>
            <w:r w:rsidRPr="00AD4FD9">
              <w:rPr>
                <w:rFonts w:ascii="Arial" w:hAnsi="Arial" w:cs="Arial"/>
                <w:sz w:val="24"/>
                <w:szCs w:val="24"/>
              </w:rPr>
              <w:t xml:space="preserve"> which is almost identical to common forms of venture capital financing. Here equity is provided to a business in return for a share of the profits which the business </w:t>
            </w:r>
            <w:r w:rsidRPr="00AD4FD9">
              <w:rPr>
                <w:rFonts w:ascii="Arial" w:hAnsi="Arial" w:cs="Arial"/>
                <w:sz w:val="24"/>
                <w:szCs w:val="24"/>
              </w:rPr>
              <w:lastRenderedPageBreak/>
              <w:t xml:space="preserve">will generate, such share being determined between the parties. Once again, the investor is putting his capital at risk and is not guaranteed a fixed or pre-determined share of any profits. The profit is clearly </w:t>
            </w:r>
            <w:proofErr w:type="spellStart"/>
            <w:r w:rsidRPr="00AD4FD9">
              <w:rPr>
                <w:rFonts w:ascii="Arial" w:hAnsi="Arial" w:cs="Arial"/>
                <w:i/>
                <w:iCs/>
                <w:sz w:val="24"/>
                <w:szCs w:val="24"/>
              </w:rPr>
              <w:t>halal</w:t>
            </w:r>
            <w:proofErr w:type="spellEnd"/>
            <w:r w:rsidRPr="00AD4FD9">
              <w:rPr>
                <w:rFonts w:ascii="Arial" w:hAnsi="Arial" w:cs="Arial"/>
                <w:sz w:val="24"/>
                <w:szCs w:val="24"/>
              </w:rPr>
              <w:t>.</w:t>
            </w:r>
            <w:r w:rsidRPr="00AD4FD9">
              <w:rPr>
                <w:rFonts w:ascii="Verdana" w:hAnsi="Verdana"/>
                <w:b/>
              </w:rPr>
              <w:t xml:space="preserve"> </w:t>
            </w:r>
          </w:p>
          <w:p w:rsidR="00743405" w:rsidRPr="00AD4FD9" w:rsidRDefault="00743405" w:rsidP="00743405">
            <w:pPr>
              <w:pStyle w:val="ListParagraph"/>
              <w:rPr>
                <w:rFonts w:ascii="Verdana" w:hAnsi="Verdana"/>
                <w:b/>
              </w:rPr>
            </w:pPr>
          </w:p>
          <w:p w:rsidR="00743405" w:rsidRPr="00AD4FD9" w:rsidRDefault="00743405" w:rsidP="00743405">
            <w:pPr>
              <w:pStyle w:val="ListParagraph"/>
              <w:numPr>
                <w:ilvl w:val="0"/>
                <w:numId w:val="16"/>
              </w:numPr>
              <w:jc w:val="both"/>
              <w:rPr>
                <w:rFonts w:ascii="Arial" w:hAnsi="Arial" w:cs="Arial"/>
                <w:sz w:val="24"/>
                <w:szCs w:val="24"/>
              </w:rPr>
            </w:pPr>
            <w:r w:rsidRPr="00AD4FD9">
              <w:rPr>
                <w:rFonts w:ascii="Arial" w:hAnsi="Arial" w:cs="Arial"/>
                <w:sz w:val="24"/>
                <w:szCs w:val="24"/>
              </w:rPr>
              <w:t xml:space="preserve">Joint Venture Vehicles – known as </w:t>
            </w:r>
            <w:proofErr w:type="spellStart"/>
            <w:r w:rsidRPr="00AD4FD9">
              <w:rPr>
                <w:rFonts w:ascii="Arial" w:hAnsi="Arial" w:cs="Arial"/>
                <w:i/>
                <w:iCs/>
                <w:sz w:val="24"/>
                <w:szCs w:val="24"/>
              </w:rPr>
              <w:t>musharaka</w:t>
            </w:r>
            <w:proofErr w:type="spellEnd"/>
            <w:r w:rsidRPr="00AD4FD9">
              <w:rPr>
                <w:rFonts w:ascii="Arial" w:hAnsi="Arial" w:cs="Arial"/>
                <w:sz w:val="24"/>
                <w:szCs w:val="24"/>
              </w:rPr>
              <w:t xml:space="preserve">, unlike </w:t>
            </w:r>
            <w:proofErr w:type="spellStart"/>
            <w:r w:rsidRPr="00AD4FD9">
              <w:rPr>
                <w:rFonts w:ascii="Arial" w:hAnsi="Arial" w:cs="Arial"/>
                <w:i/>
                <w:iCs/>
                <w:sz w:val="24"/>
                <w:szCs w:val="24"/>
              </w:rPr>
              <w:t>mudarabah</w:t>
            </w:r>
            <w:proofErr w:type="spellEnd"/>
            <w:r w:rsidRPr="00AD4FD9">
              <w:rPr>
                <w:rFonts w:ascii="Arial" w:hAnsi="Arial" w:cs="Arial"/>
                <w:sz w:val="24"/>
                <w:szCs w:val="24"/>
              </w:rPr>
              <w:t xml:space="preserve">, the investor gets involved in the running of the business. Here investors each contribute capital to a business, sharing the profits in proportion to their original investments. As with venture capital financing, the fact that the investor is not guaranteed a return and risks losing his capital makes any profits derived from this form of investment </w:t>
            </w:r>
            <w:proofErr w:type="spellStart"/>
            <w:r w:rsidRPr="00AD4FD9">
              <w:rPr>
                <w:rFonts w:ascii="Arial" w:hAnsi="Arial" w:cs="Arial"/>
                <w:i/>
                <w:iCs/>
                <w:sz w:val="24"/>
                <w:szCs w:val="24"/>
              </w:rPr>
              <w:t>halal</w:t>
            </w:r>
            <w:proofErr w:type="spellEnd"/>
            <w:r w:rsidRPr="00AD4FD9">
              <w:rPr>
                <w:rFonts w:ascii="Arial" w:hAnsi="Arial" w:cs="Arial"/>
                <w:sz w:val="24"/>
                <w:szCs w:val="24"/>
              </w:rPr>
              <w:t>.</w:t>
            </w:r>
          </w:p>
          <w:p w:rsidR="00743405" w:rsidRPr="00CC1153" w:rsidRDefault="00743405" w:rsidP="00743405">
            <w:pPr>
              <w:ind w:left="360"/>
              <w:jc w:val="both"/>
              <w:rPr>
                <w:rFonts w:ascii="Arial" w:hAnsi="Arial" w:cs="Arial"/>
                <w:b/>
                <w:color w:val="FF0000"/>
                <w:sz w:val="24"/>
                <w:szCs w:val="24"/>
              </w:rPr>
            </w:pPr>
          </w:p>
          <w:p w:rsidR="00743405" w:rsidRPr="001C342D" w:rsidRDefault="00743405" w:rsidP="00743405">
            <w:pPr>
              <w:jc w:val="both"/>
              <w:rPr>
                <w:rFonts w:ascii="Arial" w:hAnsi="Arial" w:cs="Arial"/>
                <w:sz w:val="24"/>
                <w:szCs w:val="24"/>
              </w:rPr>
            </w:pPr>
          </w:p>
          <w:p w:rsidR="00743405" w:rsidRDefault="00743405" w:rsidP="00743405">
            <w:pPr>
              <w:pStyle w:val="ListParagraph"/>
              <w:numPr>
                <w:ilvl w:val="0"/>
                <w:numId w:val="10"/>
              </w:numPr>
              <w:jc w:val="both"/>
              <w:rPr>
                <w:rFonts w:ascii="Arial" w:hAnsi="Arial" w:cs="Arial"/>
                <w:sz w:val="24"/>
                <w:szCs w:val="24"/>
              </w:rPr>
            </w:pPr>
            <w:r w:rsidRPr="001C342D">
              <w:rPr>
                <w:rFonts w:ascii="Arial" w:hAnsi="Arial" w:cs="Arial"/>
                <w:sz w:val="24"/>
                <w:szCs w:val="24"/>
              </w:rPr>
              <w:t>The basics of philosophy of Islamic finance are mainly based on avoiding any type of interest on any return resulting from a loan or debt as a profit. Therefore the financial transactions must representative of real transactions or the sale of goods/ services</w:t>
            </w:r>
            <w:r>
              <w:rPr>
                <w:rFonts w:ascii="Arial" w:hAnsi="Arial" w:cs="Arial"/>
                <w:sz w:val="24"/>
                <w:szCs w:val="24"/>
              </w:rPr>
              <w:t xml:space="preserve">. </w:t>
            </w:r>
          </w:p>
          <w:p w:rsidR="00743405" w:rsidRPr="0086344E" w:rsidRDefault="00743405" w:rsidP="00743405">
            <w:pPr>
              <w:pStyle w:val="ListParagraph"/>
              <w:rPr>
                <w:rFonts w:ascii="Arial" w:hAnsi="Arial" w:cs="Arial"/>
                <w:sz w:val="24"/>
                <w:szCs w:val="24"/>
              </w:rPr>
            </w:pPr>
          </w:p>
          <w:p w:rsidR="00743405" w:rsidRDefault="00743405" w:rsidP="00743405">
            <w:pPr>
              <w:pStyle w:val="ListParagraph"/>
              <w:jc w:val="both"/>
              <w:rPr>
                <w:rFonts w:ascii="Arial" w:hAnsi="Arial" w:cs="Arial"/>
                <w:sz w:val="24"/>
                <w:szCs w:val="24"/>
              </w:rPr>
            </w:pPr>
            <w:r>
              <w:rPr>
                <w:rFonts w:ascii="Arial" w:hAnsi="Arial" w:cs="Arial"/>
                <w:sz w:val="24"/>
                <w:szCs w:val="24"/>
              </w:rPr>
              <w:t xml:space="preserve">The Islamic principles are followed: </w:t>
            </w:r>
          </w:p>
          <w:p w:rsidR="00743405" w:rsidRPr="007E7848" w:rsidRDefault="00743405" w:rsidP="00743405">
            <w:pPr>
              <w:pStyle w:val="ListParagraph"/>
              <w:rPr>
                <w:rFonts w:ascii="Arial" w:hAnsi="Arial" w:cs="Arial"/>
                <w:sz w:val="24"/>
                <w:szCs w:val="24"/>
              </w:rPr>
            </w:pPr>
          </w:p>
          <w:tbl>
            <w:tblPr>
              <w:tblStyle w:val="TableGrid"/>
              <w:tblW w:w="0" w:type="auto"/>
              <w:tblInd w:w="720" w:type="dxa"/>
              <w:tblLook w:val="04A0"/>
            </w:tblPr>
            <w:tblGrid>
              <w:gridCol w:w="4057"/>
              <w:gridCol w:w="4239"/>
            </w:tblGrid>
            <w:tr w:rsidR="00743405" w:rsidTr="001A497F">
              <w:trPr>
                <w:trHeight w:val="991"/>
              </w:trPr>
              <w:tc>
                <w:tcPr>
                  <w:tcW w:w="4256" w:type="dxa"/>
                </w:tcPr>
                <w:p w:rsidR="00743405" w:rsidRPr="0086344E" w:rsidRDefault="00743405" w:rsidP="001A497F">
                  <w:pPr>
                    <w:jc w:val="both"/>
                    <w:rPr>
                      <w:rFonts w:ascii="Arial" w:hAnsi="Arial" w:cs="Arial"/>
                      <w:sz w:val="24"/>
                      <w:szCs w:val="24"/>
                    </w:rPr>
                  </w:pPr>
                  <w:r w:rsidRPr="0086344E">
                    <w:rPr>
                      <w:rFonts w:ascii="Arial" w:hAnsi="Arial" w:cs="Arial"/>
                      <w:sz w:val="24"/>
                      <w:szCs w:val="24"/>
                    </w:rPr>
                    <w:t>Avoiding Interest</w:t>
                  </w:r>
                </w:p>
                <w:p w:rsidR="00743405" w:rsidRPr="0086344E" w:rsidRDefault="00743405" w:rsidP="001A497F">
                  <w:pPr>
                    <w:pStyle w:val="ListParagraph"/>
                    <w:ind w:left="0"/>
                    <w:jc w:val="both"/>
                    <w:rPr>
                      <w:rFonts w:ascii="Arial" w:hAnsi="Arial" w:cs="Arial"/>
                      <w:sz w:val="24"/>
                      <w:szCs w:val="24"/>
                    </w:rPr>
                  </w:pPr>
                </w:p>
              </w:tc>
              <w:tc>
                <w:tcPr>
                  <w:tcW w:w="4447" w:type="dxa"/>
                  <w:tcBorders>
                    <w:bottom w:val="single" w:sz="4" w:space="0" w:color="auto"/>
                  </w:tcBorders>
                </w:tcPr>
                <w:p w:rsidR="00743405" w:rsidRPr="0086344E" w:rsidRDefault="00743405" w:rsidP="001A497F">
                  <w:pPr>
                    <w:rPr>
                      <w:rFonts w:ascii="Arial" w:hAnsi="Arial" w:cs="Arial"/>
                      <w:sz w:val="24"/>
                      <w:szCs w:val="24"/>
                    </w:rPr>
                  </w:pPr>
                  <w:r w:rsidRPr="0086344E">
                    <w:rPr>
                      <w:rFonts w:ascii="Arial" w:hAnsi="Arial" w:cs="Arial"/>
                      <w:sz w:val="24"/>
                      <w:szCs w:val="24"/>
                    </w:rPr>
                    <w:t xml:space="preserve">To </w:t>
                  </w:r>
                  <w:r w:rsidRPr="0086344E">
                    <w:rPr>
                      <w:rFonts w:ascii="Arial" w:hAnsi="Arial" w:cs="Arial"/>
                      <w:b/>
                      <w:sz w:val="24"/>
                      <w:szCs w:val="24"/>
                    </w:rPr>
                    <w:t>avoid any interest</w:t>
                  </w:r>
                  <w:r w:rsidRPr="0086344E">
                    <w:rPr>
                      <w:rFonts w:ascii="Arial" w:hAnsi="Arial" w:cs="Arial"/>
                      <w:sz w:val="24"/>
                      <w:szCs w:val="24"/>
                    </w:rPr>
                    <w:t xml:space="preserve"> or extra return from a loan or a debt, also commonly known as </w:t>
                  </w:r>
                  <w:proofErr w:type="spellStart"/>
                  <w:r w:rsidRPr="0086344E">
                    <w:rPr>
                      <w:rFonts w:ascii="Arial" w:hAnsi="Arial" w:cs="Arial"/>
                      <w:sz w:val="24"/>
                      <w:szCs w:val="24"/>
                    </w:rPr>
                    <w:t>Riba</w:t>
                  </w:r>
                  <w:proofErr w:type="spellEnd"/>
                  <w:r w:rsidRPr="0086344E">
                    <w:rPr>
                      <w:rFonts w:ascii="Arial" w:hAnsi="Arial" w:cs="Arial"/>
                      <w:sz w:val="24"/>
                      <w:szCs w:val="24"/>
                    </w:rPr>
                    <w:t>.</w:t>
                  </w:r>
                </w:p>
              </w:tc>
            </w:tr>
            <w:tr w:rsidR="00743405" w:rsidTr="001A497F">
              <w:trPr>
                <w:trHeight w:val="1907"/>
              </w:trPr>
              <w:tc>
                <w:tcPr>
                  <w:tcW w:w="4256" w:type="dxa"/>
                </w:tcPr>
                <w:p w:rsidR="00743405" w:rsidRPr="0086344E" w:rsidRDefault="00743405" w:rsidP="001A497F">
                  <w:pPr>
                    <w:jc w:val="both"/>
                    <w:rPr>
                      <w:rFonts w:ascii="Arial" w:hAnsi="Arial" w:cs="Arial"/>
                      <w:sz w:val="24"/>
                      <w:szCs w:val="24"/>
                    </w:rPr>
                  </w:pPr>
                  <w:r w:rsidRPr="0086344E">
                    <w:rPr>
                      <w:rFonts w:ascii="Arial" w:hAnsi="Arial" w:cs="Arial"/>
                      <w:sz w:val="24"/>
                      <w:szCs w:val="24"/>
                    </w:rPr>
                    <w:t xml:space="preserve">Avoiding </w:t>
                  </w:r>
                  <w:proofErr w:type="spellStart"/>
                  <w:r w:rsidRPr="0086344E">
                    <w:rPr>
                      <w:rFonts w:ascii="Arial" w:hAnsi="Arial" w:cs="Arial"/>
                      <w:sz w:val="24"/>
                      <w:szCs w:val="24"/>
                    </w:rPr>
                    <w:t>Gharar</w:t>
                  </w:r>
                  <w:proofErr w:type="spellEnd"/>
                  <w:r w:rsidRPr="0086344E">
                    <w:rPr>
                      <w:rFonts w:ascii="Arial" w:hAnsi="Arial" w:cs="Arial"/>
                      <w:sz w:val="24"/>
                      <w:szCs w:val="24"/>
                    </w:rPr>
                    <w:t xml:space="preserve"> </w:t>
                  </w:r>
                </w:p>
                <w:p w:rsidR="00743405" w:rsidRPr="0086344E" w:rsidRDefault="00743405" w:rsidP="001A497F">
                  <w:pPr>
                    <w:pStyle w:val="ListParagraph"/>
                    <w:tabs>
                      <w:tab w:val="left" w:pos="1164"/>
                    </w:tabs>
                    <w:ind w:left="0"/>
                    <w:jc w:val="both"/>
                    <w:rPr>
                      <w:rFonts w:ascii="Arial" w:hAnsi="Arial" w:cs="Arial"/>
                      <w:sz w:val="24"/>
                      <w:szCs w:val="24"/>
                    </w:rPr>
                  </w:pPr>
                </w:p>
              </w:tc>
              <w:tc>
                <w:tcPr>
                  <w:tcW w:w="4447" w:type="dxa"/>
                  <w:tcBorders>
                    <w:top w:val="single" w:sz="4" w:space="0" w:color="auto"/>
                  </w:tcBorders>
                </w:tcPr>
                <w:p w:rsidR="00743405" w:rsidRPr="0086344E" w:rsidRDefault="00743405" w:rsidP="001A497F">
                  <w:pPr>
                    <w:jc w:val="both"/>
                    <w:rPr>
                      <w:rFonts w:ascii="Arial" w:hAnsi="Arial" w:cs="Arial"/>
                      <w:sz w:val="24"/>
                      <w:szCs w:val="24"/>
                    </w:rPr>
                  </w:pPr>
                  <w:r w:rsidRPr="0086344E">
                    <w:rPr>
                      <w:rFonts w:ascii="Arial" w:hAnsi="Arial" w:cs="Arial"/>
                      <w:sz w:val="24"/>
                      <w:szCs w:val="24"/>
                    </w:rPr>
                    <w:t xml:space="preserve">When one enters into a contract with </w:t>
                  </w:r>
                  <w:r w:rsidRPr="0086344E">
                    <w:rPr>
                      <w:rFonts w:ascii="Arial" w:hAnsi="Arial" w:cs="Arial"/>
                      <w:b/>
                      <w:sz w:val="24"/>
                      <w:szCs w:val="24"/>
                    </w:rPr>
                    <w:t>unlimited risk</w:t>
                  </w:r>
                  <w:r w:rsidRPr="0086344E">
                    <w:rPr>
                      <w:rFonts w:ascii="Arial" w:hAnsi="Arial" w:cs="Arial"/>
                      <w:sz w:val="24"/>
                      <w:szCs w:val="24"/>
                    </w:rPr>
                    <w:t xml:space="preserve"> or uncertain what the outcome maybe, usually when the party does not have full contract explained.</w:t>
                  </w:r>
                </w:p>
              </w:tc>
            </w:tr>
            <w:tr w:rsidR="00743405" w:rsidTr="001A497F">
              <w:trPr>
                <w:trHeight w:val="2086"/>
              </w:trPr>
              <w:tc>
                <w:tcPr>
                  <w:tcW w:w="4256" w:type="dxa"/>
                </w:tcPr>
                <w:p w:rsidR="00743405" w:rsidRPr="0086344E" w:rsidRDefault="00743405" w:rsidP="001A497F">
                  <w:pPr>
                    <w:jc w:val="both"/>
                    <w:rPr>
                      <w:rFonts w:ascii="Arial" w:hAnsi="Arial" w:cs="Arial"/>
                      <w:sz w:val="24"/>
                      <w:szCs w:val="24"/>
                    </w:rPr>
                  </w:pPr>
                  <w:r w:rsidRPr="0086344E">
                    <w:rPr>
                      <w:rFonts w:ascii="Arial" w:hAnsi="Arial" w:cs="Arial"/>
                      <w:sz w:val="24"/>
                      <w:szCs w:val="24"/>
                    </w:rPr>
                    <w:t xml:space="preserve">Avoiding Gambling &amp; Games of Chance </w:t>
                  </w:r>
                </w:p>
              </w:tc>
              <w:tc>
                <w:tcPr>
                  <w:tcW w:w="4447" w:type="dxa"/>
                </w:tcPr>
                <w:p w:rsidR="00743405" w:rsidRPr="0086344E" w:rsidRDefault="00743405" w:rsidP="001A497F">
                  <w:pPr>
                    <w:jc w:val="both"/>
                    <w:rPr>
                      <w:rFonts w:ascii="Arial" w:hAnsi="Arial" w:cs="Arial"/>
                      <w:sz w:val="24"/>
                      <w:szCs w:val="24"/>
                    </w:rPr>
                  </w:pPr>
                  <w:r w:rsidRPr="0086344E">
                    <w:rPr>
                      <w:rFonts w:ascii="Arial" w:hAnsi="Arial" w:cs="Arial"/>
                      <w:sz w:val="24"/>
                      <w:szCs w:val="24"/>
                    </w:rPr>
                    <w:t xml:space="preserve">Under </w:t>
                  </w:r>
                  <w:proofErr w:type="spellStart"/>
                  <w:r w:rsidRPr="0086344E">
                    <w:rPr>
                      <w:rFonts w:ascii="Arial" w:hAnsi="Arial" w:cs="Arial"/>
                      <w:sz w:val="24"/>
                      <w:szCs w:val="24"/>
                    </w:rPr>
                    <w:t>Shari’ah</w:t>
                  </w:r>
                  <w:proofErr w:type="spellEnd"/>
                  <w:r w:rsidRPr="0086344E">
                    <w:rPr>
                      <w:rFonts w:ascii="Arial" w:hAnsi="Arial" w:cs="Arial"/>
                      <w:sz w:val="24"/>
                      <w:szCs w:val="24"/>
                    </w:rPr>
                    <w:t xml:space="preserve"> this type of doings are also prohibited such as bonds, lottery and gambling, as these are all based upon chance and unknown of the end outcome. </w:t>
                  </w:r>
                </w:p>
                <w:p w:rsidR="00743405" w:rsidRPr="0086344E" w:rsidRDefault="00743405" w:rsidP="001A497F">
                  <w:pPr>
                    <w:pStyle w:val="ListParagraph"/>
                    <w:ind w:left="0"/>
                    <w:jc w:val="both"/>
                    <w:rPr>
                      <w:rFonts w:ascii="Arial" w:hAnsi="Arial" w:cs="Arial"/>
                      <w:sz w:val="24"/>
                      <w:szCs w:val="24"/>
                    </w:rPr>
                  </w:pPr>
                </w:p>
              </w:tc>
            </w:tr>
          </w:tbl>
          <w:p w:rsidR="00743405" w:rsidRPr="001C342D" w:rsidRDefault="00743405" w:rsidP="00743405">
            <w:pPr>
              <w:pStyle w:val="ListParagraph"/>
              <w:jc w:val="both"/>
              <w:rPr>
                <w:rFonts w:ascii="Arial" w:hAnsi="Arial" w:cs="Arial"/>
                <w:sz w:val="24"/>
                <w:szCs w:val="24"/>
              </w:rPr>
            </w:pPr>
          </w:p>
          <w:p w:rsidR="00743405" w:rsidRPr="0086344E" w:rsidRDefault="00743405" w:rsidP="00743405">
            <w:pPr>
              <w:jc w:val="both"/>
              <w:rPr>
                <w:rFonts w:ascii="Arial" w:hAnsi="Arial" w:cs="Arial"/>
                <w:sz w:val="24"/>
                <w:szCs w:val="24"/>
              </w:rPr>
            </w:pPr>
          </w:p>
          <w:p w:rsidR="00743405" w:rsidRPr="001C342D" w:rsidRDefault="00743405" w:rsidP="00743405">
            <w:pPr>
              <w:jc w:val="both"/>
              <w:rPr>
                <w:rFonts w:ascii="Arial" w:hAnsi="Arial" w:cs="Arial"/>
                <w:sz w:val="24"/>
                <w:szCs w:val="24"/>
              </w:rPr>
            </w:pPr>
            <w:r w:rsidRPr="001C342D">
              <w:rPr>
                <w:rFonts w:ascii="Arial" w:hAnsi="Arial" w:cs="Arial"/>
                <w:sz w:val="24"/>
                <w:szCs w:val="24"/>
              </w:rPr>
              <w:t>There are</w:t>
            </w:r>
            <w:r>
              <w:rPr>
                <w:rFonts w:ascii="Arial" w:hAnsi="Arial" w:cs="Arial"/>
                <w:sz w:val="24"/>
                <w:szCs w:val="24"/>
              </w:rPr>
              <w:t xml:space="preserve"> other</w:t>
            </w:r>
            <w:r w:rsidRPr="001C342D">
              <w:rPr>
                <w:rFonts w:ascii="Arial" w:hAnsi="Arial" w:cs="Arial"/>
                <w:sz w:val="24"/>
                <w:szCs w:val="24"/>
              </w:rPr>
              <w:t xml:space="preserve"> alternative financing principles which are used by Islamic banks today with many sought out techniques to do their business, often combining more than 1 together. Below is a list of the alternatives:</w:t>
            </w:r>
          </w:p>
          <w:p w:rsidR="00743405" w:rsidRPr="0086344E" w:rsidRDefault="00743405" w:rsidP="00743405">
            <w:pPr>
              <w:pStyle w:val="ListParagraph"/>
              <w:numPr>
                <w:ilvl w:val="0"/>
                <w:numId w:val="14"/>
              </w:numPr>
              <w:jc w:val="both"/>
              <w:rPr>
                <w:rFonts w:ascii="Arial" w:hAnsi="Arial" w:cs="Arial"/>
                <w:sz w:val="24"/>
                <w:szCs w:val="24"/>
              </w:rPr>
            </w:pPr>
            <w:proofErr w:type="spellStart"/>
            <w:r w:rsidRPr="0086344E">
              <w:rPr>
                <w:rFonts w:ascii="Arial" w:hAnsi="Arial" w:cs="Arial"/>
                <w:sz w:val="24"/>
                <w:szCs w:val="24"/>
              </w:rPr>
              <w:t>Mudarabah</w:t>
            </w:r>
            <w:proofErr w:type="spellEnd"/>
            <w:r w:rsidRPr="0086344E">
              <w:rPr>
                <w:rFonts w:ascii="Arial" w:hAnsi="Arial" w:cs="Arial"/>
                <w:sz w:val="24"/>
                <w:szCs w:val="24"/>
              </w:rPr>
              <w:t xml:space="preserve"> – formation of partnership where 1 party provides capital, other party provides the skills.</w:t>
            </w:r>
          </w:p>
          <w:p w:rsidR="00743405" w:rsidRPr="0086344E" w:rsidRDefault="00743405" w:rsidP="00743405">
            <w:pPr>
              <w:pStyle w:val="ListParagraph"/>
              <w:numPr>
                <w:ilvl w:val="0"/>
                <w:numId w:val="14"/>
              </w:numPr>
              <w:jc w:val="both"/>
              <w:rPr>
                <w:rFonts w:ascii="Arial" w:hAnsi="Arial" w:cs="Arial"/>
                <w:sz w:val="24"/>
                <w:szCs w:val="24"/>
              </w:rPr>
            </w:pPr>
            <w:proofErr w:type="spellStart"/>
            <w:r w:rsidRPr="0086344E">
              <w:rPr>
                <w:rFonts w:ascii="Arial" w:hAnsi="Arial" w:cs="Arial"/>
                <w:sz w:val="24"/>
                <w:szCs w:val="24"/>
              </w:rPr>
              <w:t>Musharakah</w:t>
            </w:r>
            <w:proofErr w:type="spellEnd"/>
            <w:r w:rsidRPr="0086344E">
              <w:rPr>
                <w:rFonts w:ascii="Arial" w:hAnsi="Arial" w:cs="Arial"/>
                <w:sz w:val="24"/>
                <w:szCs w:val="24"/>
              </w:rPr>
              <w:t xml:space="preserve"> – PLS arrangement, permanent equity investments</w:t>
            </w:r>
          </w:p>
          <w:p w:rsidR="00743405" w:rsidRPr="0086344E" w:rsidRDefault="00743405" w:rsidP="00743405">
            <w:pPr>
              <w:pStyle w:val="ListParagraph"/>
              <w:numPr>
                <w:ilvl w:val="0"/>
                <w:numId w:val="14"/>
              </w:numPr>
              <w:jc w:val="both"/>
              <w:rPr>
                <w:rFonts w:ascii="Arial" w:hAnsi="Arial" w:cs="Arial"/>
                <w:sz w:val="24"/>
                <w:szCs w:val="24"/>
              </w:rPr>
            </w:pPr>
            <w:proofErr w:type="spellStart"/>
            <w:r w:rsidRPr="0086344E">
              <w:rPr>
                <w:rFonts w:ascii="Arial" w:hAnsi="Arial" w:cs="Arial"/>
                <w:sz w:val="24"/>
                <w:szCs w:val="24"/>
              </w:rPr>
              <w:t>Murabaha</w:t>
            </w:r>
            <w:proofErr w:type="spellEnd"/>
            <w:r w:rsidRPr="0086344E">
              <w:rPr>
                <w:rFonts w:ascii="Arial" w:hAnsi="Arial" w:cs="Arial"/>
                <w:sz w:val="24"/>
                <w:szCs w:val="24"/>
              </w:rPr>
              <w:t xml:space="preserve"> – purchase goods on customers demand</w:t>
            </w:r>
          </w:p>
          <w:p w:rsidR="00743405" w:rsidRPr="0086344E" w:rsidRDefault="00743405" w:rsidP="00743405">
            <w:pPr>
              <w:pStyle w:val="ListParagraph"/>
              <w:numPr>
                <w:ilvl w:val="0"/>
                <w:numId w:val="14"/>
              </w:numPr>
              <w:jc w:val="both"/>
              <w:rPr>
                <w:rFonts w:ascii="Arial" w:hAnsi="Arial" w:cs="Arial"/>
                <w:sz w:val="24"/>
                <w:szCs w:val="24"/>
              </w:rPr>
            </w:pPr>
            <w:r w:rsidRPr="0086344E">
              <w:rPr>
                <w:rFonts w:ascii="Arial" w:hAnsi="Arial" w:cs="Arial"/>
                <w:sz w:val="24"/>
                <w:szCs w:val="24"/>
              </w:rPr>
              <w:t xml:space="preserve">Salam – providing funds against the onward purchase </w:t>
            </w:r>
          </w:p>
          <w:p w:rsidR="00743405" w:rsidRPr="0086344E" w:rsidRDefault="00743405" w:rsidP="00743405">
            <w:pPr>
              <w:pStyle w:val="ListParagraph"/>
              <w:numPr>
                <w:ilvl w:val="0"/>
                <w:numId w:val="14"/>
              </w:numPr>
              <w:jc w:val="both"/>
              <w:rPr>
                <w:rFonts w:ascii="Arial" w:hAnsi="Arial" w:cs="Arial"/>
                <w:sz w:val="24"/>
                <w:szCs w:val="24"/>
              </w:rPr>
            </w:pPr>
            <w:proofErr w:type="spellStart"/>
            <w:r w:rsidRPr="0086344E">
              <w:rPr>
                <w:rFonts w:ascii="Arial" w:hAnsi="Arial" w:cs="Arial"/>
                <w:sz w:val="24"/>
                <w:szCs w:val="24"/>
              </w:rPr>
              <w:t>Ijarah</w:t>
            </w:r>
            <w:proofErr w:type="spellEnd"/>
            <w:r w:rsidRPr="0086344E">
              <w:rPr>
                <w:rFonts w:ascii="Arial" w:hAnsi="Arial" w:cs="Arial"/>
                <w:sz w:val="24"/>
                <w:szCs w:val="24"/>
              </w:rPr>
              <w:t xml:space="preserve"> – leasing assets and receiving rental</w:t>
            </w:r>
          </w:p>
          <w:p w:rsidR="00743405" w:rsidRPr="0086344E" w:rsidRDefault="00743405" w:rsidP="00743405">
            <w:pPr>
              <w:pStyle w:val="ListParagraph"/>
              <w:numPr>
                <w:ilvl w:val="0"/>
                <w:numId w:val="14"/>
              </w:numPr>
              <w:jc w:val="both"/>
              <w:rPr>
                <w:rFonts w:ascii="Arial" w:hAnsi="Arial" w:cs="Arial"/>
                <w:sz w:val="24"/>
                <w:szCs w:val="24"/>
              </w:rPr>
            </w:pPr>
            <w:proofErr w:type="spellStart"/>
            <w:r w:rsidRPr="0086344E">
              <w:rPr>
                <w:rFonts w:ascii="Arial" w:hAnsi="Arial" w:cs="Arial"/>
                <w:sz w:val="24"/>
                <w:szCs w:val="24"/>
              </w:rPr>
              <w:t>Istisna</w:t>
            </w:r>
            <w:proofErr w:type="spellEnd"/>
            <w:r w:rsidRPr="0086344E">
              <w:rPr>
                <w:rFonts w:ascii="Arial" w:hAnsi="Arial" w:cs="Arial"/>
                <w:sz w:val="24"/>
                <w:szCs w:val="24"/>
              </w:rPr>
              <w:t xml:space="preserve"> – engaging person who maybe a financing agent to manufacture</w:t>
            </w:r>
          </w:p>
          <w:p w:rsidR="00743405" w:rsidRPr="001C342D" w:rsidRDefault="00743405" w:rsidP="00743405">
            <w:pPr>
              <w:jc w:val="both"/>
              <w:rPr>
                <w:rFonts w:ascii="Arial" w:hAnsi="Arial" w:cs="Arial"/>
                <w:sz w:val="24"/>
                <w:szCs w:val="24"/>
              </w:rPr>
            </w:pPr>
          </w:p>
          <w:p w:rsidR="00743405" w:rsidRPr="001C342D" w:rsidRDefault="00743405" w:rsidP="00743405">
            <w:pPr>
              <w:pStyle w:val="ListParagraph"/>
              <w:numPr>
                <w:ilvl w:val="0"/>
                <w:numId w:val="10"/>
              </w:numPr>
              <w:jc w:val="both"/>
              <w:rPr>
                <w:rFonts w:ascii="Arial" w:hAnsi="Arial" w:cs="Arial"/>
                <w:sz w:val="24"/>
                <w:szCs w:val="24"/>
              </w:rPr>
            </w:pPr>
            <w:r w:rsidRPr="001C342D">
              <w:rPr>
                <w:rFonts w:ascii="Arial" w:hAnsi="Arial" w:cs="Arial"/>
                <w:sz w:val="24"/>
                <w:szCs w:val="24"/>
              </w:rPr>
              <w:lastRenderedPageBreak/>
              <w:t xml:space="preserve">According to the </w:t>
            </w:r>
            <w:proofErr w:type="spellStart"/>
            <w:r w:rsidRPr="001C342D">
              <w:rPr>
                <w:rFonts w:ascii="Arial" w:hAnsi="Arial" w:cs="Arial"/>
                <w:sz w:val="24"/>
                <w:szCs w:val="24"/>
              </w:rPr>
              <w:t>Shariah</w:t>
            </w:r>
            <w:proofErr w:type="spellEnd"/>
            <w:r w:rsidRPr="001C342D">
              <w:rPr>
                <w:rFonts w:ascii="Arial" w:hAnsi="Arial" w:cs="Arial"/>
                <w:sz w:val="24"/>
                <w:szCs w:val="24"/>
              </w:rPr>
              <w:t xml:space="preserve"> Compliance the following items could be leased</w:t>
            </w:r>
            <w:r>
              <w:rPr>
                <w:rFonts w:ascii="Arial" w:hAnsi="Arial" w:cs="Arial"/>
                <w:sz w:val="24"/>
                <w:szCs w:val="24"/>
              </w:rPr>
              <w:t>:</w:t>
            </w:r>
          </w:p>
          <w:p w:rsidR="00743405" w:rsidRPr="001C342D" w:rsidRDefault="00743405" w:rsidP="00743405">
            <w:pPr>
              <w:pStyle w:val="ListParagraph"/>
              <w:jc w:val="both"/>
              <w:rPr>
                <w:rFonts w:ascii="Arial" w:hAnsi="Arial" w:cs="Arial"/>
                <w:sz w:val="24"/>
                <w:szCs w:val="24"/>
              </w:rPr>
            </w:pPr>
          </w:p>
          <w:p w:rsidR="00743405" w:rsidRPr="001C342D" w:rsidRDefault="00743405" w:rsidP="00743405">
            <w:pPr>
              <w:pStyle w:val="ListParagraph"/>
              <w:numPr>
                <w:ilvl w:val="0"/>
                <w:numId w:val="13"/>
              </w:numPr>
              <w:jc w:val="both"/>
              <w:rPr>
                <w:rFonts w:ascii="Arial" w:hAnsi="Arial" w:cs="Arial"/>
                <w:sz w:val="24"/>
                <w:szCs w:val="24"/>
              </w:rPr>
            </w:pPr>
            <w:r w:rsidRPr="001C342D">
              <w:rPr>
                <w:rFonts w:ascii="Arial" w:hAnsi="Arial" w:cs="Arial"/>
                <w:sz w:val="24"/>
                <w:szCs w:val="24"/>
              </w:rPr>
              <w:t xml:space="preserve">House </w:t>
            </w:r>
          </w:p>
          <w:p w:rsidR="00743405" w:rsidRPr="001C342D" w:rsidRDefault="00743405" w:rsidP="00743405">
            <w:pPr>
              <w:pStyle w:val="ListParagraph"/>
              <w:numPr>
                <w:ilvl w:val="0"/>
                <w:numId w:val="13"/>
              </w:numPr>
              <w:jc w:val="both"/>
              <w:rPr>
                <w:rFonts w:ascii="Arial" w:hAnsi="Arial" w:cs="Arial"/>
                <w:sz w:val="24"/>
                <w:szCs w:val="24"/>
              </w:rPr>
            </w:pPr>
            <w:r w:rsidRPr="001C342D">
              <w:rPr>
                <w:rFonts w:ascii="Arial" w:hAnsi="Arial" w:cs="Arial"/>
                <w:sz w:val="24"/>
                <w:szCs w:val="24"/>
              </w:rPr>
              <w:t xml:space="preserve">Ship </w:t>
            </w:r>
          </w:p>
          <w:p w:rsidR="00743405" w:rsidRPr="001C342D" w:rsidRDefault="00743405" w:rsidP="00743405">
            <w:pPr>
              <w:pStyle w:val="ListParagraph"/>
              <w:numPr>
                <w:ilvl w:val="0"/>
                <w:numId w:val="13"/>
              </w:numPr>
              <w:jc w:val="both"/>
              <w:rPr>
                <w:rFonts w:ascii="Arial" w:hAnsi="Arial" w:cs="Arial"/>
                <w:sz w:val="24"/>
                <w:szCs w:val="24"/>
              </w:rPr>
            </w:pPr>
            <w:r w:rsidRPr="001C342D">
              <w:rPr>
                <w:rFonts w:ascii="Arial" w:hAnsi="Arial" w:cs="Arial"/>
                <w:sz w:val="24"/>
                <w:szCs w:val="24"/>
              </w:rPr>
              <w:t>Motor Vehicles</w:t>
            </w:r>
          </w:p>
          <w:p w:rsidR="00743405" w:rsidRPr="001C342D" w:rsidRDefault="00743405" w:rsidP="00743405">
            <w:pPr>
              <w:pStyle w:val="ListParagraph"/>
              <w:numPr>
                <w:ilvl w:val="0"/>
                <w:numId w:val="13"/>
              </w:numPr>
              <w:jc w:val="both"/>
              <w:rPr>
                <w:rFonts w:ascii="Arial" w:hAnsi="Arial" w:cs="Arial"/>
                <w:sz w:val="24"/>
                <w:szCs w:val="24"/>
              </w:rPr>
            </w:pPr>
            <w:r w:rsidRPr="001C342D">
              <w:rPr>
                <w:rFonts w:ascii="Arial" w:hAnsi="Arial" w:cs="Arial"/>
                <w:sz w:val="24"/>
                <w:szCs w:val="24"/>
              </w:rPr>
              <w:t xml:space="preserve">Shop </w:t>
            </w:r>
          </w:p>
          <w:p w:rsidR="00743405" w:rsidRPr="001C342D" w:rsidRDefault="00743405" w:rsidP="00743405">
            <w:pPr>
              <w:jc w:val="both"/>
              <w:rPr>
                <w:rFonts w:ascii="Arial" w:hAnsi="Arial" w:cs="Arial"/>
                <w:sz w:val="24"/>
                <w:szCs w:val="24"/>
              </w:rPr>
            </w:pPr>
          </w:p>
          <w:p w:rsidR="00743405" w:rsidRPr="001C342D" w:rsidRDefault="00743405" w:rsidP="00743405">
            <w:pPr>
              <w:pStyle w:val="ListParagraph"/>
              <w:jc w:val="both"/>
              <w:rPr>
                <w:rFonts w:ascii="Arial" w:hAnsi="Arial" w:cs="Arial"/>
                <w:sz w:val="24"/>
                <w:szCs w:val="24"/>
              </w:rPr>
            </w:pPr>
          </w:p>
          <w:p w:rsidR="00743405" w:rsidRDefault="00743405" w:rsidP="00743405">
            <w:pPr>
              <w:jc w:val="both"/>
              <w:rPr>
                <w:rFonts w:ascii="Arial" w:hAnsi="Arial" w:cs="Arial"/>
                <w:b/>
                <w:sz w:val="24"/>
                <w:szCs w:val="24"/>
              </w:rPr>
            </w:pPr>
            <w:r w:rsidRPr="001C342D">
              <w:rPr>
                <w:rFonts w:ascii="Arial" w:hAnsi="Arial" w:cs="Arial"/>
                <w:b/>
                <w:sz w:val="24"/>
                <w:szCs w:val="24"/>
              </w:rPr>
              <w:t>Question 2)</w:t>
            </w:r>
          </w:p>
          <w:p w:rsidR="00743405" w:rsidRPr="008469D9" w:rsidRDefault="00743405" w:rsidP="00743405">
            <w:pPr>
              <w:jc w:val="both"/>
              <w:rPr>
                <w:rFonts w:ascii="Arial" w:hAnsi="Arial" w:cs="Arial"/>
                <w:b/>
                <w:sz w:val="24"/>
                <w:szCs w:val="24"/>
              </w:rPr>
            </w:pPr>
            <w:r w:rsidRPr="001C342D">
              <w:rPr>
                <w:rFonts w:ascii="Arial" w:hAnsi="Arial" w:cs="Arial"/>
                <w:sz w:val="24"/>
                <w:szCs w:val="24"/>
              </w:rPr>
              <w:t>Conventional</w:t>
            </w:r>
            <w:r>
              <w:rPr>
                <w:rFonts w:ascii="Arial" w:hAnsi="Arial" w:cs="Arial"/>
                <w:sz w:val="24"/>
                <w:szCs w:val="24"/>
              </w:rPr>
              <w:t xml:space="preserve"> banks who deal in money, </w:t>
            </w:r>
            <w:r w:rsidRPr="001C342D">
              <w:rPr>
                <w:rFonts w:ascii="Arial" w:hAnsi="Arial" w:cs="Arial"/>
                <w:sz w:val="24"/>
                <w:szCs w:val="24"/>
              </w:rPr>
              <w:t>the public gives money as a lo</w:t>
            </w:r>
            <w:r>
              <w:rPr>
                <w:rFonts w:ascii="Arial" w:hAnsi="Arial" w:cs="Arial"/>
                <w:sz w:val="24"/>
                <w:szCs w:val="24"/>
              </w:rPr>
              <w:t xml:space="preserve">an and gain interest over time, </w:t>
            </w:r>
            <w:r w:rsidRPr="001C342D">
              <w:rPr>
                <w:rFonts w:ascii="Arial" w:hAnsi="Arial" w:cs="Arial"/>
                <w:sz w:val="24"/>
                <w:szCs w:val="24"/>
              </w:rPr>
              <w:t>then the bank will use that loan to assist the people who require advances or companies such as Startup Company or expanding, through this again interest is charged.</w:t>
            </w:r>
          </w:p>
          <w:p w:rsidR="00743405" w:rsidRPr="001C342D" w:rsidRDefault="00743405" w:rsidP="00743405">
            <w:pPr>
              <w:jc w:val="both"/>
              <w:rPr>
                <w:rFonts w:ascii="Arial" w:hAnsi="Arial" w:cs="Arial"/>
                <w:sz w:val="24"/>
                <w:szCs w:val="24"/>
              </w:rPr>
            </w:pPr>
            <w:r w:rsidRPr="001C342D">
              <w:rPr>
                <w:rFonts w:ascii="Arial" w:hAnsi="Arial" w:cs="Arial"/>
                <w:sz w:val="24"/>
                <w:szCs w:val="24"/>
              </w:rPr>
              <w:t xml:space="preserve">The Islamic banks deal in goods and documents, not in money. The use of money would still be used for transactions such as purchasing the goods or exchanging which is then leased or sold onwards. </w:t>
            </w:r>
          </w:p>
          <w:p w:rsidR="00743405" w:rsidRPr="001C342D" w:rsidRDefault="00743405" w:rsidP="00743405">
            <w:pPr>
              <w:jc w:val="both"/>
              <w:rPr>
                <w:rFonts w:ascii="Arial" w:hAnsi="Arial" w:cs="Arial"/>
                <w:sz w:val="24"/>
                <w:szCs w:val="24"/>
              </w:rPr>
            </w:pPr>
            <w:r w:rsidRPr="001C342D">
              <w:rPr>
                <w:rFonts w:ascii="Arial" w:hAnsi="Arial" w:cs="Arial"/>
                <w:sz w:val="24"/>
                <w:szCs w:val="24"/>
              </w:rPr>
              <w:t xml:space="preserve">The Islamic banks also are a middle party for saver, investors and also for the fund user making sure all the goods or documents are representing ownership of the real estate. </w:t>
            </w:r>
          </w:p>
          <w:p w:rsidR="00743405" w:rsidRDefault="00743405" w:rsidP="00743405">
            <w:pPr>
              <w:jc w:val="both"/>
              <w:rPr>
                <w:rFonts w:ascii="Arial" w:hAnsi="Arial" w:cs="Arial"/>
                <w:sz w:val="24"/>
                <w:szCs w:val="24"/>
              </w:rPr>
            </w:pPr>
            <w:r w:rsidRPr="001C342D">
              <w:rPr>
                <w:rFonts w:ascii="Arial" w:hAnsi="Arial" w:cs="Arial"/>
                <w:sz w:val="24"/>
                <w:szCs w:val="24"/>
              </w:rPr>
              <w:t xml:space="preserve">The Islamic bank has to also make sure that all sales and leasing contracts are in line with the </w:t>
            </w:r>
            <w:proofErr w:type="spellStart"/>
            <w:r w:rsidRPr="001C342D">
              <w:rPr>
                <w:rFonts w:ascii="Arial" w:hAnsi="Arial" w:cs="Arial"/>
                <w:sz w:val="24"/>
                <w:szCs w:val="24"/>
              </w:rPr>
              <w:t>Shariah</w:t>
            </w:r>
            <w:proofErr w:type="spellEnd"/>
            <w:r w:rsidRPr="001C342D">
              <w:rPr>
                <w:rFonts w:ascii="Arial" w:hAnsi="Arial" w:cs="Arial"/>
                <w:sz w:val="24"/>
                <w:szCs w:val="24"/>
              </w:rPr>
              <w:t xml:space="preserve"> law guidelines. Some examples listed below:</w:t>
            </w:r>
          </w:p>
          <w:p w:rsidR="00743405" w:rsidRDefault="00743405" w:rsidP="00743405">
            <w:pPr>
              <w:jc w:val="both"/>
              <w:rPr>
                <w:rFonts w:ascii="Arial" w:hAnsi="Arial" w:cs="Arial"/>
                <w:sz w:val="24"/>
                <w:szCs w:val="24"/>
              </w:rPr>
            </w:pPr>
          </w:p>
          <w:tbl>
            <w:tblPr>
              <w:tblStyle w:val="TableGrid"/>
              <w:tblW w:w="0" w:type="auto"/>
              <w:tblLook w:val="04A0"/>
            </w:tblPr>
            <w:tblGrid>
              <w:gridCol w:w="2440"/>
              <w:gridCol w:w="6576"/>
            </w:tblGrid>
            <w:tr w:rsidR="00743405" w:rsidTr="001A497F">
              <w:tc>
                <w:tcPr>
                  <w:tcW w:w="2538" w:type="dxa"/>
                </w:tcPr>
                <w:p w:rsidR="00743405" w:rsidRDefault="00743405" w:rsidP="001A497F">
                  <w:pPr>
                    <w:jc w:val="both"/>
                    <w:rPr>
                      <w:rFonts w:ascii="Arial" w:hAnsi="Arial" w:cs="Arial"/>
                      <w:sz w:val="24"/>
                      <w:szCs w:val="24"/>
                    </w:rPr>
                  </w:pPr>
                  <w:proofErr w:type="spellStart"/>
                  <w:r w:rsidRPr="001C342D">
                    <w:rPr>
                      <w:rStyle w:val="Strong"/>
                      <w:rFonts w:ascii="Arial" w:hAnsi="Arial" w:cs="Arial"/>
                      <w:sz w:val="24"/>
                      <w:szCs w:val="24"/>
                    </w:rPr>
                    <w:t>Ijara</w:t>
                  </w:r>
                  <w:proofErr w:type="spellEnd"/>
                </w:p>
              </w:tc>
              <w:tc>
                <w:tcPr>
                  <w:tcW w:w="7038" w:type="dxa"/>
                </w:tcPr>
                <w:p w:rsidR="00743405" w:rsidRPr="008469D9" w:rsidRDefault="00743405" w:rsidP="00743405">
                  <w:pPr>
                    <w:pStyle w:val="NormalWeb"/>
                    <w:numPr>
                      <w:ilvl w:val="0"/>
                      <w:numId w:val="11"/>
                    </w:numPr>
                    <w:spacing w:line="276" w:lineRule="auto"/>
                    <w:jc w:val="both"/>
                    <w:rPr>
                      <w:rFonts w:ascii="Arial" w:hAnsi="Arial" w:cs="Arial"/>
                    </w:rPr>
                  </w:pPr>
                  <w:r w:rsidRPr="001C342D">
                    <w:rPr>
                      <w:rFonts w:ascii="Arial" w:hAnsi="Arial" w:cs="Arial"/>
                    </w:rPr>
                    <w:t>Works as a leasing arrangement: the bank buys something for a customer and then leases it back to them. Different forms of leasing are permissible, including those where part payment goes toward the final purchase. For example help you buy a car or to help a business buy equipment.</w:t>
                  </w:r>
                </w:p>
              </w:tc>
            </w:tr>
            <w:tr w:rsidR="00743405" w:rsidTr="001A497F">
              <w:tc>
                <w:tcPr>
                  <w:tcW w:w="2538" w:type="dxa"/>
                </w:tcPr>
                <w:p w:rsidR="00743405" w:rsidRDefault="00743405" w:rsidP="001A497F">
                  <w:pPr>
                    <w:jc w:val="both"/>
                    <w:rPr>
                      <w:rFonts w:ascii="Arial" w:hAnsi="Arial" w:cs="Arial"/>
                      <w:sz w:val="24"/>
                      <w:szCs w:val="24"/>
                    </w:rPr>
                  </w:pPr>
                  <w:proofErr w:type="spellStart"/>
                  <w:r w:rsidRPr="001C342D">
                    <w:rPr>
                      <w:rStyle w:val="Strong"/>
                      <w:rFonts w:ascii="Arial" w:hAnsi="Arial" w:cs="Arial"/>
                      <w:sz w:val="24"/>
                      <w:szCs w:val="24"/>
                    </w:rPr>
                    <w:t>Murabaha</w:t>
                  </w:r>
                  <w:proofErr w:type="spellEnd"/>
                </w:p>
              </w:tc>
              <w:tc>
                <w:tcPr>
                  <w:tcW w:w="7038" w:type="dxa"/>
                </w:tcPr>
                <w:p w:rsidR="00743405" w:rsidRPr="001C342D" w:rsidRDefault="00743405" w:rsidP="00743405">
                  <w:pPr>
                    <w:pStyle w:val="NormalWeb"/>
                    <w:numPr>
                      <w:ilvl w:val="0"/>
                      <w:numId w:val="11"/>
                    </w:numPr>
                    <w:spacing w:line="276" w:lineRule="auto"/>
                    <w:jc w:val="both"/>
                    <w:rPr>
                      <w:rFonts w:ascii="Arial" w:hAnsi="Arial" w:cs="Arial"/>
                    </w:rPr>
                  </w:pPr>
                  <w:r w:rsidRPr="001C342D">
                    <w:rPr>
                      <w:rFonts w:ascii="Arial" w:hAnsi="Arial" w:cs="Arial"/>
                    </w:rPr>
                    <w:t>The bank supplying goods for resale to the customer at a price that includes a margin above the costs, and allows them to repay in installments. For example to provide a mortgage on a property. The property is registered to the buyer from the start.</w:t>
                  </w:r>
                </w:p>
                <w:p w:rsidR="00743405" w:rsidRDefault="00743405" w:rsidP="001A497F">
                  <w:pPr>
                    <w:jc w:val="both"/>
                    <w:rPr>
                      <w:rFonts w:ascii="Arial" w:hAnsi="Arial" w:cs="Arial"/>
                      <w:sz w:val="24"/>
                      <w:szCs w:val="24"/>
                    </w:rPr>
                  </w:pPr>
                </w:p>
              </w:tc>
            </w:tr>
            <w:tr w:rsidR="00743405" w:rsidTr="001A497F">
              <w:tc>
                <w:tcPr>
                  <w:tcW w:w="2538" w:type="dxa"/>
                </w:tcPr>
                <w:p w:rsidR="00743405" w:rsidRDefault="00743405" w:rsidP="001A497F">
                  <w:pPr>
                    <w:jc w:val="both"/>
                    <w:rPr>
                      <w:rFonts w:ascii="Arial" w:hAnsi="Arial" w:cs="Arial"/>
                      <w:sz w:val="24"/>
                      <w:szCs w:val="24"/>
                    </w:rPr>
                  </w:pPr>
                  <w:proofErr w:type="spellStart"/>
                  <w:r w:rsidRPr="001C342D">
                    <w:rPr>
                      <w:rStyle w:val="Strong"/>
                      <w:rFonts w:ascii="Arial" w:hAnsi="Arial" w:cs="Arial"/>
                      <w:sz w:val="24"/>
                      <w:szCs w:val="24"/>
                    </w:rPr>
                    <w:t>Musharaka</w:t>
                  </w:r>
                  <w:proofErr w:type="spellEnd"/>
                </w:p>
              </w:tc>
              <w:tc>
                <w:tcPr>
                  <w:tcW w:w="7038" w:type="dxa"/>
                </w:tcPr>
                <w:p w:rsidR="00743405" w:rsidRPr="001C342D" w:rsidRDefault="00743405" w:rsidP="00743405">
                  <w:pPr>
                    <w:pStyle w:val="NormalWeb"/>
                    <w:numPr>
                      <w:ilvl w:val="0"/>
                      <w:numId w:val="11"/>
                    </w:numPr>
                    <w:spacing w:line="276" w:lineRule="auto"/>
                    <w:jc w:val="both"/>
                    <w:rPr>
                      <w:rFonts w:ascii="Arial" w:hAnsi="Arial" w:cs="Arial"/>
                    </w:rPr>
                  </w:pPr>
                  <w:r>
                    <w:rPr>
                      <w:rFonts w:ascii="Arial" w:hAnsi="Arial" w:cs="Arial"/>
                    </w:rPr>
                    <w:t>A</w:t>
                  </w:r>
                  <w:r w:rsidRPr="001C342D">
                    <w:rPr>
                      <w:rFonts w:ascii="Arial" w:hAnsi="Arial" w:cs="Arial"/>
                    </w:rPr>
                    <w:t xml:space="preserve"> joint venture in which the customer and bank contribute funding to an investment or purchase and agree to share the returns (as well as the risks) in proportions agreed in advance.</w:t>
                  </w:r>
                </w:p>
                <w:p w:rsidR="00743405" w:rsidRDefault="00743405" w:rsidP="001A497F">
                  <w:pPr>
                    <w:jc w:val="both"/>
                    <w:rPr>
                      <w:rFonts w:ascii="Arial" w:hAnsi="Arial" w:cs="Arial"/>
                      <w:sz w:val="24"/>
                      <w:szCs w:val="24"/>
                    </w:rPr>
                  </w:pPr>
                </w:p>
              </w:tc>
            </w:tr>
            <w:tr w:rsidR="00743405" w:rsidTr="001A497F">
              <w:tc>
                <w:tcPr>
                  <w:tcW w:w="2538" w:type="dxa"/>
                </w:tcPr>
                <w:p w:rsidR="00743405" w:rsidRPr="001C342D" w:rsidRDefault="00743405" w:rsidP="001A497F">
                  <w:pPr>
                    <w:jc w:val="both"/>
                    <w:rPr>
                      <w:rFonts w:ascii="Arial" w:hAnsi="Arial" w:cs="Arial"/>
                      <w:sz w:val="24"/>
                      <w:szCs w:val="24"/>
                    </w:rPr>
                  </w:pPr>
                </w:p>
                <w:p w:rsidR="00743405" w:rsidRDefault="00743405" w:rsidP="001A497F">
                  <w:pPr>
                    <w:jc w:val="both"/>
                    <w:rPr>
                      <w:rFonts w:ascii="Arial" w:hAnsi="Arial" w:cs="Arial"/>
                      <w:sz w:val="24"/>
                      <w:szCs w:val="24"/>
                    </w:rPr>
                  </w:pPr>
                  <w:proofErr w:type="spellStart"/>
                  <w:r w:rsidRPr="001C342D">
                    <w:rPr>
                      <w:rStyle w:val="Strong"/>
                      <w:rFonts w:ascii="Arial" w:hAnsi="Arial" w:cs="Arial"/>
                      <w:sz w:val="24"/>
                      <w:szCs w:val="24"/>
                    </w:rPr>
                    <w:t>Wakala</w:t>
                  </w:r>
                  <w:proofErr w:type="spellEnd"/>
                </w:p>
              </w:tc>
              <w:tc>
                <w:tcPr>
                  <w:tcW w:w="7038" w:type="dxa"/>
                </w:tcPr>
                <w:p w:rsidR="00743405" w:rsidRDefault="00743405" w:rsidP="00743405">
                  <w:pPr>
                    <w:pStyle w:val="ListParagraph"/>
                    <w:numPr>
                      <w:ilvl w:val="0"/>
                      <w:numId w:val="11"/>
                    </w:numPr>
                    <w:jc w:val="both"/>
                    <w:rPr>
                      <w:rFonts w:ascii="Arial" w:hAnsi="Arial" w:cs="Arial"/>
                      <w:sz w:val="24"/>
                      <w:szCs w:val="24"/>
                    </w:rPr>
                  </w:pPr>
                  <w:r w:rsidRPr="008469D9">
                    <w:rPr>
                      <w:rFonts w:ascii="Arial" w:hAnsi="Arial" w:cs="Arial"/>
                      <w:sz w:val="24"/>
                      <w:szCs w:val="24"/>
                    </w:rPr>
                    <w:t xml:space="preserve">An agreement that the bank will work as the individual's agent. If a saver enters into this type of agreement, the bank can use their cash to invest in </w:t>
                  </w:r>
                  <w:proofErr w:type="spellStart"/>
                  <w:r w:rsidRPr="008469D9">
                    <w:rPr>
                      <w:rFonts w:ascii="Arial" w:hAnsi="Arial" w:cs="Arial"/>
                      <w:sz w:val="24"/>
                      <w:szCs w:val="24"/>
                    </w:rPr>
                    <w:t>shariah</w:t>
                  </w:r>
                  <w:proofErr w:type="spellEnd"/>
                  <w:r w:rsidRPr="008469D9">
                    <w:rPr>
                      <w:rFonts w:ascii="Arial" w:hAnsi="Arial" w:cs="Arial"/>
                      <w:sz w:val="24"/>
                      <w:szCs w:val="24"/>
                    </w:rPr>
                    <w:t>-compliant trading activities to generate a target profit for them.</w:t>
                  </w:r>
                </w:p>
                <w:p w:rsidR="00743405" w:rsidRPr="008469D9" w:rsidRDefault="00743405" w:rsidP="001A497F">
                  <w:pPr>
                    <w:pStyle w:val="ListParagraph"/>
                    <w:jc w:val="both"/>
                    <w:rPr>
                      <w:rFonts w:ascii="Arial" w:hAnsi="Arial" w:cs="Arial"/>
                      <w:sz w:val="24"/>
                      <w:szCs w:val="24"/>
                    </w:rPr>
                  </w:pPr>
                </w:p>
              </w:tc>
            </w:tr>
          </w:tbl>
          <w:p w:rsidR="00743405" w:rsidRDefault="00743405" w:rsidP="00743405">
            <w:pPr>
              <w:jc w:val="both"/>
              <w:rPr>
                <w:rFonts w:ascii="Arial" w:eastAsia="Times New Roman" w:hAnsi="Arial" w:cs="Arial"/>
                <w:sz w:val="24"/>
                <w:szCs w:val="24"/>
              </w:rPr>
            </w:pPr>
          </w:p>
          <w:p w:rsidR="00743405" w:rsidRPr="001C342D" w:rsidRDefault="00743405" w:rsidP="00743405">
            <w:pPr>
              <w:jc w:val="both"/>
              <w:rPr>
                <w:rFonts w:ascii="Arial" w:hAnsi="Arial" w:cs="Arial"/>
                <w:sz w:val="24"/>
                <w:szCs w:val="24"/>
              </w:rPr>
            </w:pPr>
          </w:p>
          <w:p w:rsidR="00743405" w:rsidRPr="001C342D" w:rsidRDefault="00743405" w:rsidP="00743405">
            <w:pPr>
              <w:jc w:val="both"/>
              <w:rPr>
                <w:rFonts w:ascii="Arial" w:hAnsi="Arial" w:cs="Arial"/>
                <w:b/>
                <w:sz w:val="24"/>
                <w:szCs w:val="24"/>
              </w:rPr>
            </w:pPr>
            <w:r w:rsidRPr="001C342D">
              <w:rPr>
                <w:rFonts w:ascii="Arial" w:hAnsi="Arial" w:cs="Arial"/>
                <w:b/>
                <w:sz w:val="24"/>
                <w:szCs w:val="24"/>
              </w:rPr>
              <w:t>Question 3)</w:t>
            </w:r>
          </w:p>
          <w:p w:rsidR="00743405" w:rsidRPr="001C342D" w:rsidRDefault="00743405" w:rsidP="00743405">
            <w:pPr>
              <w:jc w:val="both"/>
              <w:rPr>
                <w:rFonts w:ascii="Arial" w:hAnsi="Arial" w:cs="Arial"/>
                <w:sz w:val="24"/>
                <w:szCs w:val="24"/>
              </w:rPr>
            </w:pPr>
            <w:r w:rsidRPr="001C342D">
              <w:rPr>
                <w:rFonts w:ascii="Arial" w:hAnsi="Arial" w:cs="Arial"/>
                <w:sz w:val="24"/>
                <w:szCs w:val="24"/>
              </w:rPr>
              <w:t xml:space="preserve">Time value of money in Islam is a basic investment concept used in the conventional theory of finance. </w:t>
            </w:r>
            <w:proofErr w:type="spellStart"/>
            <w:r w:rsidRPr="001C342D">
              <w:rPr>
                <w:rFonts w:ascii="Arial" w:hAnsi="Arial" w:cs="Arial"/>
                <w:sz w:val="24"/>
                <w:szCs w:val="24"/>
              </w:rPr>
              <w:t>Shariah</w:t>
            </w:r>
            <w:proofErr w:type="spellEnd"/>
            <w:r w:rsidRPr="001C342D">
              <w:rPr>
                <w:rFonts w:ascii="Arial" w:hAnsi="Arial" w:cs="Arial"/>
                <w:sz w:val="24"/>
                <w:szCs w:val="24"/>
              </w:rPr>
              <w:t xml:space="preserve"> does consider and does not prevent any growth in a loan given to cover the price of a product/service in any sale contract to be paid at a future date. </w:t>
            </w:r>
          </w:p>
          <w:p w:rsidR="00743405" w:rsidRPr="001C342D" w:rsidRDefault="00743405" w:rsidP="00743405">
            <w:pPr>
              <w:jc w:val="both"/>
              <w:rPr>
                <w:rFonts w:ascii="Arial" w:hAnsi="Arial" w:cs="Arial"/>
                <w:sz w:val="24"/>
                <w:szCs w:val="24"/>
              </w:rPr>
            </w:pPr>
            <w:r w:rsidRPr="001C342D">
              <w:rPr>
                <w:rFonts w:ascii="Arial" w:hAnsi="Arial" w:cs="Arial"/>
                <w:sz w:val="24"/>
                <w:szCs w:val="24"/>
              </w:rPr>
              <w:t>However addition to the price once agreed is prohibited because of any delay in its payments. This is because once the product/service is sold, its generated debt in the buyers name and therefore the seller cannot re-price after.</w:t>
            </w:r>
          </w:p>
          <w:p w:rsidR="00743405" w:rsidRDefault="00743405" w:rsidP="00743405">
            <w:pPr>
              <w:jc w:val="both"/>
              <w:rPr>
                <w:rFonts w:ascii="Arial" w:hAnsi="Arial" w:cs="Arial"/>
                <w:sz w:val="24"/>
                <w:szCs w:val="24"/>
              </w:rPr>
            </w:pPr>
            <w:r w:rsidRPr="001C342D">
              <w:rPr>
                <w:rFonts w:ascii="Arial" w:hAnsi="Arial" w:cs="Arial"/>
                <w:sz w:val="24"/>
                <w:szCs w:val="24"/>
              </w:rPr>
              <w:t xml:space="preserve">Difference between cash and credit prices of product/service may be considered if there is a genuine market place, for example product sold for </w:t>
            </w:r>
            <w:r>
              <w:rPr>
                <w:rFonts w:ascii="Arial" w:hAnsi="Arial" w:cs="Arial"/>
                <w:sz w:val="24"/>
                <w:szCs w:val="24"/>
              </w:rPr>
              <w:t>£50</w:t>
            </w:r>
            <w:r w:rsidRPr="001C342D">
              <w:rPr>
                <w:rFonts w:ascii="Arial" w:hAnsi="Arial" w:cs="Arial"/>
                <w:sz w:val="24"/>
                <w:szCs w:val="24"/>
              </w:rPr>
              <w:t xml:space="preserve"> in 1 part of the town</w:t>
            </w:r>
            <w:r>
              <w:rPr>
                <w:rFonts w:ascii="Arial" w:hAnsi="Arial" w:cs="Arial"/>
                <w:sz w:val="24"/>
                <w:szCs w:val="24"/>
              </w:rPr>
              <w:t xml:space="preserve"> during the peak times and </w:t>
            </w:r>
            <w:r w:rsidRPr="001C342D">
              <w:rPr>
                <w:rFonts w:ascii="Arial" w:hAnsi="Arial" w:cs="Arial"/>
                <w:sz w:val="24"/>
                <w:szCs w:val="24"/>
              </w:rPr>
              <w:t xml:space="preserve">same product sold for less </w:t>
            </w:r>
            <w:r>
              <w:rPr>
                <w:rFonts w:ascii="Arial" w:hAnsi="Arial" w:cs="Arial"/>
                <w:sz w:val="24"/>
                <w:szCs w:val="24"/>
              </w:rPr>
              <w:t>late that evening.</w:t>
            </w:r>
          </w:p>
          <w:p w:rsidR="00743405" w:rsidRPr="001C342D" w:rsidRDefault="00743405" w:rsidP="00743405">
            <w:pPr>
              <w:jc w:val="both"/>
              <w:rPr>
                <w:rFonts w:ascii="Arial" w:hAnsi="Arial" w:cs="Arial"/>
                <w:sz w:val="24"/>
                <w:szCs w:val="24"/>
              </w:rPr>
            </w:pPr>
            <w:r w:rsidRPr="001C342D">
              <w:rPr>
                <w:rFonts w:ascii="Arial" w:hAnsi="Arial" w:cs="Arial"/>
                <w:sz w:val="24"/>
                <w:szCs w:val="24"/>
              </w:rPr>
              <w:t xml:space="preserve"> The concept of time value of money follows the rules under </w:t>
            </w:r>
            <w:proofErr w:type="spellStart"/>
            <w:r w:rsidRPr="001C342D">
              <w:rPr>
                <w:rFonts w:ascii="Arial" w:hAnsi="Arial" w:cs="Arial"/>
                <w:sz w:val="24"/>
                <w:szCs w:val="24"/>
              </w:rPr>
              <w:t>Shariah</w:t>
            </w:r>
            <w:proofErr w:type="spellEnd"/>
            <w:r w:rsidRPr="001C342D">
              <w:rPr>
                <w:rFonts w:ascii="Arial" w:hAnsi="Arial" w:cs="Arial"/>
                <w:sz w:val="24"/>
                <w:szCs w:val="24"/>
              </w:rPr>
              <w:t xml:space="preserve"> prohibiting mutual exchange of gold, silver, monetary values unless done at the same time.</w:t>
            </w:r>
          </w:p>
          <w:p w:rsidR="00743405" w:rsidRPr="001C342D" w:rsidRDefault="00743405" w:rsidP="00743405">
            <w:pPr>
              <w:jc w:val="both"/>
              <w:rPr>
                <w:rFonts w:ascii="Arial" w:hAnsi="Arial" w:cs="Arial"/>
                <w:sz w:val="24"/>
                <w:szCs w:val="24"/>
              </w:rPr>
            </w:pPr>
            <w:r w:rsidRPr="001C342D">
              <w:rPr>
                <w:rFonts w:ascii="Arial" w:hAnsi="Arial" w:cs="Arial"/>
                <w:sz w:val="24"/>
                <w:szCs w:val="24"/>
              </w:rPr>
              <w:t>Since it falls as a primary principle of finance, the time value of money can be applicable to both conventional as well as Islamic finance.</w:t>
            </w:r>
          </w:p>
          <w:p w:rsidR="00743405" w:rsidRDefault="00743405" w:rsidP="00743405">
            <w:pPr>
              <w:jc w:val="both"/>
              <w:rPr>
                <w:rFonts w:ascii="Arial" w:hAnsi="Arial" w:cs="Arial"/>
                <w:sz w:val="24"/>
                <w:szCs w:val="24"/>
              </w:rPr>
            </w:pPr>
            <w:proofErr w:type="spellStart"/>
            <w:r w:rsidRPr="001C342D">
              <w:rPr>
                <w:rFonts w:ascii="Arial" w:hAnsi="Arial" w:cs="Arial"/>
                <w:sz w:val="24"/>
                <w:szCs w:val="24"/>
              </w:rPr>
              <w:t>Shariah</w:t>
            </w:r>
            <w:proofErr w:type="spellEnd"/>
            <w:r w:rsidRPr="001C342D">
              <w:rPr>
                <w:rFonts w:ascii="Arial" w:hAnsi="Arial" w:cs="Arial"/>
                <w:sz w:val="24"/>
                <w:szCs w:val="24"/>
              </w:rPr>
              <w:t xml:space="preserve"> also requires that a loan be due in the same currency in which it was given. Th</w:t>
            </w:r>
            <w:r>
              <w:rPr>
                <w:rFonts w:ascii="Arial" w:hAnsi="Arial" w:cs="Arial"/>
                <w:sz w:val="24"/>
                <w:szCs w:val="24"/>
              </w:rPr>
              <w:t xml:space="preserve">e value </w:t>
            </w:r>
            <w:r w:rsidRPr="001C342D">
              <w:rPr>
                <w:rFonts w:ascii="Arial" w:hAnsi="Arial" w:cs="Arial"/>
                <w:sz w:val="24"/>
                <w:szCs w:val="24"/>
              </w:rPr>
              <w:t xml:space="preserve">of paper currencies varies due to changes in many variables over which the two parties of a loan contract usually have no control. </w:t>
            </w:r>
          </w:p>
          <w:p w:rsidR="00743405" w:rsidRPr="001C342D" w:rsidRDefault="00743405" w:rsidP="00743405">
            <w:pPr>
              <w:jc w:val="both"/>
              <w:rPr>
                <w:rFonts w:ascii="Arial" w:hAnsi="Arial" w:cs="Arial"/>
                <w:b/>
                <w:sz w:val="24"/>
                <w:szCs w:val="24"/>
              </w:rPr>
            </w:pPr>
          </w:p>
          <w:p w:rsidR="00743405" w:rsidRPr="001C342D" w:rsidRDefault="00743405" w:rsidP="00743405">
            <w:pPr>
              <w:jc w:val="both"/>
              <w:rPr>
                <w:rFonts w:ascii="Arial" w:hAnsi="Arial" w:cs="Arial"/>
                <w:b/>
                <w:sz w:val="24"/>
                <w:szCs w:val="24"/>
              </w:rPr>
            </w:pPr>
            <w:r w:rsidRPr="001C342D">
              <w:rPr>
                <w:rFonts w:ascii="Arial" w:hAnsi="Arial" w:cs="Arial"/>
                <w:b/>
                <w:sz w:val="24"/>
                <w:szCs w:val="24"/>
              </w:rPr>
              <w:t>Case Study</w:t>
            </w:r>
          </w:p>
          <w:p w:rsidR="00743405" w:rsidRPr="001C342D" w:rsidRDefault="00743405" w:rsidP="00743405">
            <w:pPr>
              <w:jc w:val="both"/>
              <w:rPr>
                <w:rFonts w:ascii="Arial" w:hAnsi="Arial" w:cs="Arial"/>
                <w:b/>
                <w:sz w:val="24"/>
                <w:szCs w:val="24"/>
              </w:rPr>
            </w:pPr>
          </w:p>
          <w:p w:rsidR="00743405" w:rsidRPr="00C33C9F" w:rsidRDefault="00743405" w:rsidP="00743405">
            <w:pPr>
              <w:pStyle w:val="ListParagraph"/>
              <w:numPr>
                <w:ilvl w:val="0"/>
                <w:numId w:val="12"/>
              </w:numPr>
              <w:jc w:val="both"/>
              <w:rPr>
                <w:rFonts w:ascii="Arial" w:hAnsi="Arial" w:cs="Arial"/>
                <w:b/>
                <w:bCs/>
                <w:sz w:val="24"/>
                <w:szCs w:val="24"/>
              </w:rPr>
            </w:pPr>
            <w:bookmarkStart w:id="0" w:name="_GoBack"/>
            <w:r w:rsidRPr="00C33C9F">
              <w:rPr>
                <w:rFonts w:ascii="Arial" w:hAnsi="Arial" w:cs="Arial"/>
                <w:b/>
                <w:bCs/>
                <w:sz w:val="24"/>
                <w:szCs w:val="24"/>
              </w:rPr>
              <w:t xml:space="preserve">In what sense is a car </w:t>
            </w:r>
            <w:proofErr w:type="spellStart"/>
            <w:r w:rsidRPr="00C33C9F">
              <w:rPr>
                <w:rFonts w:ascii="Arial" w:hAnsi="Arial" w:cs="Arial"/>
                <w:b/>
                <w:bCs/>
                <w:sz w:val="24"/>
                <w:szCs w:val="24"/>
              </w:rPr>
              <w:t>Ijara</w:t>
            </w:r>
            <w:proofErr w:type="spellEnd"/>
            <w:r w:rsidRPr="00C33C9F">
              <w:rPr>
                <w:rFonts w:ascii="Arial" w:hAnsi="Arial" w:cs="Arial"/>
                <w:b/>
                <w:bCs/>
                <w:sz w:val="24"/>
                <w:szCs w:val="24"/>
              </w:rPr>
              <w:t xml:space="preserve"> interest-free?</w:t>
            </w:r>
            <w:bookmarkEnd w:id="0"/>
          </w:p>
          <w:p w:rsidR="00743405" w:rsidRPr="001C342D" w:rsidRDefault="00743405" w:rsidP="00743405">
            <w:pPr>
              <w:jc w:val="both"/>
              <w:rPr>
                <w:rFonts w:ascii="Arial" w:hAnsi="Arial" w:cs="Arial"/>
                <w:sz w:val="24"/>
                <w:szCs w:val="24"/>
              </w:rPr>
            </w:pPr>
            <w:proofErr w:type="spellStart"/>
            <w:r w:rsidRPr="001C342D">
              <w:rPr>
                <w:rFonts w:ascii="Arial" w:hAnsi="Arial" w:cs="Arial"/>
                <w:sz w:val="24"/>
                <w:szCs w:val="24"/>
              </w:rPr>
              <w:t>Ijara</w:t>
            </w:r>
            <w:proofErr w:type="spellEnd"/>
            <w:r w:rsidRPr="001C342D">
              <w:rPr>
                <w:rFonts w:ascii="Arial" w:hAnsi="Arial" w:cs="Arial"/>
                <w:sz w:val="24"/>
                <w:szCs w:val="24"/>
              </w:rPr>
              <w:t xml:space="preserve"> is an Islamic mode of finance adopted by Islamic banks.  </w:t>
            </w:r>
            <w:proofErr w:type="spellStart"/>
            <w:r w:rsidRPr="001C342D">
              <w:rPr>
                <w:rFonts w:ascii="Arial" w:hAnsi="Arial" w:cs="Arial"/>
                <w:sz w:val="24"/>
                <w:szCs w:val="24"/>
              </w:rPr>
              <w:t>Ijara</w:t>
            </w:r>
            <w:proofErr w:type="spellEnd"/>
            <w:r w:rsidRPr="001C342D">
              <w:rPr>
                <w:rFonts w:ascii="Arial" w:hAnsi="Arial" w:cs="Arial"/>
                <w:sz w:val="24"/>
                <w:szCs w:val="24"/>
              </w:rPr>
              <w:t xml:space="preserve"> (leasing) is a medium to long-term method of financing capital equipment or property.  A contract is formed where the customer select the equipment or property to be financed by the bank and the bank then purchases the assets from the dealer or supplier and leases it to the customer for an agreed time.   In some cases, the customer can have the option to buy the asset at agreed price depending on it value and condition.</w:t>
            </w:r>
          </w:p>
          <w:p w:rsidR="00743405" w:rsidRPr="001C342D" w:rsidRDefault="00743405" w:rsidP="00743405">
            <w:pPr>
              <w:jc w:val="both"/>
              <w:rPr>
                <w:rFonts w:ascii="Arial" w:hAnsi="Arial" w:cs="Arial"/>
                <w:sz w:val="24"/>
                <w:szCs w:val="24"/>
              </w:rPr>
            </w:pPr>
            <w:r w:rsidRPr="001C342D">
              <w:rPr>
                <w:rFonts w:ascii="Arial" w:hAnsi="Arial" w:cs="Arial"/>
                <w:sz w:val="24"/>
                <w:szCs w:val="24"/>
              </w:rPr>
              <w:t xml:space="preserve">Car </w:t>
            </w:r>
            <w:proofErr w:type="spellStart"/>
            <w:r w:rsidRPr="001C342D">
              <w:rPr>
                <w:rFonts w:ascii="Arial" w:hAnsi="Arial" w:cs="Arial"/>
                <w:sz w:val="24"/>
                <w:szCs w:val="24"/>
              </w:rPr>
              <w:t>Ijara</w:t>
            </w:r>
            <w:proofErr w:type="spellEnd"/>
            <w:r w:rsidRPr="001C342D">
              <w:rPr>
                <w:rFonts w:ascii="Arial" w:hAnsi="Arial" w:cs="Arial"/>
                <w:sz w:val="24"/>
                <w:szCs w:val="24"/>
              </w:rPr>
              <w:t xml:space="preserve"> is a </w:t>
            </w:r>
            <w:proofErr w:type="spellStart"/>
            <w:r w:rsidRPr="001C342D">
              <w:rPr>
                <w:rFonts w:ascii="Arial" w:hAnsi="Arial" w:cs="Arial"/>
                <w:sz w:val="24"/>
                <w:szCs w:val="24"/>
              </w:rPr>
              <w:t>sharia</w:t>
            </w:r>
            <w:proofErr w:type="spellEnd"/>
            <w:r w:rsidRPr="001C342D">
              <w:rPr>
                <w:rFonts w:ascii="Arial" w:hAnsi="Arial" w:cs="Arial"/>
                <w:sz w:val="24"/>
                <w:szCs w:val="24"/>
              </w:rPr>
              <w:t xml:space="preserve"> compliant car leasing scheme.  I</w:t>
            </w:r>
            <w:r w:rsidRPr="00C33C9F">
              <w:rPr>
                <w:rFonts w:ascii="Arial" w:hAnsi="Arial" w:cs="Arial"/>
                <w:b/>
                <w:sz w:val="24"/>
                <w:szCs w:val="24"/>
              </w:rPr>
              <w:t>t is interest FREE</w:t>
            </w:r>
            <w:r w:rsidRPr="001C342D">
              <w:rPr>
                <w:rFonts w:ascii="Arial" w:hAnsi="Arial" w:cs="Arial"/>
                <w:sz w:val="24"/>
                <w:szCs w:val="24"/>
              </w:rPr>
              <w:t>, it is simply a rental agreement.</w:t>
            </w:r>
          </w:p>
          <w:p w:rsidR="00743405" w:rsidRPr="001C342D" w:rsidRDefault="00743405" w:rsidP="00743405">
            <w:pPr>
              <w:jc w:val="both"/>
              <w:rPr>
                <w:rFonts w:ascii="Arial" w:hAnsi="Arial" w:cs="Arial"/>
                <w:sz w:val="24"/>
                <w:szCs w:val="24"/>
              </w:rPr>
            </w:pPr>
            <w:r w:rsidRPr="001C342D">
              <w:rPr>
                <w:rFonts w:ascii="Arial" w:hAnsi="Arial" w:cs="Arial"/>
                <w:sz w:val="24"/>
                <w:szCs w:val="24"/>
              </w:rPr>
              <w:t>The car remains under the ownership and at the risk of the bank and the customer only pays the rental whilst he is using it, (same like living in a rented house).</w:t>
            </w:r>
          </w:p>
          <w:p w:rsidR="00743405" w:rsidRPr="001C342D" w:rsidRDefault="00743405" w:rsidP="00743405">
            <w:pPr>
              <w:jc w:val="both"/>
              <w:rPr>
                <w:rFonts w:ascii="Arial" w:hAnsi="Arial" w:cs="Arial"/>
                <w:sz w:val="24"/>
                <w:szCs w:val="24"/>
              </w:rPr>
            </w:pPr>
            <w:r w:rsidRPr="001C342D">
              <w:rPr>
                <w:rFonts w:ascii="Arial" w:hAnsi="Arial" w:cs="Arial"/>
                <w:sz w:val="24"/>
                <w:szCs w:val="24"/>
              </w:rPr>
              <w:t xml:space="preserve">Leasing was not originally a mode of financing but it became an alternative to conventional car financing.  The leasing mode should be based on fixed conditions and not be used to substitute “interest”.  To maintain differentiation there must be a significant difference between leasing and an interest bearing loan. </w:t>
            </w:r>
          </w:p>
          <w:p w:rsidR="00743405" w:rsidRPr="001C342D" w:rsidRDefault="00743405" w:rsidP="00743405">
            <w:pPr>
              <w:jc w:val="both"/>
              <w:rPr>
                <w:rFonts w:ascii="Arial" w:hAnsi="Arial" w:cs="Arial"/>
                <w:sz w:val="24"/>
                <w:szCs w:val="24"/>
              </w:rPr>
            </w:pPr>
            <w:r w:rsidRPr="001C342D">
              <w:rPr>
                <w:rFonts w:ascii="Arial" w:hAnsi="Arial" w:cs="Arial"/>
                <w:sz w:val="24"/>
                <w:szCs w:val="24"/>
              </w:rPr>
              <w:t xml:space="preserve">However, the main difference is in the form of the contract.  An Islamic structured contract will be in accordance with the Islamic jurisdiction, displaying </w:t>
            </w:r>
            <w:proofErr w:type="spellStart"/>
            <w:r w:rsidRPr="001C342D">
              <w:rPr>
                <w:rFonts w:ascii="Arial" w:hAnsi="Arial" w:cs="Arial"/>
                <w:sz w:val="24"/>
                <w:szCs w:val="24"/>
              </w:rPr>
              <w:t>sharia</w:t>
            </w:r>
            <w:proofErr w:type="spellEnd"/>
            <w:r w:rsidRPr="001C342D">
              <w:rPr>
                <w:rFonts w:ascii="Arial" w:hAnsi="Arial" w:cs="Arial"/>
                <w:sz w:val="24"/>
                <w:szCs w:val="24"/>
              </w:rPr>
              <w:t xml:space="preserve"> compliant conditions, anything relating to </w:t>
            </w:r>
            <w:proofErr w:type="spellStart"/>
            <w:r w:rsidRPr="001C342D">
              <w:rPr>
                <w:rFonts w:ascii="Arial" w:hAnsi="Arial" w:cs="Arial"/>
                <w:sz w:val="24"/>
                <w:szCs w:val="24"/>
              </w:rPr>
              <w:t>Riba</w:t>
            </w:r>
            <w:proofErr w:type="spellEnd"/>
            <w:r w:rsidRPr="001C342D">
              <w:rPr>
                <w:rFonts w:ascii="Arial" w:hAnsi="Arial" w:cs="Arial"/>
                <w:sz w:val="24"/>
                <w:szCs w:val="24"/>
              </w:rPr>
              <w:t xml:space="preserve"> will not be visible in the contract. </w:t>
            </w:r>
          </w:p>
          <w:p w:rsidR="00743405" w:rsidRDefault="00743405" w:rsidP="00743405">
            <w:pPr>
              <w:jc w:val="both"/>
              <w:rPr>
                <w:rFonts w:ascii="Arial" w:hAnsi="Arial" w:cs="Arial"/>
                <w:sz w:val="24"/>
                <w:szCs w:val="24"/>
              </w:rPr>
            </w:pPr>
          </w:p>
          <w:p w:rsidR="00743405" w:rsidRPr="001C342D" w:rsidRDefault="00743405" w:rsidP="00743405">
            <w:pPr>
              <w:jc w:val="both"/>
              <w:rPr>
                <w:rFonts w:ascii="Arial" w:hAnsi="Arial" w:cs="Arial"/>
                <w:sz w:val="24"/>
                <w:szCs w:val="24"/>
              </w:rPr>
            </w:pPr>
          </w:p>
          <w:p w:rsidR="00743405" w:rsidRPr="007E7848" w:rsidRDefault="00743405" w:rsidP="00743405">
            <w:pPr>
              <w:pStyle w:val="ListParagraph"/>
              <w:numPr>
                <w:ilvl w:val="0"/>
                <w:numId w:val="12"/>
              </w:numPr>
              <w:jc w:val="both"/>
              <w:rPr>
                <w:rFonts w:ascii="Arial" w:hAnsi="Arial" w:cs="Arial"/>
                <w:b/>
                <w:bCs/>
                <w:sz w:val="24"/>
                <w:szCs w:val="24"/>
              </w:rPr>
            </w:pPr>
            <w:r w:rsidRPr="00C33C9F">
              <w:rPr>
                <w:rFonts w:ascii="Arial" w:hAnsi="Arial" w:cs="Arial"/>
                <w:b/>
                <w:bCs/>
                <w:sz w:val="24"/>
                <w:szCs w:val="24"/>
              </w:rPr>
              <w:t>What is the difference between a Conventional lease and an Islamic lease?</w:t>
            </w:r>
          </w:p>
          <w:p w:rsidR="00743405" w:rsidRDefault="00743405" w:rsidP="00743405">
            <w:pPr>
              <w:jc w:val="both"/>
              <w:rPr>
                <w:rFonts w:ascii="Arial" w:hAnsi="Arial" w:cs="Arial"/>
                <w:sz w:val="24"/>
                <w:szCs w:val="24"/>
              </w:rPr>
            </w:pPr>
            <w:r w:rsidRPr="001C342D">
              <w:rPr>
                <w:rFonts w:ascii="Arial" w:hAnsi="Arial" w:cs="Arial"/>
                <w:sz w:val="24"/>
                <w:szCs w:val="24"/>
              </w:rPr>
              <w:t xml:space="preserve">The main difference between the two is that under the Islamic lease the asset/property remains under the banks ownership for the duration of the agreement.  Meaning, leasing a car directly from a car dealer or manufacturer maybe allowed, if all the conditions are </w:t>
            </w:r>
            <w:proofErr w:type="spellStart"/>
            <w:r w:rsidRPr="001C342D">
              <w:rPr>
                <w:rFonts w:ascii="Arial" w:hAnsi="Arial" w:cs="Arial"/>
                <w:sz w:val="24"/>
                <w:szCs w:val="24"/>
              </w:rPr>
              <w:t>sharia</w:t>
            </w:r>
            <w:proofErr w:type="spellEnd"/>
            <w:r w:rsidRPr="001C342D">
              <w:rPr>
                <w:rFonts w:ascii="Arial" w:hAnsi="Arial" w:cs="Arial"/>
                <w:sz w:val="24"/>
                <w:szCs w:val="24"/>
              </w:rPr>
              <w:t xml:space="preserve"> compliant.  </w:t>
            </w:r>
          </w:p>
          <w:p w:rsidR="00743405" w:rsidRPr="001C342D" w:rsidRDefault="00743405" w:rsidP="00743405">
            <w:pPr>
              <w:jc w:val="both"/>
              <w:rPr>
                <w:rFonts w:ascii="Arial" w:hAnsi="Arial" w:cs="Arial"/>
                <w:sz w:val="24"/>
                <w:szCs w:val="24"/>
              </w:rPr>
            </w:pPr>
            <w:r w:rsidRPr="001C342D">
              <w:rPr>
                <w:rFonts w:ascii="Arial" w:hAnsi="Arial" w:cs="Arial"/>
                <w:sz w:val="24"/>
                <w:szCs w:val="24"/>
              </w:rPr>
              <w:lastRenderedPageBreak/>
              <w:t>However, it worth investigating as most dealers use banks/financial intermediaries to provide loans for the present value of the lease and then charge the customer interest (</w:t>
            </w:r>
            <w:proofErr w:type="spellStart"/>
            <w:r w:rsidRPr="001C342D">
              <w:rPr>
                <w:rFonts w:ascii="Arial" w:hAnsi="Arial" w:cs="Arial"/>
                <w:sz w:val="24"/>
                <w:szCs w:val="24"/>
              </w:rPr>
              <w:t>Riba</w:t>
            </w:r>
            <w:proofErr w:type="spellEnd"/>
            <w:r w:rsidRPr="001C342D">
              <w:rPr>
                <w:rFonts w:ascii="Arial" w:hAnsi="Arial" w:cs="Arial"/>
                <w:sz w:val="24"/>
                <w:szCs w:val="24"/>
              </w:rPr>
              <w:t>) on the given loan.  This would therefore be in contradiction with the Islamic leasing principles.</w:t>
            </w:r>
          </w:p>
          <w:p w:rsidR="00743405" w:rsidRPr="001C342D" w:rsidRDefault="00743405" w:rsidP="00743405">
            <w:pPr>
              <w:jc w:val="both"/>
              <w:rPr>
                <w:rFonts w:ascii="Arial" w:hAnsi="Arial" w:cs="Arial"/>
                <w:sz w:val="24"/>
                <w:szCs w:val="24"/>
              </w:rPr>
            </w:pPr>
            <w:r w:rsidRPr="001C342D">
              <w:rPr>
                <w:rFonts w:ascii="Arial" w:hAnsi="Arial" w:cs="Arial"/>
                <w:sz w:val="24"/>
                <w:szCs w:val="24"/>
              </w:rPr>
              <w:t>Below are the main differences between the conventional and Islamic leases:</w:t>
            </w:r>
          </w:p>
          <w:p w:rsidR="00743405" w:rsidRPr="001C342D" w:rsidRDefault="00743405" w:rsidP="00743405">
            <w:pPr>
              <w:jc w:val="both"/>
              <w:rPr>
                <w:rFonts w:ascii="Arial" w:hAnsi="Arial" w:cs="Arial"/>
                <w:sz w:val="24"/>
                <w:szCs w:val="24"/>
              </w:rPr>
            </w:pPr>
          </w:p>
          <w:tbl>
            <w:tblPr>
              <w:tblStyle w:val="TableGrid"/>
              <w:tblW w:w="0" w:type="auto"/>
              <w:tblLook w:val="04A0"/>
            </w:tblPr>
            <w:tblGrid>
              <w:gridCol w:w="4514"/>
              <w:gridCol w:w="4502"/>
            </w:tblGrid>
            <w:tr w:rsidR="00743405" w:rsidRPr="001C342D" w:rsidTr="001A497F">
              <w:tc>
                <w:tcPr>
                  <w:tcW w:w="4675" w:type="dxa"/>
                </w:tcPr>
                <w:p w:rsidR="00743405" w:rsidRPr="001C342D" w:rsidRDefault="00743405" w:rsidP="001A497F">
                  <w:pPr>
                    <w:jc w:val="both"/>
                    <w:rPr>
                      <w:rFonts w:ascii="Arial" w:hAnsi="Arial" w:cs="Arial"/>
                      <w:b/>
                      <w:bCs/>
                      <w:sz w:val="24"/>
                      <w:szCs w:val="24"/>
                    </w:rPr>
                  </w:pPr>
                  <w:r w:rsidRPr="001C342D">
                    <w:rPr>
                      <w:rFonts w:ascii="Arial" w:hAnsi="Arial" w:cs="Arial"/>
                      <w:b/>
                      <w:bCs/>
                      <w:sz w:val="24"/>
                      <w:szCs w:val="24"/>
                    </w:rPr>
                    <w:t>Conventional Lease</w:t>
                  </w:r>
                </w:p>
              </w:tc>
              <w:tc>
                <w:tcPr>
                  <w:tcW w:w="4675" w:type="dxa"/>
                </w:tcPr>
                <w:p w:rsidR="00743405" w:rsidRPr="001C342D" w:rsidRDefault="00743405" w:rsidP="001A497F">
                  <w:pPr>
                    <w:jc w:val="both"/>
                    <w:rPr>
                      <w:rFonts w:ascii="Arial" w:hAnsi="Arial" w:cs="Arial"/>
                      <w:b/>
                      <w:bCs/>
                      <w:sz w:val="24"/>
                      <w:szCs w:val="24"/>
                    </w:rPr>
                  </w:pPr>
                  <w:r w:rsidRPr="001C342D">
                    <w:rPr>
                      <w:rFonts w:ascii="Arial" w:hAnsi="Arial" w:cs="Arial"/>
                      <w:b/>
                      <w:bCs/>
                      <w:sz w:val="24"/>
                      <w:szCs w:val="24"/>
                    </w:rPr>
                    <w:t>Islamic Lease</w:t>
                  </w:r>
                </w:p>
              </w:tc>
            </w:tr>
            <w:tr w:rsidR="00743405" w:rsidRPr="001C342D" w:rsidTr="001A497F">
              <w:tc>
                <w:tcPr>
                  <w:tcW w:w="4675" w:type="dxa"/>
                </w:tcPr>
                <w:p w:rsidR="00743405" w:rsidRPr="001C342D" w:rsidRDefault="00743405" w:rsidP="001A497F">
                  <w:pPr>
                    <w:jc w:val="both"/>
                    <w:rPr>
                      <w:rFonts w:ascii="Arial" w:hAnsi="Arial" w:cs="Arial"/>
                      <w:sz w:val="24"/>
                      <w:szCs w:val="24"/>
                    </w:rPr>
                  </w:pPr>
                </w:p>
                <w:p w:rsidR="00743405" w:rsidRPr="001C342D" w:rsidRDefault="00743405" w:rsidP="001A497F">
                  <w:pPr>
                    <w:jc w:val="both"/>
                    <w:rPr>
                      <w:rFonts w:ascii="Arial" w:hAnsi="Arial" w:cs="Arial"/>
                      <w:sz w:val="24"/>
                      <w:szCs w:val="24"/>
                    </w:rPr>
                  </w:pPr>
                  <w:r w:rsidRPr="001C342D">
                    <w:rPr>
                      <w:rFonts w:ascii="Arial" w:hAnsi="Arial" w:cs="Arial"/>
                      <w:sz w:val="24"/>
                      <w:szCs w:val="24"/>
                    </w:rPr>
                    <w:t xml:space="preserve">Financial agency </w:t>
                  </w:r>
                  <w:r w:rsidRPr="001C342D">
                    <w:rPr>
                      <w:rFonts w:ascii="Arial" w:hAnsi="Arial" w:cs="Arial"/>
                      <w:b/>
                      <w:bCs/>
                      <w:sz w:val="24"/>
                      <w:szCs w:val="24"/>
                    </w:rPr>
                    <w:t>gives a loan</w:t>
                  </w:r>
                  <w:r w:rsidRPr="001C342D">
                    <w:rPr>
                      <w:rFonts w:ascii="Arial" w:hAnsi="Arial" w:cs="Arial"/>
                      <w:sz w:val="24"/>
                      <w:szCs w:val="24"/>
                    </w:rPr>
                    <w:t xml:space="preserve"> for the customer to buy a car and charges interest (</w:t>
                  </w:r>
                  <w:proofErr w:type="spellStart"/>
                  <w:r w:rsidRPr="001C342D">
                    <w:rPr>
                      <w:rFonts w:ascii="Arial" w:hAnsi="Arial" w:cs="Arial"/>
                      <w:sz w:val="24"/>
                      <w:szCs w:val="24"/>
                    </w:rPr>
                    <w:t>Riba</w:t>
                  </w:r>
                  <w:proofErr w:type="spellEnd"/>
                  <w:r w:rsidRPr="001C342D">
                    <w:rPr>
                      <w:rFonts w:ascii="Arial" w:hAnsi="Arial" w:cs="Arial"/>
                      <w:sz w:val="24"/>
                      <w:szCs w:val="24"/>
                    </w:rPr>
                    <w:t>) based on the borrowed amount and the duration it’s borrowed for.  The loan repayment amount can be unpredictable as it depends on the banks base rates.</w:t>
                  </w:r>
                </w:p>
                <w:p w:rsidR="00743405" w:rsidRPr="001C342D" w:rsidRDefault="00743405" w:rsidP="001A497F">
                  <w:pPr>
                    <w:jc w:val="both"/>
                    <w:rPr>
                      <w:rFonts w:ascii="Arial" w:hAnsi="Arial" w:cs="Arial"/>
                      <w:sz w:val="24"/>
                      <w:szCs w:val="24"/>
                    </w:rPr>
                  </w:pPr>
                </w:p>
              </w:tc>
              <w:tc>
                <w:tcPr>
                  <w:tcW w:w="4675" w:type="dxa"/>
                </w:tcPr>
                <w:p w:rsidR="00743405" w:rsidRPr="001C342D" w:rsidRDefault="00743405" w:rsidP="001A497F">
                  <w:pPr>
                    <w:jc w:val="both"/>
                    <w:rPr>
                      <w:rFonts w:ascii="Arial" w:hAnsi="Arial" w:cs="Arial"/>
                      <w:sz w:val="24"/>
                      <w:szCs w:val="24"/>
                    </w:rPr>
                  </w:pPr>
                </w:p>
                <w:p w:rsidR="00743405" w:rsidRPr="001C342D" w:rsidRDefault="00743405" w:rsidP="001A497F">
                  <w:pPr>
                    <w:jc w:val="both"/>
                    <w:rPr>
                      <w:rFonts w:ascii="Arial" w:hAnsi="Arial" w:cs="Arial"/>
                      <w:sz w:val="24"/>
                      <w:szCs w:val="24"/>
                    </w:rPr>
                  </w:pPr>
                  <w:r w:rsidRPr="001C342D">
                    <w:rPr>
                      <w:rFonts w:ascii="Arial" w:hAnsi="Arial" w:cs="Arial"/>
                      <w:sz w:val="24"/>
                      <w:szCs w:val="24"/>
                    </w:rPr>
                    <w:t xml:space="preserve">Financial agency </w:t>
                  </w:r>
                  <w:r w:rsidRPr="001C342D">
                    <w:rPr>
                      <w:rFonts w:ascii="Arial" w:hAnsi="Arial" w:cs="Arial"/>
                      <w:b/>
                      <w:bCs/>
                      <w:sz w:val="24"/>
                      <w:szCs w:val="24"/>
                    </w:rPr>
                    <w:t>buys the car/asset</w:t>
                  </w:r>
                  <w:r w:rsidRPr="001C342D">
                    <w:rPr>
                      <w:rFonts w:ascii="Arial" w:hAnsi="Arial" w:cs="Arial"/>
                      <w:sz w:val="24"/>
                      <w:szCs w:val="24"/>
                    </w:rPr>
                    <w:t xml:space="preserve"> for the customer and then rents it out to the customer for a fixed time and amount.  </w:t>
                  </w:r>
                </w:p>
              </w:tc>
            </w:tr>
            <w:tr w:rsidR="00743405" w:rsidRPr="001C342D" w:rsidTr="001A497F">
              <w:tc>
                <w:tcPr>
                  <w:tcW w:w="4675" w:type="dxa"/>
                </w:tcPr>
                <w:p w:rsidR="00743405" w:rsidRPr="001C342D" w:rsidRDefault="00743405" w:rsidP="001A497F">
                  <w:pPr>
                    <w:jc w:val="both"/>
                    <w:rPr>
                      <w:rFonts w:ascii="Arial" w:hAnsi="Arial" w:cs="Arial"/>
                      <w:sz w:val="24"/>
                      <w:szCs w:val="24"/>
                    </w:rPr>
                  </w:pPr>
                </w:p>
                <w:p w:rsidR="00743405" w:rsidRPr="001C342D" w:rsidRDefault="00743405" w:rsidP="001A497F">
                  <w:pPr>
                    <w:jc w:val="both"/>
                    <w:rPr>
                      <w:rFonts w:ascii="Arial" w:hAnsi="Arial" w:cs="Arial"/>
                      <w:sz w:val="24"/>
                      <w:szCs w:val="24"/>
                    </w:rPr>
                  </w:pPr>
                  <w:r w:rsidRPr="001C342D">
                    <w:rPr>
                      <w:rFonts w:ascii="Arial" w:hAnsi="Arial" w:cs="Arial"/>
                      <w:sz w:val="24"/>
                      <w:szCs w:val="24"/>
                    </w:rPr>
                    <w:t xml:space="preserve">Customer </w:t>
                  </w:r>
                  <w:r>
                    <w:rPr>
                      <w:rFonts w:ascii="Arial" w:hAnsi="Arial" w:cs="Arial"/>
                      <w:sz w:val="24"/>
                      <w:szCs w:val="24"/>
                    </w:rPr>
                    <w:t>owns the car/property from day one</w:t>
                  </w:r>
                </w:p>
                <w:p w:rsidR="00743405" w:rsidRPr="001C342D" w:rsidRDefault="00743405" w:rsidP="001A497F">
                  <w:pPr>
                    <w:jc w:val="both"/>
                    <w:rPr>
                      <w:rFonts w:ascii="Arial" w:hAnsi="Arial" w:cs="Arial"/>
                      <w:sz w:val="24"/>
                      <w:szCs w:val="24"/>
                    </w:rPr>
                  </w:pPr>
                </w:p>
                <w:p w:rsidR="00743405" w:rsidRPr="001C342D" w:rsidRDefault="00743405" w:rsidP="001A497F">
                  <w:pPr>
                    <w:jc w:val="both"/>
                    <w:rPr>
                      <w:rFonts w:ascii="Arial" w:hAnsi="Arial" w:cs="Arial"/>
                      <w:sz w:val="24"/>
                      <w:szCs w:val="24"/>
                    </w:rPr>
                  </w:pPr>
                </w:p>
              </w:tc>
              <w:tc>
                <w:tcPr>
                  <w:tcW w:w="4675" w:type="dxa"/>
                </w:tcPr>
                <w:p w:rsidR="00743405" w:rsidRPr="001C342D" w:rsidRDefault="00743405" w:rsidP="001A497F">
                  <w:pPr>
                    <w:jc w:val="both"/>
                    <w:rPr>
                      <w:rFonts w:ascii="Arial" w:hAnsi="Arial" w:cs="Arial"/>
                      <w:sz w:val="24"/>
                      <w:szCs w:val="24"/>
                    </w:rPr>
                  </w:pPr>
                </w:p>
                <w:p w:rsidR="00743405" w:rsidRPr="001C342D" w:rsidRDefault="00743405" w:rsidP="001A497F">
                  <w:pPr>
                    <w:jc w:val="both"/>
                    <w:rPr>
                      <w:rFonts w:ascii="Arial" w:hAnsi="Arial" w:cs="Arial"/>
                      <w:sz w:val="24"/>
                      <w:szCs w:val="24"/>
                    </w:rPr>
                  </w:pPr>
                  <w:r w:rsidRPr="001C342D">
                    <w:rPr>
                      <w:rFonts w:ascii="Arial" w:hAnsi="Arial" w:cs="Arial"/>
                      <w:sz w:val="24"/>
                      <w:szCs w:val="24"/>
                    </w:rPr>
                    <w:t xml:space="preserve">Financial agency owns for full duration of the lease </w:t>
                  </w:r>
                </w:p>
              </w:tc>
            </w:tr>
            <w:tr w:rsidR="00743405" w:rsidRPr="001C342D" w:rsidTr="001A497F">
              <w:tc>
                <w:tcPr>
                  <w:tcW w:w="4675" w:type="dxa"/>
                </w:tcPr>
                <w:p w:rsidR="00743405" w:rsidRPr="001C342D" w:rsidRDefault="00743405" w:rsidP="001A497F">
                  <w:pPr>
                    <w:jc w:val="both"/>
                    <w:rPr>
                      <w:rFonts w:ascii="Arial" w:hAnsi="Arial" w:cs="Arial"/>
                      <w:sz w:val="24"/>
                      <w:szCs w:val="24"/>
                    </w:rPr>
                  </w:pPr>
                </w:p>
                <w:p w:rsidR="00743405" w:rsidRPr="001C342D" w:rsidRDefault="00743405" w:rsidP="001A497F">
                  <w:pPr>
                    <w:jc w:val="both"/>
                    <w:rPr>
                      <w:rFonts w:ascii="Arial" w:hAnsi="Arial" w:cs="Arial"/>
                      <w:sz w:val="24"/>
                      <w:szCs w:val="24"/>
                    </w:rPr>
                  </w:pPr>
                  <w:r w:rsidRPr="001C342D">
                    <w:rPr>
                      <w:rFonts w:ascii="Arial" w:hAnsi="Arial" w:cs="Arial"/>
                      <w:sz w:val="24"/>
                      <w:szCs w:val="24"/>
                    </w:rPr>
                    <w:t>Customer is responsible for the maintenance and repairing the asset/property.</w:t>
                  </w:r>
                </w:p>
                <w:p w:rsidR="00743405" w:rsidRPr="001C342D" w:rsidRDefault="00743405" w:rsidP="001A497F">
                  <w:pPr>
                    <w:jc w:val="both"/>
                    <w:rPr>
                      <w:rFonts w:ascii="Arial" w:hAnsi="Arial" w:cs="Arial"/>
                      <w:sz w:val="24"/>
                      <w:szCs w:val="24"/>
                    </w:rPr>
                  </w:pPr>
                </w:p>
              </w:tc>
              <w:tc>
                <w:tcPr>
                  <w:tcW w:w="4675" w:type="dxa"/>
                </w:tcPr>
                <w:p w:rsidR="00743405" w:rsidRPr="001C342D" w:rsidRDefault="00743405" w:rsidP="001A497F">
                  <w:pPr>
                    <w:jc w:val="both"/>
                    <w:rPr>
                      <w:rFonts w:ascii="Arial" w:hAnsi="Arial" w:cs="Arial"/>
                      <w:sz w:val="24"/>
                      <w:szCs w:val="24"/>
                    </w:rPr>
                  </w:pPr>
                </w:p>
                <w:p w:rsidR="00743405" w:rsidRPr="001C342D" w:rsidRDefault="00743405" w:rsidP="001A497F">
                  <w:pPr>
                    <w:jc w:val="both"/>
                    <w:rPr>
                      <w:rFonts w:ascii="Arial" w:hAnsi="Arial" w:cs="Arial"/>
                      <w:sz w:val="24"/>
                      <w:szCs w:val="24"/>
                    </w:rPr>
                  </w:pPr>
                  <w:r w:rsidRPr="001C342D">
                    <w:rPr>
                      <w:rFonts w:ascii="Arial" w:hAnsi="Arial" w:cs="Arial"/>
                      <w:sz w:val="24"/>
                      <w:szCs w:val="24"/>
                    </w:rPr>
                    <w:t>The financial agency is responsible for the maintenance and repairing the asset property.</w:t>
                  </w:r>
                </w:p>
              </w:tc>
            </w:tr>
            <w:tr w:rsidR="00743405" w:rsidRPr="001C342D" w:rsidTr="001A497F">
              <w:tc>
                <w:tcPr>
                  <w:tcW w:w="4675" w:type="dxa"/>
                </w:tcPr>
                <w:p w:rsidR="00743405" w:rsidRPr="001C342D" w:rsidRDefault="00743405" w:rsidP="001A497F">
                  <w:pPr>
                    <w:jc w:val="both"/>
                    <w:rPr>
                      <w:rFonts w:ascii="Arial" w:hAnsi="Arial" w:cs="Arial"/>
                      <w:sz w:val="24"/>
                      <w:szCs w:val="24"/>
                    </w:rPr>
                  </w:pPr>
                </w:p>
                <w:p w:rsidR="00743405" w:rsidRPr="001C342D" w:rsidRDefault="00743405" w:rsidP="001A497F">
                  <w:pPr>
                    <w:jc w:val="both"/>
                    <w:rPr>
                      <w:rFonts w:ascii="Arial" w:hAnsi="Arial" w:cs="Arial"/>
                      <w:sz w:val="24"/>
                      <w:szCs w:val="24"/>
                    </w:rPr>
                  </w:pPr>
                  <w:r w:rsidRPr="001C342D">
                    <w:rPr>
                      <w:rFonts w:ascii="Arial" w:hAnsi="Arial" w:cs="Arial"/>
                      <w:sz w:val="24"/>
                      <w:szCs w:val="24"/>
                    </w:rPr>
                    <w:t>100% responsible for risk and loss as the ownership is in customer’s name.</w:t>
                  </w:r>
                </w:p>
              </w:tc>
              <w:tc>
                <w:tcPr>
                  <w:tcW w:w="4675" w:type="dxa"/>
                </w:tcPr>
                <w:p w:rsidR="00743405" w:rsidRPr="001C342D" w:rsidRDefault="00743405" w:rsidP="001A497F">
                  <w:pPr>
                    <w:jc w:val="both"/>
                    <w:rPr>
                      <w:rFonts w:ascii="Arial" w:hAnsi="Arial" w:cs="Arial"/>
                      <w:sz w:val="24"/>
                      <w:szCs w:val="24"/>
                    </w:rPr>
                  </w:pPr>
                </w:p>
                <w:p w:rsidR="00743405" w:rsidRPr="001C342D" w:rsidRDefault="00743405" w:rsidP="001A497F">
                  <w:pPr>
                    <w:jc w:val="both"/>
                    <w:rPr>
                      <w:rFonts w:ascii="Arial" w:hAnsi="Arial" w:cs="Arial"/>
                      <w:sz w:val="24"/>
                      <w:szCs w:val="24"/>
                    </w:rPr>
                  </w:pPr>
                  <w:r w:rsidRPr="001C342D">
                    <w:rPr>
                      <w:rFonts w:ascii="Arial" w:hAnsi="Arial" w:cs="Arial"/>
                      <w:sz w:val="24"/>
                      <w:szCs w:val="24"/>
                    </w:rPr>
                    <w:t xml:space="preserve">Customer is only liable for losses caused to the asset due to </w:t>
                  </w:r>
                  <w:proofErr w:type="spellStart"/>
                  <w:r w:rsidRPr="001C342D">
                    <w:rPr>
                      <w:rFonts w:ascii="Arial" w:hAnsi="Arial" w:cs="Arial"/>
                      <w:sz w:val="24"/>
                      <w:szCs w:val="24"/>
                    </w:rPr>
                    <w:t>mis</w:t>
                  </w:r>
                  <w:proofErr w:type="spellEnd"/>
                  <w:r w:rsidRPr="001C342D">
                    <w:rPr>
                      <w:rFonts w:ascii="Arial" w:hAnsi="Arial" w:cs="Arial"/>
                      <w:sz w:val="24"/>
                      <w:szCs w:val="24"/>
                    </w:rPr>
                    <w:t>-use or negligence.  In some cases for excessive wear and tear.</w:t>
                  </w:r>
                </w:p>
              </w:tc>
            </w:tr>
            <w:tr w:rsidR="00743405" w:rsidRPr="001C342D" w:rsidTr="001A497F">
              <w:tc>
                <w:tcPr>
                  <w:tcW w:w="4675" w:type="dxa"/>
                </w:tcPr>
                <w:p w:rsidR="00743405" w:rsidRPr="001C342D" w:rsidRDefault="00743405" w:rsidP="001A497F">
                  <w:pPr>
                    <w:jc w:val="both"/>
                    <w:rPr>
                      <w:rFonts w:ascii="Arial" w:hAnsi="Arial" w:cs="Arial"/>
                      <w:sz w:val="24"/>
                      <w:szCs w:val="24"/>
                    </w:rPr>
                  </w:pPr>
                </w:p>
                <w:p w:rsidR="00743405" w:rsidRPr="001C342D" w:rsidRDefault="00743405" w:rsidP="001A497F">
                  <w:pPr>
                    <w:jc w:val="both"/>
                    <w:rPr>
                      <w:rFonts w:ascii="Arial" w:hAnsi="Arial" w:cs="Arial"/>
                      <w:sz w:val="24"/>
                      <w:szCs w:val="24"/>
                    </w:rPr>
                  </w:pPr>
                  <w:r w:rsidRPr="001C342D">
                    <w:rPr>
                      <w:rFonts w:ascii="Arial" w:hAnsi="Arial" w:cs="Arial"/>
                      <w:sz w:val="24"/>
                      <w:szCs w:val="24"/>
                    </w:rPr>
                    <w:t>Customer must insure the asset as customer owns it.</w:t>
                  </w:r>
                </w:p>
                <w:p w:rsidR="00743405" w:rsidRPr="001C342D" w:rsidRDefault="00743405" w:rsidP="001A497F">
                  <w:pPr>
                    <w:jc w:val="both"/>
                    <w:rPr>
                      <w:rFonts w:ascii="Arial" w:hAnsi="Arial" w:cs="Arial"/>
                      <w:sz w:val="24"/>
                      <w:szCs w:val="24"/>
                    </w:rPr>
                  </w:pPr>
                </w:p>
              </w:tc>
              <w:tc>
                <w:tcPr>
                  <w:tcW w:w="4675" w:type="dxa"/>
                </w:tcPr>
                <w:p w:rsidR="00743405" w:rsidRPr="001C342D" w:rsidRDefault="00743405" w:rsidP="001A497F">
                  <w:pPr>
                    <w:jc w:val="both"/>
                    <w:rPr>
                      <w:rFonts w:ascii="Arial" w:hAnsi="Arial" w:cs="Arial"/>
                      <w:sz w:val="24"/>
                      <w:szCs w:val="24"/>
                    </w:rPr>
                  </w:pPr>
                </w:p>
                <w:p w:rsidR="00743405" w:rsidRPr="001C342D" w:rsidRDefault="00743405" w:rsidP="001A497F">
                  <w:pPr>
                    <w:jc w:val="both"/>
                    <w:rPr>
                      <w:rFonts w:ascii="Arial" w:hAnsi="Arial" w:cs="Arial"/>
                      <w:sz w:val="24"/>
                      <w:szCs w:val="24"/>
                    </w:rPr>
                  </w:pPr>
                  <w:r w:rsidRPr="001C342D">
                    <w:rPr>
                      <w:rFonts w:ascii="Arial" w:hAnsi="Arial" w:cs="Arial"/>
                      <w:sz w:val="24"/>
                      <w:szCs w:val="24"/>
                    </w:rPr>
                    <w:t>Financial agency will insure the asset as it’s under their ownership.</w:t>
                  </w:r>
                </w:p>
              </w:tc>
            </w:tr>
          </w:tbl>
          <w:p w:rsidR="00743405" w:rsidRPr="001C342D" w:rsidRDefault="00743405" w:rsidP="00743405">
            <w:pPr>
              <w:jc w:val="both"/>
              <w:rPr>
                <w:rFonts w:ascii="Arial" w:hAnsi="Arial" w:cs="Arial"/>
                <w:sz w:val="24"/>
                <w:szCs w:val="24"/>
              </w:rPr>
            </w:pPr>
          </w:p>
          <w:p w:rsidR="003512A3" w:rsidRDefault="003512A3" w:rsidP="00743405">
            <w:pPr>
              <w:jc w:val="both"/>
              <w:rPr>
                <w:rFonts w:ascii="Arial" w:hAnsi="Arial" w:cs="Arial"/>
                <w:sz w:val="24"/>
                <w:szCs w:val="24"/>
              </w:rPr>
            </w:pPr>
          </w:p>
          <w:p w:rsidR="00CC2FB3" w:rsidRDefault="00CC2FB3" w:rsidP="003512A3">
            <w:pPr>
              <w:jc w:val="both"/>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4A285B" w:rsidP="00A851DA">
            <w:pPr>
              <w:rPr>
                <w:rFonts w:cs="Bliss-Regular"/>
                <w:color w:val="000000"/>
              </w:rPr>
            </w:pPr>
            <w:r>
              <w:rPr>
                <w:rFonts w:cs="Bliss-Regular"/>
                <w:color w:val="000000"/>
              </w:rPr>
              <w:t>S.KAUSER</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4A285B" w:rsidP="00A851DA">
            <w:pPr>
              <w:rPr>
                <w:rFonts w:cs="Bliss-Regular"/>
                <w:color w:val="000000"/>
              </w:rPr>
            </w:pPr>
            <w:r>
              <w:rPr>
                <w:rFonts w:cs="Bliss-Regular"/>
                <w:color w:val="000000"/>
              </w:rPr>
              <w:t>20/07</w:t>
            </w:r>
            <w:r w:rsidR="00EF438D">
              <w:rPr>
                <w:rFonts w:cs="Bliss-Regular"/>
                <w:color w:val="000000"/>
              </w:rPr>
              <w:t>/17</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lastRenderedPageBreak/>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776F8" w:rsidRDefault="00B776F8" w:rsidP="00CB4D0A">
      <w:pPr>
        <w:spacing w:after="0" w:line="240" w:lineRule="auto"/>
      </w:pPr>
      <w:r>
        <w:separator/>
      </w:r>
    </w:p>
  </w:endnote>
  <w:endnote w:type="continuationSeparator" w:id="0">
    <w:p w:rsidR="00B776F8" w:rsidRDefault="00B776F8"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pitch w:val="variable"/>
    <w:sig w:usb0="E1002A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776F8" w:rsidRDefault="00B776F8" w:rsidP="00CB4D0A">
      <w:pPr>
        <w:spacing w:after="0" w:line="240" w:lineRule="auto"/>
      </w:pPr>
      <w:r>
        <w:separator/>
      </w:r>
    </w:p>
  </w:footnote>
  <w:footnote w:type="continuationSeparator" w:id="0">
    <w:p w:rsidR="00B776F8" w:rsidRDefault="00B776F8"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BB7C09"/>
    <w:multiLevelType w:val="multilevel"/>
    <w:tmpl w:val="B36228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A916597"/>
    <w:multiLevelType w:val="hybridMultilevel"/>
    <w:tmpl w:val="1F6CF0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27C44688"/>
    <w:multiLevelType w:val="hybridMultilevel"/>
    <w:tmpl w:val="3FF86F58"/>
    <w:lvl w:ilvl="0" w:tplc="CAD4D4C4">
      <w:start w:val="1"/>
      <w:numFmt w:val="low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2A3F7258"/>
    <w:multiLevelType w:val="hybridMultilevel"/>
    <w:tmpl w:val="B79A48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369E1BA3"/>
    <w:multiLevelType w:val="multilevel"/>
    <w:tmpl w:val="007ACA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48772E9C"/>
    <w:multiLevelType w:val="hybridMultilevel"/>
    <w:tmpl w:val="C046DBE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518D5293"/>
    <w:multiLevelType w:val="hybridMultilevel"/>
    <w:tmpl w:val="46CA149A"/>
    <w:lvl w:ilvl="0" w:tplc="0D2228B0">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5DF2574B"/>
    <w:multiLevelType w:val="hybridMultilevel"/>
    <w:tmpl w:val="25A0DC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60160796"/>
    <w:multiLevelType w:val="hybridMultilevel"/>
    <w:tmpl w:val="009CCA38"/>
    <w:lvl w:ilvl="0" w:tplc="CAD4D4C4">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62464FF7"/>
    <w:multiLevelType w:val="hybridMultilevel"/>
    <w:tmpl w:val="9E825638"/>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1">
    <w:nsid w:val="69234220"/>
    <w:multiLevelType w:val="hybridMultilevel"/>
    <w:tmpl w:val="26D05FE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72EF00E6"/>
    <w:multiLevelType w:val="hybridMultilevel"/>
    <w:tmpl w:val="4B205F3E"/>
    <w:lvl w:ilvl="0" w:tplc="0409000F">
      <w:start w:val="1"/>
      <w:numFmt w:val="decimal"/>
      <w:lvlText w:val="%1."/>
      <w:lvlJc w:val="left"/>
      <w:pPr>
        <w:ind w:left="1440" w:hanging="360"/>
      </w:pPr>
      <w:rPr>
        <w:rFont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nsid w:val="75B32C0A"/>
    <w:multiLevelType w:val="hybridMultilevel"/>
    <w:tmpl w:val="7FEA9CFC"/>
    <w:lvl w:ilvl="0" w:tplc="8BF6C704">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772C1C1F"/>
    <w:multiLevelType w:val="hybridMultilevel"/>
    <w:tmpl w:val="02A6F694"/>
    <w:lvl w:ilvl="0" w:tplc="7F4CE5B6">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5">
    <w:nsid w:val="7EFE1FE4"/>
    <w:multiLevelType w:val="hybridMultilevel"/>
    <w:tmpl w:val="2B48F1A6"/>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num w:numId="1">
    <w:abstractNumId w:val="6"/>
  </w:num>
  <w:num w:numId="2">
    <w:abstractNumId w:val="9"/>
  </w:num>
  <w:num w:numId="3">
    <w:abstractNumId w:val="7"/>
  </w:num>
  <w:num w:numId="4">
    <w:abstractNumId w:val="14"/>
  </w:num>
  <w:num w:numId="5">
    <w:abstractNumId w:val="3"/>
  </w:num>
  <w:num w:numId="6">
    <w:abstractNumId w:val="1"/>
  </w:num>
  <w:num w:numId="7">
    <w:abstractNumId w:val="11"/>
  </w:num>
  <w:num w:numId="8">
    <w:abstractNumId w:val="10"/>
  </w:num>
  <w:num w:numId="9">
    <w:abstractNumId w:val="15"/>
  </w:num>
  <w:num w:numId="10">
    <w:abstractNumId w:val="2"/>
  </w:num>
  <w:num w:numId="11">
    <w:abstractNumId w:val="8"/>
  </w:num>
  <w:num w:numId="12">
    <w:abstractNumId w:val="13"/>
  </w:num>
  <w:num w:numId="13">
    <w:abstractNumId w:val="12"/>
  </w:num>
  <w:num w:numId="14">
    <w:abstractNumId w:val="5"/>
  </w:num>
  <w:num w:numId="15">
    <w:abstractNumId w:val="4"/>
  </w:num>
  <w:num w:numId="16">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hdrShapeDefaults>
    <o:shapedefaults v:ext="edit" spidmax="64514">
      <o:colormenu v:ext="edit" strokecolor="none"/>
    </o:shapedefaults>
  </w:hdrShapeDefaults>
  <w:footnotePr>
    <w:footnote w:id="-1"/>
    <w:footnote w:id="0"/>
  </w:footnotePr>
  <w:endnotePr>
    <w:endnote w:id="-1"/>
    <w:endnote w:id="0"/>
  </w:endnotePr>
  <w:compat/>
  <w:rsids>
    <w:rsidRoot w:val="00490CB9"/>
    <w:rsid w:val="000158F9"/>
    <w:rsid w:val="00035CDD"/>
    <w:rsid w:val="00040083"/>
    <w:rsid w:val="00055992"/>
    <w:rsid w:val="000820E8"/>
    <w:rsid w:val="00084F78"/>
    <w:rsid w:val="000E1221"/>
    <w:rsid w:val="001175EE"/>
    <w:rsid w:val="0014399C"/>
    <w:rsid w:val="00157CF6"/>
    <w:rsid w:val="00182416"/>
    <w:rsid w:val="00187EB4"/>
    <w:rsid w:val="001C25B8"/>
    <w:rsid w:val="001F0481"/>
    <w:rsid w:val="001F0865"/>
    <w:rsid w:val="00200C92"/>
    <w:rsid w:val="0020451E"/>
    <w:rsid w:val="00206B9D"/>
    <w:rsid w:val="0023259C"/>
    <w:rsid w:val="002B0BD7"/>
    <w:rsid w:val="002B573D"/>
    <w:rsid w:val="002C5176"/>
    <w:rsid w:val="002C5CB2"/>
    <w:rsid w:val="002F779F"/>
    <w:rsid w:val="003512A3"/>
    <w:rsid w:val="00371885"/>
    <w:rsid w:val="003E2B87"/>
    <w:rsid w:val="00402786"/>
    <w:rsid w:val="00405895"/>
    <w:rsid w:val="004058DF"/>
    <w:rsid w:val="00443E6F"/>
    <w:rsid w:val="00486F1A"/>
    <w:rsid w:val="00490CB9"/>
    <w:rsid w:val="00493615"/>
    <w:rsid w:val="004A285B"/>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743405"/>
    <w:rsid w:val="007A0B8B"/>
    <w:rsid w:val="00831C11"/>
    <w:rsid w:val="00843023"/>
    <w:rsid w:val="0089221C"/>
    <w:rsid w:val="008A60B4"/>
    <w:rsid w:val="008B3C31"/>
    <w:rsid w:val="008B64FE"/>
    <w:rsid w:val="00935BF7"/>
    <w:rsid w:val="0095442C"/>
    <w:rsid w:val="00963B4B"/>
    <w:rsid w:val="00983942"/>
    <w:rsid w:val="009C37E0"/>
    <w:rsid w:val="009E41F4"/>
    <w:rsid w:val="00A14B66"/>
    <w:rsid w:val="00A65CF7"/>
    <w:rsid w:val="00A81AB4"/>
    <w:rsid w:val="00A851DA"/>
    <w:rsid w:val="00AC7D5B"/>
    <w:rsid w:val="00AE1481"/>
    <w:rsid w:val="00B0415E"/>
    <w:rsid w:val="00B04678"/>
    <w:rsid w:val="00B21721"/>
    <w:rsid w:val="00B776F8"/>
    <w:rsid w:val="00BA7117"/>
    <w:rsid w:val="00BC46DF"/>
    <w:rsid w:val="00C03577"/>
    <w:rsid w:val="00C4611D"/>
    <w:rsid w:val="00C53029"/>
    <w:rsid w:val="00C65FEA"/>
    <w:rsid w:val="00C927D9"/>
    <w:rsid w:val="00CA0AC2"/>
    <w:rsid w:val="00CB4D0A"/>
    <w:rsid w:val="00CC2FB3"/>
    <w:rsid w:val="00CC575A"/>
    <w:rsid w:val="00CF123B"/>
    <w:rsid w:val="00D039AC"/>
    <w:rsid w:val="00D427DE"/>
    <w:rsid w:val="00D5587D"/>
    <w:rsid w:val="00D707CC"/>
    <w:rsid w:val="00D821FE"/>
    <w:rsid w:val="00DB0793"/>
    <w:rsid w:val="00DD0E8E"/>
    <w:rsid w:val="00E00821"/>
    <w:rsid w:val="00E04DB4"/>
    <w:rsid w:val="00E30679"/>
    <w:rsid w:val="00E4597D"/>
    <w:rsid w:val="00E54832"/>
    <w:rsid w:val="00E56A90"/>
    <w:rsid w:val="00E641CC"/>
    <w:rsid w:val="00EA30AB"/>
    <w:rsid w:val="00EB3925"/>
    <w:rsid w:val="00EF438D"/>
    <w:rsid w:val="00F96EB3"/>
    <w:rsid w:val="00FE45E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4514">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3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unhideWhenUsed/>
    <w:rsid w:val="00EF438D"/>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Strong">
    <w:name w:val="Strong"/>
    <w:basedOn w:val="DefaultParagraphFont"/>
    <w:uiPriority w:val="22"/>
    <w:qFormat/>
    <w:rsid w:val="00743405"/>
    <w:rPr>
      <w:b/>
      <w:bCs/>
    </w:r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E7AB7AF-E01A-4910-8C28-D07E228747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7</Pages>
  <Words>1920</Words>
  <Characters>10950</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12845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Shine</cp:lastModifiedBy>
  <cp:revision>2</cp:revision>
  <dcterms:created xsi:type="dcterms:W3CDTF">2017-09-29T21:41:00Z</dcterms:created>
  <dcterms:modified xsi:type="dcterms:W3CDTF">2017-09-29T21:41:00Z</dcterms:modified>
</cp:coreProperties>
</file>