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A577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CA1CB3" w:rsidRDefault="00CA1CB3" w:rsidP="00405895">
                  <w:pPr>
                    <w:jc w:val="center"/>
                    <w:rPr>
                      <w:b/>
                      <w:bCs/>
                      <w:color w:val="002060"/>
                      <w:sz w:val="44"/>
                      <w:szCs w:val="40"/>
                    </w:rPr>
                  </w:pPr>
                  <w:r>
                    <w:rPr>
                      <w:sz w:val="24"/>
                    </w:rPr>
                    <w:t xml:space="preserve">   </w:t>
                  </w:r>
                  <w:r>
                    <w:rPr>
                      <w:b/>
                      <w:bCs/>
                      <w:color w:val="002060"/>
                      <w:sz w:val="44"/>
                      <w:szCs w:val="40"/>
                    </w:rPr>
                    <w:t>Assignment Cover Sheet</w:t>
                  </w:r>
                </w:p>
                <w:p w:rsidR="00CA1CB3" w:rsidRDefault="00CA1CB3"/>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7A7A">
            <w:pPr>
              <w:pStyle w:val="Default"/>
              <w:rPr>
                <w:rFonts w:asciiTheme="minorHAnsi" w:hAnsiTheme="minorHAnsi"/>
              </w:rPr>
            </w:pPr>
            <w:r>
              <w:rPr>
                <w:rFonts w:asciiTheme="minorHAnsi" w:hAnsiTheme="minorHAnsi"/>
              </w:rPr>
              <w:t>Ahmed</w:t>
            </w:r>
            <w:r w:rsidR="008A6120">
              <w:rPr>
                <w:rFonts w:asciiTheme="minorHAnsi" w:hAnsiTheme="minorHAnsi"/>
              </w:rPr>
              <w:t xml:space="preserve"> Ansari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D7A7A">
            <w:pPr>
              <w:pStyle w:val="Default"/>
              <w:rPr>
                <w:rFonts w:asciiTheme="minorHAnsi" w:hAnsiTheme="minorHAnsi"/>
              </w:rPr>
            </w:pPr>
            <w:r>
              <w:rPr>
                <w:rFonts w:asciiTheme="minorHAnsi" w:hAnsiTheme="minorHAnsi"/>
              </w:rPr>
              <w:t>23422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7A7A">
            <w:pPr>
              <w:pStyle w:val="Default"/>
              <w:rPr>
                <w:rFonts w:asciiTheme="minorHAnsi" w:hAnsiTheme="minorHAnsi"/>
              </w:rPr>
            </w:pPr>
            <w:r>
              <w:rPr>
                <w:rFonts w:asciiTheme="minorHAnsi" w:hAnsiTheme="minorHAnsi"/>
              </w:rPr>
              <w:t>Diploma in Environmental Management</w:t>
            </w:r>
            <w:r w:rsidR="008A6120">
              <w:rPr>
                <w:rFonts w:asciiTheme="minorHAnsi" w:hAnsiTheme="minorHAnsi"/>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7A7A">
            <w:r>
              <w:t>1</w:t>
            </w:r>
            <w:r w:rsidR="008A6120">
              <w:t>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A1CB3" w:rsidRDefault="00CA1CB3" w:rsidP="00A851DA">
            <w:pPr>
              <w:rPr>
                <w:rFonts w:ascii="Calibri,Bold" w:hAnsi="Calibri,Bold" w:cs="Calibri,Bold"/>
                <w:b/>
                <w:bCs/>
                <w:color w:val="C10000"/>
                <w:sz w:val="24"/>
                <w:szCs w:val="24"/>
              </w:rPr>
            </w:pPr>
          </w:p>
          <w:p w:rsidR="00CA1CB3" w:rsidRDefault="00CA1CB3" w:rsidP="00A851DA">
            <w:pPr>
              <w:rPr>
                <w:rFonts w:ascii="Calibri,Bold" w:hAnsi="Calibri,Bold" w:cs="Calibri,Bold"/>
                <w:b/>
                <w:bCs/>
                <w:color w:val="C10000"/>
                <w:sz w:val="24"/>
                <w:szCs w:val="24"/>
              </w:rPr>
            </w:pPr>
          </w:p>
          <w:p w:rsidR="00CA1CB3" w:rsidRPr="00CA1CB3" w:rsidRDefault="00CA1CB3" w:rsidP="00CA1CB3">
            <w:pPr>
              <w:spacing w:line="360" w:lineRule="auto"/>
              <w:rPr>
                <w:rFonts w:asciiTheme="minorBidi" w:hAnsiTheme="minorBidi"/>
                <w:color w:val="000000"/>
                <w:sz w:val="24"/>
                <w:szCs w:val="24"/>
              </w:rPr>
            </w:pPr>
            <w:r>
              <w:rPr>
                <w:rFonts w:ascii="Calibri,Bold" w:hAnsi="Calibri,Bold" w:cs="Calibri,Bold"/>
                <w:b/>
                <w:bCs/>
                <w:color w:val="C10000"/>
                <w:sz w:val="24"/>
                <w:szCs w:val="24"/>
              </w:rPr>
              <w:t xml:space="preserve">Q1. </w:t>
            </w:r>
            <w:r w:rsidRPr="00CA1CB3">
              <w:rPr>
                <w:rFonts w:asciiTheme="minorBidi" w:hAnsiTheme="minorBidi"/>
                <w:color w:val="000000"/>
                <w:sz w:val="24"/>
                <w:szCs w:val="24"/>
              </w:rPr>
              <w:t>Why is it important to manage and report environmental performance?</w:t>
            </w:r>
          </w:p>
          <w:p w:rsidR="00180027" w:rsidRPr="00180027" w:rsidRDefault="00CA1CB3" w:rsidP="00180027">
            <w:pPr>
              <w:autoSpaceDE w:val="0"/>
              <w:autoSpaceDN w:val="0"/>
              <w:adjustRightInd w:val="0"/>
              <w:spacing w:line="360" w:lineRule="auto"/>
              <w:jc w:val="both"/>
              <w:rPr>
                <w:rFonts w:asciiTheme="minorBidi" w:hAnsiTheme="minorBidi"/>
                <w:sz w:val="24"/>
                <w:szCs w:val="24"/>
              </w:rPr>
            </w:pPr>
            <w:r w:rsidRPr="00180027">
              <w:rPr>
                <w:rFonts w:ascii="Calibri,Bold" w:hAnsi="Calibri,Bold" w:cs="Calibri,Bold"/>
                <w:b/>
                <w:bCs/>
                <w:color w:val="C10000"/>
                <w:sz w:val="24"/>
                <w:szCs w:val="24"/>
              </w:rPr>
              <w:t>Answer Q1)</w:t>
            </w:r>
            <w:r w:rsidR="00180027">
              <w:rPr>
                <w:rFonts w:ascii="Calibri,Bold" w:hAnsi="Calibri,Bold" w:cs="Calibri,Bold"/>
                <w:b/>
                <w:bCs/>
                <w:color w:val="C10000"/>
                <w:sz w:val="24"/>
                <w:szCs w:val="24"/>
              </w:rPr>
              <w:t xml:space="preserve"> </w:t>
            </w:r>
            <w:r w:rsidR="00180027" w:rsidRPr="00180027">
              <w:rPr>
                <w:rFonts w:asciiTheme="minorBidi" w:hAnsiTheme="minorBidi"/>
                <w:sz w:val="24"/>
                <w:szCs w:val="24"/>
              </w:rPr>
              <w:t>Managing and reporting on environmental performance can lead to significant business benefits as well as</w:t>
            </w:r>
            <w:r w:rsidR="00180027">
              <w:rPr>
                <w:rFonts w:asciiTheme="minorBidi" w:hAnsiTheme="minorBidi"/>
                <w:sz w:val="24"/>
                <w:szCs w:val="24"/>
              </w:rPr>
              <w:t xml:space="preserve"> </w:t>
            </w:r>
            <w:r w:rsidR="00180027" w:rsidRPr="00180027">
              <w:rPr>
                <w:rFonts w:asciiTheme="minorBidi" w:hAnsiTheme="minorBidi"/>
                <w:sz w:val="24"/>
                <w:szCs w:val="24"/>
              </w:rPr>
              <w:t>benefits for the environment. Cost savings and productivity gains Businesses can save costs and increase</w:t>
            </w:r>
            <w:r w:rsidR="00180027">
              <w:rPr>
                <w:rFonts w:asciiTheme="minorBidi" w:hAnsiTheme="minorBidi"/>
                <w:sz w:val="24"/>
                <w:szCs w:val="24"/>
              </w:rPr>
              <w:t xml:space="preserve"> </w:t>
            </w:r>
            <w:r w:rsidR="00180027" w:rsidRPr="00180027">
              <w:rPr>
                <w:rFonts w:asciiTheme="minorBidi" w:hAnsiTheme="minorBidi"/>
                <w:sz w:val="24"/>
                <w:szCs w:val="24"/>
              </w:rPr>
              <w:t>efficiency through reducing and managing resource use. Typical areas where cost savings are dentified</w:t>
            </w:r>
          </w:p>
          <w:p w:rsidR="00180027" w:rsidRPr="00180027" w:rsidRDefault="00180027" w:rsidP="00180027">
            <w:pPr>
              <w:autoSpaceDE w:val="0"/>
              <w:autoSpaceDN w:val="0"/>
              <w:adjustRightInd w:val="0"/>
              <w:spacing w:line="360" w:lineRule="auto"/>
              <w:jc w:val="both"/>
              <w:rPr>
                <w:rFonts w:asciiTheme="minorBidi" w:hAnsiTheme="minorBidi"/>
                <w:sz w:val="24"/>
                <w:szCs w:val="24"/>
              </w:rPr>
            </w:pPr>
            <w:r w:rsidRPr="00180027">
              <w:rPr>
                <w:rFonts w:asciiTheme="minorBidi" w:hAnsiTheme="minorBidi"/>
                <w:sz w:val="24"/>
                <w:szCs w:val="24"/>
              </w:rPr>
              <w:t>include the use of raw materials and supplies, reductions in waste, water and energy use and transport,</w:t>
            </w:r>
            <w:r>
              <w:rPr>
                <w:rFonts w:asciiTheme="minorBidi" w:hAnsiTheme="minorBidi"/>
                <w:sz w:val="24"/>
                <w:szCs w:val="24"/>
              </w:rPr>
              <w:t xml:space="preserve"> </w:t>
            </w:r>
            <w:r w:rsidRPr="00180027">
              <w:rPr>
                <w:rFonts w:asciiTheme="minorBidi" w:hAnsiTheme="minorBidi"/>
                <w:sz w:val="24"/>
                <w:szCs w:val="24"/>
              </w:rPr>
              <w:t>travel, and packaging.</w:t>
            </w:r>
            <w:r>
              <w:rPr>
                <w:rFonts w:asciiTheme="minorBidi" w:hAnsiTheme="minorBidi"/>
                <w:sz w:val="24"/>
                <w:szCs w:val="24"/>
              </w:rPr>
              <w:t xml:space="preserve"> </w:t>
            </w:r>
            <w:r w:rsidRPr="00180027">
              <w:rPr>
                <w:rFonts w:asciiTheme="minorBidi" w:hAnsiTheme="minorBidi"/>
                <w:sz w:val="24"/>
                <w:szCs w:val="24"/>
              </w:rPr>
              <w:t>Good reporting improves customer</w:t>
            </w:r>
          </w:p>
          <w:p w:rsidR="00CA1CB3" w:rsidRDefault="00180027" w:rsidP="00180027">
            <w:pPr>
              <w:autoSpaceDE w:val="0"/>
              <w:autoSpaceDN w:val="0"/>
              <w:adjustRightInd w:val="0"/>
              <w:spacing w:line="360" w:lineRule="auto"/>
              <w:jc w:val="both"/>
              <w:rPr>
                <w:rFonts w:asciiTheme="minorBidi" w:hAnsiTheme="minorBidi"/>
                <w:sz w:val="24"/>
                <w:szCs w:val="24"/>
              </w:rPr>
            </w:pPr>
            <w:r w:rsidRPr="00180027">
              <w:rPr>
                <w:rFonts w:asciiTheme="minorBidi" w:hAnsiTheme="minorBidi"/>
                <w:sz w:val="24"/>
                <w:szCs w:val="24"/>
              </w:rPr>
              <w:t>confidence. Informing customers of your efforts to improve your organisation’s environmental</w:t>
            </w:r>
            <w:r>
              <w:rPr>
                <w:rFonts w:asciiTheme="minorBidi" w:hAnsiTheme="minorBidi"/>
                <w:sz w:val="24"/>
                <w:szCs w:val="24"/>
              </w:rPr>
              <w:t xml:space="preserve"> </w:t>
            </w:r>
            <w:r w:rsidRPr="00180027">
              <w:rPr>
                <w:rFonts w:asciiTheme="minorBidi" w:hAnsiTheme="minorBidi"/>
                <w:sz w:val="24"/>
                <w:szCs w:val="24"/>
              </w:rPr>
              <w:t>performance can lead to increased confidence in your products and services.</w:t>
            </w:r>
          </w:p>
          <w:p w:rsidR="006E09D5" w:rsidRPr="0056710B" w:rsidRDefault="006E09D5" w:rsidP="006E09D5">
            <w:pPr>
              <w:autoSpaceDE w:val="0"/>
              <w:autoSpaceDN w:val="0"/>
              <w:adjustRightInd w:val="0"/>
              <w:rPr>
                <w:rFonts w:ascii="Calibri,Bold" w:hAnsi="Calibri,Bold" w:cs="Calibri,Bold"/>
                <w:b/>
                <w:bCs/>
                <w:color w:val="0070C0"/>
                <w:sz w:val="24"/>
                <w:szCs w:val="24"/>
              </w:rPr>
            </w:pPr>
            <w:r w:rsidRPr="0056710B">
              <w:rPr>
                <w:rFonts w:ascii="Calibri,Bold" w:hAnsi="Calibri,Bold" w:cs="Calibri,Bold"/>
                <w:b/>
                <w:bCs/>
                <w:color w:val="0070C0"/>
                <w:sz w:val="24"/>
                <w:szCs w:val="24"/>
              </w:rPr>
              <w:t>Preferred Supplier Status</w:t>
            </w:r>
          </w:p>
          <w:p w:rsidR="006E09D5" w:rsidRPr="006E09D5" w:rsidRDefault="006E09D5" w:rsidP="006E09D5">
            <w:pPr>
              <w:autoSpaceDE w:val="0"/>
              <w:autoSpaceDN w:val="0"/>
              <w:adjustRightInd w:val="0"/>
              <w:spacing w:line="360" w:lineRule="auto"/>
              <w:jc w:val="both"/>
              <w:rPr>
                <w:rFonts w:asciiTheme="minorBidi" w:hAnsiTheme="minorBidi"/>
                <w:b/>
                <w:bCs/>
                <w:sz w:val="24"/>
                <w:szCs w:val="24"/>
              </w:rPr>
            </w:pPr>
            <w:r w:rsidRPr="006E09D5">
              <w:rPr>
                <w:rFonts w:asciiTheme="minorBidi" w:hAnsiTheme="minorBidi"/>
                <w:sz w:val="24"/>
                <w:szCs w:val="24"/>
              </w:rPr>
              <w:t>Large organisations are increasingly requiring suppliers and contractors to submit environmental</w:t>
            </w:r>
            <w:r>
              <w:rPr>
                <w:rFonts w:asciiTheme="minorBidi" w:hAnsiTheme="minorBidi"/>
                <w:sz w:val="24"/>
                <w:szCs w:val="24"/>
              </w:rPr>
              <w:t xml:space="preserve"> </w:t>
            </w:r>
            <w:r w:rsidRPr="006E09D5">
              <w:rPr>
                <w:rFonts w:asciiTheme="minorBidi" w:hAnsiTheme="minorBidi"/>
                <w:sz w:val="24"/>
                <w:szCs w:val="24"/>
              </w:rPr>
              <w:t>performance information to satisfy the expectations of their own shareholders. Reporting on</w:t>
            </w:r>
            <w:r>
              <w:rPr>
                <w:rFonts w:asciiTheme="minorBidi" w:hAnsiTheme="minorBidi"/>
                <w:sz w:val="24"/>
                <w:szCs w:val="24"/>
              </w:rPr>
              <w:t xml:space="preserve"> </w:t>
            </w:r>
            <w:r w:rsidRPr="006E09D5">
              <w:rPr>
                <w:rFonts w:asciiTheme="minorBidi" w:hAnsiTheme="minorBidi"/>
                <w:sz w:val="24"/>
                <w:szCs w:val="24"/>
              </w:rPr>
              <w:t>environmental information can make you a more attractive supplier than your competitors.</w:t>
            </w:r>
          </w:p>
          <w:p w:rsidR="00CC2FB3" w:rsidRPr="00CA1CB3" w:rsidRDefault="00CC2FB3" w:rsidP="00180027">
            <w:pPr>
              <w:spacing w:line="360" w:lineRule="auto"/>
              <w:rPr>
                <w:rFonts w:asciiTheme="minorBidi" w:hAnsiTheme="minorBidi"/>
                <w:b/>
              </w:rPr>
            </w:pPr>
          </w:p>
          <w:p w:rsidR="0056710B" w:rsidRPr="00C67482" w:rsidRDefault="0056710B" w:rsidP="0056710B">
            <w:pPr>
              <w:autoSpaceDE w:val="0"/>
              <w:autoSpaceDN w:val="0"/>
              <w:adjustRightInd w:val="0"/>
              <w:spacing w:line="360" w:lineRule="auto"/>
              <w:rPr>
                <w:rFonts w:ascii="Calibri,Bold" w:hAnsi="Calibri,Bold" w:cs="Calibri,Bold"/>
                <w:b/>
                <w:bCs/>
                <w:color w:val="0070C0"/>
                <w:sz w:val="24"/>
                <w:szCs w:val="24"/>
              </w:rPr>
            </w:pPr>
            <w:r w:rsidRPr="00C67482">
              <w:rPr>
                <w:rFonts w:ascii="Calibri,Bold" w:hAnsi="Calibri,Bold" w:cs="Calibri,Bold"/>
                <w:b/>
                <w:bCs/>
                <w:color w:val="0070C0"/>
                <w:sz w:val="24"/>
                <w:szCs w:val="24"/>
              </w:rPr>
              <w:t>Increased Attractiveness to the Investment Community</w:t>
            </w:r>
          </w:p>
          <w:p w:rsidR="00CC2FB3" w:rsidRDefault="0056710B" w:rsidP="0056710B">
            <w:pPr>
              <w:autoSpaceDE w:val="0"/>
              <w:autoSpaceDN w:val="0"/>
              <w:adjustRightInd w:val="0"/>
              <w:spacing w:line="360" w:lineRule="auto"/>
              <w:jc w:val="both"/>
              <w:rPr>
                <w:rFonts w:asciiTheme="minorBidi" w:hAnsiTheme="minorBidi"/>
                <w:sz w:val="24"/>
                <w:szCs w:val="24"/>
              </w:rPr>
            </w:pPr>
            <w:r w:rsidRPr="0056710B">
              <w:rPr>
                <w:rFonts w:asciiTheme="minorBidi" w:hAnsiTheme="minorBidi"/>
                <w:sz w:val="24"/>
                <w:szCs w:val="24"/>
              </w:rPr>
              <w:lastRenderedPageBreak/>
              <w:t>Investors, financial analysts and brokers are now asking questions about the sustainability of business</w:t>
            </w:r>
            <w:r>
              <w:rPr>
                <w:rFonts w:asciiTheme="minorBidi" w:hAnsiTheme="minorBidi"/>
                <w:sz w:val="24"/>
                <w:szCs w:val="24"/>
              </w:rPr>
              <w:t xml:space="preserve"> </w:t>
            </w:r>
            <w:r w:rsidRPr="0056710B">
              <w:rPr>
                <w:rFonts w:asciiTheme="minorBidi" w:hAnsiTheme="minorBidi"/>
                <w:sz w:val="24"/>
                <w:szCs w:val="24"/>
              </w:rPr>
              <w:t>operations. Reporting on environmental matters provides a good indication of what measures an</w:t>
            </w:r>
            <w:r>
              <w:rPr>
                <w:rFonts w:asciiTheme="minorBidi" w:hAnsiTheme="minorBidi"/>
                <w:sz w:val="24"/>
                <w:szCs w:val="24"/>
              </w:rPr>
              <w:t xml:space="preserve"> </w:t>
            </w:r>
            <w:r w:rsidRPr="0056710B">
              <w:rPr>
                <w:rFonts w:asciiTheme="minorBidi" w:hAnsiTheme="minorBidi"/>
                <w:sz w:val="24"/>
                <w:szCs w:val="24"/>
              </w:rPr>
              <w:t>organisation is taking to reduce risks and develop opportunities.</w:t>
            </w:r>
          </w:p>
          <w:p w:rsidR="00041871" w:rsidRPr="004D33D1" w:rsidRDefault="00041871" w:rsidP="00041871">
            <w:pPr>
              <w:autoSpaceDE w:val="0"/>
              <w:autoSpaceDN w:val="0"/>
              <w:adjustRightInd w:val="0"/>
              <w:spacing w:line="360" w:lineRule="auto"/>
              <w:jc w:val="both"/>
              <w:rPr>
                <w:rFonts w:ascii="Calibri,Bold" w:hAnsi="Calibri,Bold" w:cs="Calibri,Bold"/>
                <w:b/>
                <w:bCs/>
                <w:color w:val="0070C0"/>
                <w:sz w:val="24"/>
                <w:szCs w:val="24"/>
              </w:rPr>
            </w:pPr>
            <w:r w:rsidRPr="004D33D1">
              <w:rPr>
                <w:rFonts w:ascii="Calibri,Bold" w:hAnsi="Calibri,Bold" w:cs="Calibri,Bold"/>
                <w:b/>
                <w:bCs/>
                <w:color w:val="0070C0"/>
                <w:sz w:val="24"/>
                <w:szCs w:val="24"/>
              </w:rPr>
              <w:t>Employee Recruitment</w:t>
            </w:r>
          </w:p>
          <w:p w:rsidR="00041871" w:rsidRDefault="00041871" w:rsidP="00041871">
            <w:pPr>
              <w:autoSpaceDE w:val="0"/>
              <w:autoSpaceDN w:val="0"/>
              <w:adjustRightInd w:val="0"/>
              <w:spacing w:line="360" w:lineRule="auto"/>
              <w:jc w:val="both"/>
              <w:rPr>
                <w:rFonts w:asciiTheme="minorBidi" w:hAnsiTheme="minorBidi"/>
                <w:sz w:val="24"/>
                <w:szCs w:val="24"/>
              </w:rPr>
            </w:pPr>
            <w:r w:rsidRPr="00041871">
              <w:rPr>
                <w:rFonts w:asciiTheme="minorBidi" w:hAnsiTheme="minorBidi"/>
                <w:sz w:val="24"/>
                <w:szCs w:val="24"/>
              </w:rPr>
              <w:t>Clear reporting of an organisation’s efforts to manage its environmental performance helps to attract high</w:t>
            </w:r>
            <w:r>
              <w:rPr>
                <w:rFonts w:asciiTheme="minorBidi" w:hAnsiTheme="minorBidi"/>
                <w:sz w:val="24"/>
                <w:szCs w:val="24"/>
              </w:rPr>
              <w:t xml:space="preserve"> caliber </w:t>
            </w:r>
            <w:r w:rsidRPr="00041871">
              <w:rPr>
                <w:rFonts w:asciiTheme="minorBidi" w:hAnsiTheme="minorBidi"/>
                <w:sz w:val="24"/>
                <w:szCs w:val="24"/>
              </w:rPr>
              <w:t>employees as good environmental reputation and performance can be an important factor in an</w:t>
            </w:r>
            <w:r>
              <w:rPr>
                <w:rFonts w:asciiTheme="minorBidi" w:hAnsiTheme="minorBidi"/>
                <w:sz w:val="24"/>
                <w:szCs w:val="24"/>
              </w:rPr>
              <w:t xml:space="preserve"> </w:t>
            </w:r>
            <w:r w:rsidRPr="00041871">
              <w:rPr>
                <w:rFonts w:asciiTheme="minorBidi" w:hAnsiTheme="minorBidi"/>
                <w:sz w:val="24"/>
                <w:szCs w:val="24"/>
              </w:rPr>
              <w:t>employee’s choice of employer.</w:t>
            </w:r>
          </w:p>
          <w:p w:rsidR="004D33D1" w:rsidRDefault="004D33D1" w:rsidP="00041871">
            <w:pPr>
              <w:autoSpaceDE w:val="0"/>
              <w:autoSpaceDN w:val="0"/>
              <w:adjustRightInd w:val="0"/>
              <w:spacing w:line="360" w:lineRule="auto"/>
              <w:jc w:val="both"/>
              <w:rPr>
                <w:rFonts w:asciiTheme="minorBidi" w:hAnsiTheme="minorBidi"/>
                <w:sz w:val="24"/>
                <w:szCs w:val="24"/>
              </w:rPr>
            </w:pPr>
          </w:p>
          <w:p w:rsidR="004D33D1" w:rsidRPr="004D33D1" w:rsidRDefault="004D33D1" w:rsidP="004D33D1">
            <w:pPr>
              <w:autoSpaceDE w:val="0"/>
              <w:autoSpaceDN w:val="0"/>
              <w:adjustRightInd w:val="0"/>
              <w:spacing w:line="360" w:lineRule="auto"/>
              <w:jc w:val="both"/>
              <w:rPr>
                <w:rFonts w:ascii="Calibri,Bold" w:hAnsi="Calibri,Bold" w:cs="Calibri,Bold"/>
                <w:b/>
                <w:bCs/>
                <w:color w:val="0070C0"/>
                <w:sz w:val="24"/>
                <w:szCs w:val="24"/>
              </w:rPr>
            </w:pPr>
            <w:r w:rsidRPr="004D33D1">
              <w:rPr>
                <w:rFonts w:ascii="Calibri,Bold" w:hAnsi="Calibri,Bold" w:cs="Calibri,Bold"/>
                <w:b/>
                <w:bCs/>
                <w:color w:val="0070C0"/>
                <w:sz w:val="24"/>
                <w:szCs w:val="24"/>
              </w:rPr>
              <w:t>Licence to Operate</w:t>
            </w:r>
          </w:p>
          <w:p w:rsidR="004D33D1" w:rsidRDefault="004D33D1" w:rsidP="004D33D1">
            <w:pPr>
              <w:autoSpaceDE w:val="0"/>
              <w:autoSpaceDN w:val="0"/>
              <w:adjustRightInd w:val="0"/>
              <w:spacing w:line="360" w:lineRule="auto"/>
              <w:jc w:val="both"/>
              <w:rPr>
                <w:rFonts w:asciiTheme="minorBidi" w:hAnsiTheme="minorBidi"/>
                <w:sz w:val="24"/>
                <w:szCs w:val="24"/>
              </w:rPr>
            </w:pPr>
            <w:r w:rsidRPr="004D33D1">
              <w:rPr>
                <w:rFonts w:asciiTheme="minorBidi" w:hAnsiTheme="minorBidi"/>
                <w:sz w:val="24"/>
                <w:szCs w:val="24"/>
              </w:rPr>
              <w:t>Managing environmental impacts and minimising the organisation’s impact on the environment can reduce</w:t>
            </w:r>
            <w:r>
              <w:rPr>
                <w:rFonts w:asciiTheme="minorBidi" w:hAnsiTheme="minorBidi"/>
                <w:sz w:val="24"/>
                <w:szCs w:val="24"/>
              </w:rPr>
              <w:t xml:space="preserve"> </w:t>
            </w:r>
            <w:r w:rsidRPr="004D33D1">
              <w:rPr>
                <w:rFonts w:asciiTheme="minorBidi" w:hAnsiTheme="minorBidi"/>
                <w:sz w:val="24"/>
                <w:szCs w:val="24"/>
              </w:rPr>
              <w:t>the exposure to fines. It can improve relations with regulators and help ensure the company maintains its</w:t>
            </w:r>
            <w:r>
              <w:rPr>
                <w:rFonts w:asciiTheme="minorBidi" w:hAnsiTheme="minorBidi"/>
                <w:sz w:val="24"/>
                <w:szCs w:val="24"/>
              </w:rPr>
              <w:t xml:space="preserve"> </w:t>
            </w:r>
            <w:r w:rsidRPr="004D33D1">
              <w:rPr>
                <w:rFonts w:asciiTheme="minorBidi" w:hAnsiTheme="minorBidi"/>
                <w:sz w:val="24"/>
                <w:szCs w:val="24"/>
              </w:rPr>
              <w:t>licence to operate by providing assurances about compliance with environmental legislation and conformity</w:t>
            </w:r>
            <w:r>
              <w:rPr>
                <w:rFonts w:asciiTheme="minorBidi" w:hAnsiTheme="minorBidi"/>
                <w:sz w:val="24"/>
                <w:szCs w:val="24"/>
              </w:rPr>
              <w:t xml:space="preserve"> </w:t>
            </w:r>
            <w:r w:rsidRPr="004D33D1">
              <w:rPr>
                <w:rFonts w:asciiTheme="minorBidi" w:hAnsiTheme="minorBidi"/>
                <w:sz w:val="24"/>
                <w:szCs w:val="24"/>
              </w:rPr>
              <w:t>with other relevant laws and regulations.</w:t>
            </w:r>
          </w:p>
          <w:p w:rsidR="00475C70" w:rsidRDefault="00475C70" w:rsidP="004D33D1">
            <w:pPr>
              <w:pBdr>
                <w:bottom w:val="double" w:sz="6" w:space="1" w:color="auto"/>
              </w:pBdr>
              <w:autoSpaceDE w:val="0"/>
              <w:autoSpaceDN w:val="0"/>
              <w:adjustRightInd w:val="0"/>
              <w:spacing w:line="360" w:lineRule="auto"/>
              <w:jc w:val="both"/>
              <w:rPr>
                <w:rFonts w:asciiTheme="minorBidi" w:hAnsiTheme="minorBidi"/>
                <w:sz w:val="24"/>
                <w:szCs w:val="24"/>
              </w:rPr>
            </w:pPr>
          </w:p>
          <w:p w:rsidR="00475C70" w:rsidRDefault="00475C70" w:rsidP="004D33D1">
            <w:pPr>
              <w:autoSpaceDE w:val="0"/>
              <w:autoSpaceDN w:val="0"/>
              <w:adjustRightInd w:val="0"/>
              <w:spacing w:line="360" w:lineRule="auto"/>
              <w:jc w:val="both"/>
              <w:rPr>
                <w:rFonts w:asciiTheme="minorBidi" w:hAnsiTheme="minorBidi"/>
                <w:sz w:val="24"/>
                <w:szCs w:val="24"/>
              </w:rPr>
            </w:pPr>
          </w:p>
          <w:p w:rsidR="00475C70" w:rsidRPr="00D22CA9" w:rsidRDefault="00D22CA9" w:rsidP="004D33D1">
            <w:pPr>
              <w:autoSpaceDE w:val="0"/>
              <w:autoSpaceDN w:val="0"/>
              <w:adjustRightInd w:val="0"/>
              <w:spacing w:line="360" w:lineRule="auto"/>
              <w:jc w:val="both"/>
              <w:rPr>
                <w:rFonts w:asciiTheme="minorBidi" w:hAnsiTheme="minorBidi"/>
                <w:b/>
              </w:rPr>
            </w:pPr>
            <w:r>
              <w:rPr>
                <w:rFonts w:ascii="Calibri,Bold" w:hAnsi="Calibri,Bold" w:cs="Calibri,Bold"/>
                <w:b/>
                <w:bCs/>
                <w:color w:val="C10000"/>
                <w:sz w:val="24"/>
                <w:szCs w:val="24"/>
              </w:rPr>
              <w:t xml:space="preserve">Q2. </w:t>
            </w:r>
            <w:r w:rsidRPr="00D22CA9">
              <w:rPr>
                <w:rFonts w:asciiTheme="minorBidi" w:hAnsiTheme="minorBidi"/>
                <w:color w:val="000000"/>
                <w:sz w:val="24"/>
                <w:szCs w:val="24"/>
              </w:rPr>
              <w:t>What are key performance indicators? Why do you use Environmental KPIs?</w:t>
            </w:r>
          </w:p>
          <w:p w:rsidR="00CC2FB3" w:rsidRDefault="00D22CA9" w:rsidP="00D22CA9">
            <w:pPr>
              <w:autoSpaceDE w:val="0"/>
              <w:autoSpaceDN w:val="0"/>
              <w:adjustRightInd w:val="0"/>
              <w:spacing w:line="360" w:lineRule="auto"/>
              <w:jc w:val="both"/>
              <w:rPr>
                <w:rFonts w:ascii="Arial" w:hAnsi="Arial" w:cs="Arial"/>
                <w:bCs/>
                <w:color w:val="222222"/>
                <w:sz w:val="24"/>
                <w:szCs w:val="24"/>
                <w:shd w:val="clear" w:color="auto" w:fill="FFFFFF"/>
              </w:rPr>
            </w:pPr>
            <w:r w:rsidRPr="00D22CA9">
              <w:rPr>
                <w:rFonts w:ascii="Calibri,Bold" w:hAnsi="Calibri,Bold" w:cs="Calibri,Bold"/>
                <w:b/>
                <w:bCs/>
                <w:color w:val="C10000"/>
                <w:sz w:val="24"/>
                <w:szCs w:val="24"/>
              </w:rPr>
              <w:t>Answer Q2)</w:t>
            </w:r>
            <w:r>
              <w:rPr>
                <w:b/>
              </w:rPr>
              <w:t xml:space="preserve"> </w:t>
            </w:r>
            <w:r w:rsidR="00CC0EB0" w:rsidRPr="00CC0EB0">
              <w:rPr>
                <w:rFonts w:asciiTheme="minorBidi" w:hAnsiTheme="minorBidi"/>
                <w:b/>
                <w:sz w:val="24"/>
                <w:szCs w:val="24"/>
                <w:u w:val="single"/>
              </w:rPr>
              <w:t>Key Perfomance Indicators</w:t>
            </w:r>
            <w:r w:rsidR="00CC0EB0">
              <w:rPr>
                <w:rFonts w:asciiTheme="minorBidi" w:hAnsiTheme="minorBidi"/>
                <w:b/>
                <w:sz w:val="24"/>
                <w:szCs w:val="24"/>
              </w:rPr>
              <w:t xml:space="preserve"> : </w:t>
            </w:r>
            <w:r w:rsidR="00CC0EB0" w:rsidRPr="00CC0EB0">
              <w:rPr>
                <w:rFonts w:asciiTheme="minorBidi" w:hAnsiTheme="minorBidi"/>
                <w:bCs/>
                <w:sz w:val="24"/>
                <w:szCs w:val="24"/>
              </w:rPr>
              <w:t xml:space="preserve">are </w:t>
            </w:r>
            <w:r w:rsidR="00CC0EB0" w:rsidRPr="00CC0EB0">
              <w:rPr>
                <w:rFonts w:ascii="Arial" w:hAnsi="Arial" w:cs="Arial"/>
                <w:bCs/>
                <w:color w:val="222222"/>
                <w:sz w:val="24"/>
                <w:szCs w:val="24"/>
                <w:shd w:val="clear" w:color="auto" w:fill="FFFFFF"/>
              </w:rPr>
              <w:t>a quantifiable measure used to evaluate the success of an organization, employee, etc. in meeting objectives for performance.</w:t>
            </w:r>
          </w:p>
          <w:p w:rsidR="004B70C5" w:rsidRDefault="004B70C5" w:rsidP="006E4C7D">
            <w:pPr>
              <w:autoSpaceDE w:val="0"/>
              <w:autoSpaceDN w:val="0"/>
              <w:adjustRightInd w:val="0"/>
              <w:spacing w:line="360" w:lineRule="auto"/>
              <w:jc w:val="both"/>
              <w:rPr>
                <w:rFonts w:ascii="Arial" w:hAnsi="Arial" w:cs="Arial"/>
                <w:color w:val="222222"/>
                <w:sz w:val="24"/>
                <w:szCs w:val="24"/>
                <w:shd w:val="clear" w:color="auto" w:fill="FFFFFF"/>
              </w:rPr>
            </w:pPr>
            <w:r w:rsidRPr="006E4C7D">
              <w:rPr>
                <w:rFonts w:ascii="Arial" w:hAnsi="Arial" w:cs="Arial"/>
                <w:b/>
                <w:bCs/>
                <w:color w:val="222222"/>
                <w:sz w:val="24"/>
                <w:szCs w:val="24"/>
                <w:shd w:val="clear" w:color="auto" w:fill="FFFFFF"/>
              </w:rPr>
              <w:t>Environmental key performance indicators</w:t>
            </w:r>
            <w:r w:rsidRPr="006E4C7D">
              <w:rPr>
                <w:rFonts w:ascii="Arial" w:hAnsi="Arial" w:cs="Arial"/>
                <w:color w:val="222222"/>
                <w:sz w:val="24"/>
                <w:szCs w:val="24"/>
                <w:shd w:val="clear" w:color="auto" w:fill="FFFFFF"/>
              </w:rPr>
              <w:t>. (KPIs) are quantitative measures - ie actual numbers - that put values on a business' </w:t>
            </w:r>
            <w:r w:rsidRPr="006E4C7D">
              <w:rPr>
                <w:rFonts w:ascii="Arial" w:hAnsi="Arial" w:cs="Arial"/>
                <w:b/>
                <w:bCs/>
                <w:color w:val="222222"/>
                <w:sz w:val="24"/>
                <w:szCs w:val="24"/>
                <w:shd w:val="clear" w:color="auto" w:fill="FFFFFF"/>
              </w:rPr>
              <w:t>environmental performance</w:t>
            </w:r>
            <w:r w:rsidRPr="006E4C7D">
              <w:rPr>
                <w:rFonts w:ascii="Arial" w:hAnsi="Arial" w:cs="Arial"/>
                <w:color w:val="222222"/>
                <w:sz w:val="24"/>
                <w:szCs w:val="24"/>
                <w:shd w:val="clear" w:color="auto" w:fill="FFFFFF"/>
              </w:rPr>
              <w:t>. Most businesses will already have facts and figures they can use to produce </w:t>
            </w:r>
            <w:r w:rsidRPr="006E4C7D">
              <w:rPr>
                <w:rFonts w:ascii="Arial" w:hAnsi="Arial" w:cs="Arial"/>
                <w:b/>
                <w:bCs/>
                <w:color w:val="222222"/>
                <w:sz w:val="24"/>
                <w:szCs w:val="24"/>
                <w:shd w:val="clear" w:color="auto" w:fill="FFFFFF"/>
              </w:rPr>
              <w:t>environmental</w:t>
            </w:r>
            <w:r w:rsidRPr="006E4C7D">
              <w:rPr>
                <w:rFonts w:ascii="Arial" w:hAnsi="Arial" w:cs="Arial"/>
                <w:color w:val="222222"/>
                <w:sz w:val="24"/>
                <w:szCs w:val="24"/>
                <w:shd w:val="clear" w:color="auto" w:fill="FFFFFF"/>
              </w:rPr>
              <w:t> KPIs, such as: energy bills.</w:t>
            </w:r>
          </w:p>
          <w:p w:rsidR="00A34301" w:rsidRDefault="00A34301" w:rsidP="006E4C7D">
            <w:pPr>
              <w:autoSpaceDE w:val="0"/>
              <w:autoSpaceDN w:val="0"/>
              <w:adjustRightInd w:val="0"/>
              <w:spacing w:line="360" w:lineRule="auto"/>
              <w:jc w:val="both"/>
              <w:rPr>
                <w:rFonts w:ascii="Arial" w:hAnsi="Arial" w:cs="Arial"/>
                <w:color w:val="222222"/>
                <w:sz w:val="24"/>
                <w:szCs w:val="24"/>
                <w:shd w:val="clear" w:color="auto" w:fill="FFFFFF"/>
              </w:rPr>
            </w:pPr>
          </w:p>
          <w:p w:rsidR="00A34301" w:rsidRDefault="00A34301" w:rsidP="006E4C7D">
            <w:pPr>
              <w:autoSpaceDE w:val="0"/>
              <w:autoSpaceDN w:val="0"/>
              <w:adjustRightInd w:val="0"/>
              <w:spacing w:line="360" w:lineRule="auto"/>
              <w:jc w:val="both"/>
              <w:rPr>
                <w:rFonts w:asciiTheme="minorBidi" w:hAnsiTheme="minorBidi"/>
                <w:sz w:val="24"/>
                <w:szCs w:val="24"/>
              </w:rPr>
            </w:pPr>
            <w:r w:rsidRPr="00A34301">
              <w:rPr>
                <w:rFonts w:asciiTheme="minorBidi" w:hAnsiTheme="minorBidi"/>
                <w:sz w:val="24"/>
                <w:szCs w:val="24"/>
              </w:rPr>
              <w:t xml:space="preserve">Environmental Key Performance Indicators (KPIs) provide businesses with a tool for measurement. They are quantifiable metrics that reflect the environmental performance of a business in the context of achieving its wider goals and objectives. KPIs help businesses to implement strategies by linking various levels of an organisation (business units, departments and individuals) with clearly defined targets and benchmarks. </w:t>
            </w:r>
          </w:p>
          <w:p w:rsidR="00A34301" w:rsidRDefault="00A34301" w:rsidP="006E4C7D">
            <w:pPr>
              <w:autoSpaceDE w:val="0"/>
              <w:autoSpaceDN w:val="0"/>
              <w:adjustRightInd w:val="0"/>
              <w:spacing w:line="360" w:lineRule="auto"/>
              <w:jc w:val="both"/>
              <w:rPr>
                <w:rFonts w:asciiTheme="minorBidi" w:hAnsiTheme="minorBidi"/>
                <w:sz w:val="24"/>
                <w:szCs w:val="24"/>
              </w:rPr>
            </w:pPr>
          </w:p>
          <w:p w:rsidR="00A34301" w:rsidRDefault="00A34301" w:rsidP="006E4C7D">
            <w:pPr>
              <w:autoSpaceDE w:val="0"/>
              <w:autoSpaceDN w:val="0"/>
              <w:adjustRightInd w:val="0"/>
              <w:spacing w:line="360" w:lineRule="auto"/>
              <w:jc w:val="both"/>
              <w:rPr>
                <w:rFonts w:asciiTheme="minorBidi" w:hAnsiTheme="minorBidi"/>
                <w:sz w:val="24"/>
                <w:szCs w:val="24"/>
              </w:rPr>
            </w:pPr>
            <w:r w:rsidRPr="00A34301">
              <w:rPr>
                <w:rFonts w:asciiTheme="minorBidi" w:hAnsiTheme="minorBidi"/>
                <w:sz w:val="24"/>
                <w:szCs w:val="24"/>
              </w:rPr>
              <w:lastRenderedPageBreak/>
              <w:t xml:space="preserve">The impact of environmental matters on business performance is increasing and will continue to do so. For example, poor management of energy, natural resources or waste can affect current performance; failure to plan for a future in which environmental factors are likely to be significant may risk the long-term value and future of a business. Therefore, the Government expects that businesses will need to use environmental KPIs to adequately capture the link between environmental and financial performance. </w:t>
            </w:r>
          </w:p>
          <w:p w:rsidR="00A34301" w:rsidRDefault="00A34301" w:rsidP="006E4C7D">
            <w:pPr>
              <w:autoSpaceDE w:val="0"/>
              <w:autoSpaceDN w:val="0"/>
              <w:adjustRightInd w:val="0"/>
              <w:spacing w:line="360" w:lineRule="auto"/>
              <w:jc w:val="both"/>
              <w:rPr>
                <w:rFonts w:asciiTheme="minorBidi" w:hAnsiTheme="minorBidi"/>
                <w:sz w:val="24"/>
                <w:szCs w:val="24"/>
              </w:rPr>
            </w:pPr>
            <w:r w:rsidRPr="00A34301">
              <w:rPr>
                <w:rFonts w:asciiTheme="minorBidi" w:hAnsiTheme="minorBidi"/>
                <w:b/>
                <w:bCs/>
                <w:sz w:val="24"/>
                <w:szCs w:val="24"/>
              </w:rPr>
              <w:t>There are additional reasons why KPIs are important:</w:t>
            </w:r>
            <w:r w:rsidRPr="00A34301">
              <w:rPr>
                <w:rFonts w:asciiTheme="minorBidi" w:hAnsiTheme="minorBidi"/>
                <w:sz w:val="24"/>
                <w:szCs w:val="24"/>
              </w:rPr>
              <w:t xml:space="preserve"> </w:t>
            </w:r>
          </w:p>
          <w:p w:rsidR="00A34301" w:rsidRPr="00A34301" w:rsidRDefault="00A34301" w:rsidP="00A34301">
            <w:pPr>
              <w:pStyle w:val="ListParagraph"/>
              <w:numPr>
                <w:ilvl w:val="0"/>
                <w:numId w:val="4"/>
              </w:numPr>
              <w:autoSpaceDE w:val="0"/>
              <w:autoSpaceDN w:val="0"/>
              <w:adjustRightInd w:val="0"/>
              <w:spacing w:line="360" w:lineRule="auto"/>
              <w:jc w:val="both"/>
              <w:rPr>
                <w:rFonts w:asciiTheme="minorBidi" w:hAnsiTheme="minorBidi"/>
                <w:sz w:val="24"/>
                <w:szCs w:val="24"/>
              </w:rPr>
            </w:pPr>
            <w:r w:rsidRPr="00A34301">
              <w:rPr>
                <w:rFonts w:asciiTheme="minorBidi" w:hAnsiTheme="minorBidi"/>
                <w:sz w:val="24"/>
                <w:szCs w:val="24"/>
              </w:rPr>
              <w:t xml:space="preserve">They focus on ‘key’ measures – i.e. those most important to an understanding of a business and they mitigate the need for lengthy reports on a wide range of measures many of which may be less relevant; and </w:t>
            </w:r>
          </w:p>
          <w:p w:rsidR="00A34301" w:rsidRPr="00B3238D" w:rsidRDefault="00A34301" w:rsidP="00A34301">
            <w:pPr>
              <w:pStyle w:val="ListParagraph"/>
              <w:numPr>
                <w:ilvl w:val="0"/>
                <w:numId w:val="2"/>
              </w:numPr>
              <w:pBdr>
                <w:bottom w:val="double" w:sz="6" w:space="1" w:color="auto"/>
              </w:pBdr>
              <w:autoSpaceDE w:val="0"/>
              <w:autoSpaceDN w:val="0"/>
              <w:adjustRightInd w:val="0"/>
              <w:spacing w:line="360" w:lineRule="auto"/>
              <w:jc w:val="both"/>
              <w:rPr>
                <w:rFonts w:asciiTheme="minorBidi" w:hAnsiTheme="minorBidi"/>
                <w:bCs/>
                <w:sz w:val="32"/>
                <w:szCs w:val="32"/>
              </w:rPr>
            </w:pPr>
            <w:r w:rsidRPr="00A34301">
              <w:rPr>
                <w:rFonts w:asciiTheme="minorBidi" w:hAnsiTheme="minorBidi"/>
                <w:sz w:val="24"/>
                <w:szCs w:val="24"/>
              </w:rPr>
              <w:t>New regulations such as the Business Review required by the EU Accounts Modernisation Directive require significant environmental issues to be reported using KPIs</w:t>
            </w:r>
            <w:r w:rsidR="00B3238D">
              <w:rPr>
                <w:rFonts w:asciiTheme="minorBidi" w:hAnsiTheme="minorBidi"/>
                <w:sz w:val="24"/>
                <w:szCs w:val="24"/>
              </w:rPr>
              <w:t>.</w:t>
            </w:r>
          </w:p>
          <w:p w:rsidR="00B3238D" w:rsidRPr="00B3238D" w:rsidRDefault="00B3238D" w:rsidP="00B3238D">
            <w:pPr>
              <w:pBdr>
                <w:bottom w:val="double" w:sz="6" w:space="1" w:color="auto"/>
              </w:pBdr>
              <w:autoSpaceDE w:val="0"/>
              <w:autoSpaceDN w:val="0"/>
              <w:adjustRightInd w:val="0"/>
              <w:spacing w:line="360" w:lineRule="auto"/>
              <w:ind w:left="360"/>
              <w:jc w:val="both"/>
              <w:rPr>
                <w:rFonts w:asciiTheme="minorBidi" w:hAnsiTheme="minorBidi"/>
                <w:bCs/>
                <w:sz w:val="32"/>
                <w:szCs w:val="32"/>
              </w:rPr>
            </w:pPr>
          </w:p>
          <w:p w:rsidR="00B3238D" w:rsidRDefault="00B3238D" w:rsidP="00B3238D">
            <w:pPr>
              <w:autoSpaceDE w:val="0"/>
              <w:autoSpaceDN w:val="0"/>
              <w:adjustRightInd w:val="0"/>
              <w:spacing w:line="360" w:lineRule="auto"/>
              <w:jc w:val="both"/>
              <w:rPr>
                <w:rFonts w:asciiTheme="minorBidi" w:hAnsiTheme="minorBidi"/>
                <w:bCs/>
                <w:sz w:val="32"/>
                <w:szCs w:val="32"/>
              </w:rPr>
            </w:pPr>
          </w:p>
          <w:p w:rsidR="00B3238D" w:rsidRPr="005B56BC" w:rsidRDefault="005B56BC" w:rsidP="00B3238D">
            <w:pPr>
              <w:autoSpaceDE w:val="0"/>
              <w:autoSpaceDN w:val="0"/>
              <w:adjustRightInd w:val="0"/>
              <w:spacing w:line="360" w:lineRule="auto"/>
              <w:jc w:val="both"/>
              <w:rPr>
                <w:rFonts w:asciiTheme="minorBidi" w:hAnsiTheme="minorBidi"/>
                <w:color w:val="000000"/>
                <w:sz w:val="24"/>
                <w:szCs w:val="24"/>
              </w:rPr>
            </w:pPr>
            <w:r>
              <w:rPr>
                <w:rFonts w:ascii="Calibri,Bold" w:hAnsi="Calibri,Bold" w:cs="Calibri,Bold"/>
                <w:b/>
                <w:bCs/>
                <w:color w:val="C10000"/>
                <w:sz w:val="24"/>
                <w:szCs w:val="24"/>
              </w:rPr>
              <w:t xml:space="preserve">Q3. </w:t>
            </w:r>
            <w:r w:rsidRPr="005B56BC">
              <w:rPr>
                <w:rFonts w:asciiTheme="minorBidi" w:hAnsiTheme="minorBidi"/>
                <w:color w:val="000000"/>
                <w:sz w:val="24"/>
                <w:szCs w:val="24"/>
              </w:rPr>
              <w:t>Briefly discuss the various types of reports?</w:t>
            </w:r>
          </w:p>
          <w:p w:rsidR="007052DE" w:rsidRDefault="005B56BC" w:rsidP="00B3238D">
            <w:pPr>
              <w:autoSpaceDE w:val="0"/>
              <w:autoSpaceDN w:val="0"/>
              <w:adjustRightInd w:val="0"/>
              <w:spacing w:line="360" w:lineRule="auto"/>
              <w:jc w:val="both"/>
            </w:pPr>
            <w:r w:rsidRPr="005B56BC">
              <w:rPr>
                <w:rFonts w:ascii="Calibri,Bold" w:hAnsi="Calibri,Bold" w:cs="Calibri,Bold"/>
                <w:b/>
                <w:bCs/>
                <w:color w:val="C10000"/>
                <w:sz w:val="24"/>
                <w:szCs w:val="24"/>
              </w:rPr>
              <w:t>Answer Q3)</w:t>
            </w:r>
            <w:r>
              <w:rPr>
                <w:rFonts w:ascii="Calibri,Bold" w:hAnsi="Calibri,Bold" w:cs="Calibri,Bold"/>
                <w:b/>
                <w:bCs/>
                <w:color w:val="C10000"/>
                <w:sz w:val="24"/>
                <w:szCs w:val="24"/>
              </w:rPr>
              <w:t xml:space="preserve"> </w:t>
            </w:r>
            <w:r w:rsidR="007052DE" w:rsidRPr="007052DE">
              <w:rPr>
                <w:rFonts w:asciiTheme="minorBidi" w:hAnsiTheme="minorBidi"/>
                <w:sz w:val="24"/>
                <w:szCs w:val="24"/>
              </w:rPr>
              <w:t>Types of report</w:t>
            </w:r>
            <w:r w:rsidR="007052DE" w:rsidRPr="007052DE">
              <w:rPr>
                <w:sz w:val="24"/>
                <w:szCs w:val="24"/>
              </w:rPr>
              <w:t xml:space="preserve"> </w:t>
            </w:r>
          </w:p>
          <w:p w:rsidR="007052DE" w:rsidRDefault="007052DE" w:rsidP="00B3238D">
            <w:pPr>
              <w:autoSpaceDE w:val="0"/>
              <w:autoSpaceDN w:val="0"/>
              <w:adjustRightInd w:val="0"/>
              <w:spacing w:line="360" w:lineRule="auto"/>
              <w:jc w:val="both"/>
            </w:pPr>
            <w:r w:rsidRPr="007052DE">
              <w:rPr>
                <w:rFonts w:asciiTheme="minorBidi" w:hAnsiTheme="minorBidi"/>
                <w:b/>
                <w:bCs/>
                <w:sz w:val="24"/>
                <w:szCs w:val="24"/>
              </w:rPr>
              <w:t>Companies can report on environmental matters in two contexts</w:t>
            </w:r>
            <w:r>
              <w:t xml:space="preserve">: </w:t>
            </w:r>
          </w:p>
          <w:p w:rsidR="007052DE" w:rsidRPr="007052DE" w:rsidRDefault="007052DE" w:rsidP="00B3238D">
            <w:pPr>
              <w:autoSpaceDE w:val="0"/>
              <w:autoSpaceDN w:val="0"/>
              <w:adjustRightInd w:val="0"/>
              <w:spacing w:line="360" w:lineRule="auto"/>
              <w:jc w:val="both"/>
              <w:rPr>
                <w:rFonts w:asciiTheme="minorBidi" w:hAnsiTheme="minorBidi"/>
                <w:sz w:val="24"/>
                <w:szCs w:val="24"/>
              </w:rPr>
            </w:pPr>
            <w:r w:rsidRPr="007052DE">
              <w:rPr>
                <w:rFonts w:asciiTheme="minorBidi" w:hAnsiTheme="minorBidi"/>
                <w:sz w:val="24"/>
                <w:szCs w:val="24"/>
              </w:rPr>
              <w:t xml:space="preserve">1. Mandatory reports – for example a Business Review and/or, </w:t>
            </w:r>
          </w:p>
          <w:p w:rsidR="007052DE" w:rsidRPr="007052DE" w:rsidRDefault="007052DE" w:rsidP="00B3238D">
            <w:pPr>
              <w:autoSpaceDE w:val="0"/>
              <w:autoSpaceDN w:val="0"/>
              <w:adjustRightInd w:val="0"/>
              <w:spacing w:line="360" w:lineRule="auto"/>
              <w:jc w:val="both"/>
              <w:rPr>
                <w:rFonts w:asciiTheme="minorBidi" w:hAnsiTheme="minorBidi"/>
                <w:sz w:val="24"/>
                <w:szCs w:val="24"/>
              </w:rPr>
            </w:pPr>
            <w:r w:rsidRPr="007052DE">
              <w:rPr>
                <w:rFonts w:asciiTheme="minorBidi" w:hAnsiTheme="minorBidi"/>
                <w:sz w:val="24"/>
                <w:szCs w:val="24"/>
              </w:rPr>
              <w:t>2. Voluntary reports – for example a Corporate Responsibility (CR) report.</w:t>
            </w:r>
          </w:p>
          <w:p w:rsidR="007052DE" w:rsidRDefault="007052DE" w:rsidP="00B3238D">
            <w:pPr>
              <w:autoSpaceDE w:val="0"/>
              <w:autoSpaceDN w:val="0"/>
              <w:adjustRightInd w:val="0"/>
              <w:spacing w:line="360" w:lineRule="auto"/>
              <w:jc w:val="both"/>
            </w:pPr>
          </w:p>
          <w:p w:rsidR="00B92E67" w:rsidRDefault="007052DE" w:rsidP="00B3238D">
            <w:pPr>
              <w:autoSpaceDE w:val="0"/>
              <w:autoSpaceDN w:val="0"/>
              <w:adjustRightInd w:val="0"/>
              <w:spacing w:line="360" w:lineRule="auto"/>
              <w:jc w:val="both"/>
              <w:rPr>
                <w:sz w:val="24"/>
                <w:szCs w:val="24"/>
              </w:rPr>
            </w:pPr>
            <w:r>
              <w:t xml:space="preserve"> </w:t>
            </w:r>
            <w:r w:rsidRPr="00B92E67">
              <w:rPr>
                <w:rFonts w:asciiTheme="minorBidi" w:hAnsiTheme="minorBidi"/>
                <w:b/>
                <w:bCs/>
                <w:color w:val="CCCC00"/>
                <w:sz w:val="24"/>
                <w:szCs w:val="24"/>
              </w:rPr>
              <w:t>Mandatory reports</w:t>
            </w:r>
            <w:r w:rsidRPr="00B92E67">
              <w:rPr>
                <w:sz w:val="24"/>
                <w:szCs w:val="24"/>
              </w:rPr>
              <w:t xml:space="preserve"> </w:t>
            </w:r>
          </w:p>
          <w:p w:rsidR="006D0131" w:rsidRPr="006D0131" w:rsidRDefault="007052DE" w:rsidP="00B3238D">
            <w:pPr>
              <w:autoSpaceDE w:val="0"/>
              <w:autoSpaceDN w:val="0"/>
              <w:adjustRightInd w:val="0"/>
              <w:spacing w:line="360" w:lineRule="auto"/>
              <w:jc w:val="both"/>
              <w:rPr>
                <w:rFonts w:asciiTheme="minorBidi" w:hAnsiTheme="minorBidi"/>
                <w:sz w:val="24"/>
                <w:szCs w:val="24"/>
              </w:rPr>
            </w:pPr>
            <w:r w:rsidRPr="006D0131">
              <w:rPr>
                <w:rFonts w:asciiTheme="minorBidi" w:hAnsiTheme="minorBidi"/>
                <w:sz w:val="24"/>
                <w:szCs w:val="24"/>
              </w:rPr>
              <w:t xml:space="preserve">Some 89 per cent of FTSE All Share companies currently report on environmental issues in their Annual Report and Accounts according to the Environment Agency study. Many businesses will now have to produce a Business Review that will include discussion of environmental matters where necessary for an understanding of the business. </w:t>
            </w:r>
          </w:p>
          <w:p w:rsidR="006D0131" w:rsidRDefault="006D0131" w:rsidP="00B3238D">
            <w:pPr>
              <w:autoSpaceDE w:val="0"/>
              <w:autoSpaceDN w:val="0"/>
              <w:adjustRightInd w:val="0"/>
              <w:spacing w:line="360" w:lineRule="auto"/>
              <w:jc w:val="both"/>
            </w:pPr>
          </w:p>
          <w:p w:rsidR="006D0131" w:rsidRPr="006D0131" w:rsidRDefault="007052DE" w:rsidP="00B3238D">
            <w:pPr>
              <w:autoSpaceDE w:val="0"/>
              <w:autoSpaceDN w:val="0"/>
              <w:adjustRightInd w:val="0"/>
              <w:spacing w:line="360" w:lineRule="auto"/>
              <w:jc w:val="both"/>
              <w:rPr>
                <w:rFonts w:asciiTheme="minorBidi" w:hAnsiTheme="minorBidi"/>
                <w:b/>
                <w:bCs/>
                <w:color w:val="CCCC00"/>
                <w:sz w:val="24"/>
                <w:szCs w:val="24"/>
              </w:rPr>
            </w:pPr>
            <w:r w:rsidRPr="006D0131">
              <w:rPr>
                <w:rFonts w:asciiTheme="minorBidi" w:hAnsiTheme="minorBidi"/>
                <w:b/>
                <w:bCs/>
                <w:color w:val="CCCC00"/>
                <w:sz w:val="24"/>
                <w:szCs w:val="24"/>
              </w:rPr>
              <w:t xml:space="preserve">Voluntary reports </w:t>
            </w:r>
          </w:p>
          <w:p w:rsidR="00FA47AE" w:rsidRDefault="007052DE" w:rsidP="00B3238D">
            <w:pPr>
              <w:autoSpaceDE w:val="0"/>
              <w:autoSpaceDN w:val="0"/>
              <w:adjustRightInd w:val="0"/>
              <w:spacing w:line="360" w:lineRule="auto"/>
              <w:jc w:val="both"/>
              <w:rPr>
                <w:rFonts w:asciiTheme="minorBidi" w:hAnsiTheme="minorBidi"/>
                <w:sz w:val="24"/>
                <w:szCs w:val="24"/>
              </w:rPr>
            </w:pPr>
            <w:r w:rsidRPr="006D0131">
              <w:rPr>
                <w:rFonts w:asciiTheme="minorBidi" w:hAnsiTheme="minorBidi"/>
                <w:sz w:val="24"/>
                <w:szCs w:val="24"/>
              </w:rPr>
              <w:t xml:space="preserve">Organisations publish environmental information in Corporate Social Responsibility (CSR), Corporate Responsibility (CR), Sustainability, or stand-alone Environmental </w:t>
            </w:r>
            <w:r w:rsidRPr="006D0131">
              <w:rPr>
                <w:rFonts w:asciiTheme="minorBidi" w:hAnsiTheme="minorBidi"/>
                <w:sz w:val="24"/>
                <w:szCs w:val="24"/>
              </w:rPr>
              <w:lastRenderedPageBreak/>
              <w:t xml:space="preserve">reports. The Government does not believe that one type of report is necessarily better than another; what is important is that organisations understand and can be transparent about their actions to reduce the harmful environmental and social impacts of their activities, products and services. </w:t>
            </w:r>
          </w:p>
          <w:p w:rsidR="005B56BC" w:rsidRDefault="007052DE" w:rsidP="00B3238D">
            <w:pPr>
              <w:autoSpaceDE w:val="0"/>
              <w:autoSpaceDN w:val="0"/>
              <w:adjustRightInd w:val="0"/>
              <w:spacing w:line="360" w:lineRule="auto"/>
              <w:jc w:val="both"/>
              <w:rPr>
                <w:rFonts w:asciiTheme="minorBidi" w:hAnsiTheme="minorBidi"/>
                <w:sz w:val="24"/>
                <w:szCs w:val="24"/>
              </w:rPr>
            </w:pPr>
            <w:r w:rsidRPr="006D0131">
              <w:rPr>
                <w:rFonts w:asciiTheme="minorBidi" w:hAnsiTheme="minorBidi"/>
                <w:sz w:val="24"/>
                <w:szCs w:val="24"/>
              </w:rPr>
              <w:t>These Guidelines are relevant to both mandatory and voluntary reports. In fact, the same information can be used in different reports. For example, a company might disclose its climate change performance as a part of a voluntary report, and take the view that, since this will affect the financial performance and shareholder value of the company, it should also be reported in the Annual Report or Business Review.</w:t>
            </w:r>
          </w:p>
          <w:p w:rsidR="00FA47AE" w:rsidRDefault="00FA47AE" w:rsidP="00B3238D">
            <w:pPr>
              <w:pBdr>
                <w:bottom w:val="double" w:sz="6" w:space="1" w:color="auto"/>
              </w:pBdr>
              <w:autoSpaceDE w:val="0"/>
              <w:autoSpaceDN w:val="0"/>
              <w:adjustRightInd w:val="0"/>
              <w:spacing w:line="360" w:lineRule="auto"/>
              <w:jc w:val="both"/>
              <w:rPr>
                <w:rFonts w:asciiTheme="minorBidi" w:hAnsiTheme="minorBidi"/>
                <w:sz w:val="24"/>
                <w:szCs w:val="24"/>
              </w:rPr>
            </w:pPr>
          </w:p>
          <w:p w:rsidR="00FA47AE" w:rsidRDefault="00FA47AE" w:rsidP="00B3238D">
            <w:pPr>
              <w:autoSpaceDE w:val="0"/>
              <w:autoSpaceDN w:val="0"/>
              <w:adjustRightInd w:val="0"/>
              <w:spacing w:line="360" w:lineRule="auto"/>
              <w:jc w:val="both"/>
              <w:rPr>
                <w:rFonts w:asciiTheme="minorBidi" w:hAnsiTheme="minorBidi"/>
                <w:sz w:val="24"/>
                <w:szCs w:val="24"/>
              </w:rPr>
            </w:pPr>
          </w:p>
          <w:p w:rsidR="00FA47AE" w:rsidRDefault="008F76E9" w:rsidP="00B3238D">
            <w:pPr>
              <w:autoSpaceDE w:val="0"/>
              <w:autoSpaceDN w:val="0"/>
              <w:adjustRightInd w:val="0"/>
              <w:spacing w:line="360" w:lineRule="auto"/>
              <w:jc w:val="both"/>
              <w:rPr>
                <w:rFonts w:ascii="Calibri" w:hAnsi="Calibri" w:cs="Calibri"/>
                <w:color w:val="000000"/>
                <w:sz w:val="24"/>
                <w:szCs w:val="24"/>
              </w:rPr>
            </w:pPr>
            <w:r>
              <w:rPr>
                <w:rFonts w:ascii="Calibri,Bold" w:hAnsi="Calibri,Bold" w:cs="Calibri,Bold"/>
                <w:b/>
                <w:bCs/>
                <w:color w:val="C10000"/>
                <w:sz w:val="24"/>
                <w:szCs w:val="24"/>
              </w:rPr>
              <w:t xml:space="preserve">Q4. </w:t>
            </w:r>
            <w:r w:rsidRPr="008F76E9">
              <w:rPr>
                <w:rFonts w:asciiTheme="minorBidi" w:hAnsiTheme="minorBidi"/>
                <w:color w:val="000000"/>
                <w:sz w:val="24"/>
                <w:szCs w:val="24"/>
              </w:rPr>
              <w:t>What are different principles of reporting and key performance indicators?</w:t>
            </w:r>
          </w:p>
          <w:p w:rsidR="00796E56" w:rsidRPr="00796E56" w:rsidRDefault="008F76E9" w:rsidP="00B3238D">
            <w:pPr>
              <w:autoSpaceDE w:val="0"/>
              <w:autoSpaceDN w:val="0"/>
              <w:adjustRightInd w:val="0"/>
              <w:spacing w:line="360" w:lineRule="auto"/>
              <w:jc w:val="both"/>
              <w:rPr>
                <w:rFonts w:asciiTheme="minorBidi" w:hAnsiTheme="minorBidi"/>
                <w:b/>
                <w:bCs/>
                <w:color w:val="CCCC00"/>
                <w:sz w:val="24"/>
                <w:szCs w:val="24"/>
              </w:rPr>
            </w:pPr>
            <w:r w:rsidRPr="008F76E9">
              <w:rPr>
                <w:rFonts w:ascii="Calibri,Bold" w:hAnsi="Calibri,Bold" w:cs="Calibri,Bold"/>
                <w:b/>
                <w:bCs/>
                <w:color w:val="C10000"/>
                <w:sz w:val="24"/>
                <w:szCs w:val="24"/>
              </w:rPr>
              <w:t>Answer Q4)</w:t>
            </w:r>
            <w:r w:rsidR="00796E56">
              <w:rPr>
                <w:rFonts w:ascii="Calibri,Bold" w:hAnsi="Calibri,Bold" w:cs="Calibri,Bold"/>
                <w:b/>
                <w:bCs/>
                <w:color w:val="C10000"/>
                <w:sz w:val="24"/>
                <w:szCs w:val="24"/>
              </w:rPr>
              <w:t xml:space="preserve"> </w:t>
            </w:r>
            <w:r w:rsidR="00796E56" w:rsidRPr="00AD519E">
              <w:rPr>
                <w:rFonts w:ascii="Verdana" w:hAnsi="Verdana"/>
                <w:b/>
                <w:bCs/>
                <w:color w:val="CCCC00"/>
                <w:sz w:val="24"/>
                <w:szCs w:val="24"/>
              </w:rPr>
              <w:t xml:space="preserve">General principles </w:t>
            </w:r>
            <w:r w:rsidR="00AD519E" w:rsidRPr="00AD519E">
              <w:rPr>
                <w:rFonts w:ascii="Verdana" w:hAnsi="Verdana"/>
                <w:b/>
                <w:bCs/>
                <w:color w:val="CCCC00"/>
                <w:sz w:val="24"/>
                <w:szCs w:val="24"/>
              </w:rPr>
              <w:t>of reporting</w:t>
            </w:r>
          </w:p>
          <w:p w:rsidR="00796E56" w:rsidRDefault="00796E56" w:rsidP="00B3238D">
            <w:pPr>
              <w:autoSpaceDE w:val="0"/>
              <w:autoSpaceDN w:val="0"/>
              <w:adjustRightInd w:val="0"/>
              <w:spacing w:line="360" w:lineRule="auto"/>
              <w:jc w:val="both"/>
              <w:rPr>
                <w:rFonts w:asciiTheme="minorBidi" w:hAnsiTheme="minorBidi"/>
                <w:sz w:val="24"/>
                <w:szCs w:val="24"/>
              </w:rPr>
            </w:pPr>
            <w:r w:rsidRPr="00796E56">
              <w:rPr>
                <w:rFonts w:asciiTheme="minorBidi" w:hAnsiTheme="minorBidi"/>
                <w:sz w:val="24"/>
                <w:szCs w:val="24"/>
              </w:rPr>
              <w:t>Regardless of which framework a company uses, there are some common principles which, if followed, can provide assurance to a business and its stakeholders that appropriate processes and procedures have been followed. This information can be included in the narrative part of a report, to add context to quantitative KPIs.</w:t>
            </w:r>
          </w:p>
          <w:p w:rsidR="00796E56" w:rsidRPr="00796E56" w:rsidRDefault="00796E56" w:rsidP="00B3238D">
            <w:pPr>
              <w:autoSpaceDE w:val="0"/>
              <w:autoSpaceDN w:val="0"/>
              <w:adjustRightInd w:val="0"/>
              <w:spacing w:line="360" w:lineRule="auto"/>
              <w:jc w:val="both"/>
              <w:rPr>
                <w:rFonts w:asciiTheme="minorBidi" w:hAnsiTheme="minorBidi"/>
                <w:sz w:val="24"/>
                <w:szCs w:val="24"/>
              </w:rPr>
            </w:pPr>
            <w:r w:rsidRPr="00796E56">
              <w:rPr>
                <w:rFonts w:asciiTheme="minorBidi" w:hAnsiTheme="minorBidi"/>
                <w:sz w:val="24"/>
                <w:szCs w:val="24"/>
              </w:rPr>
              <w:t xml:space="preserve"> </w:t>
            </w:r>
          </w:p>
          <w:p w:rsidR="00796E56" w:rsidRDefault="00796E56" w:rsidP="00B3238D">
            <w:pPr>
              <w:autoSpaceDE w:val="0"/>
              <w:autoSpaceDN w:val="0"/>
              <w:adjustRightInd w:val="0"/>
              <w:spacing w:line="360" w:lineRule="auto"/>
              <w:jc w:val="both"/>
              <w:rPr>
                <w:rFonts w:asciiTheme="minorBidi" w:hAnsiTheme="minorBidi"/>
                <w:sz w:val="24"/>
                <w:szCs w:val="24"/>
              </w:rPr>
            </w:pPr>
            <w:r>
              <w:rPr>
                <w:rFonts w:asciiTheme="minorBidi" w:hAnsiTheme="minorBidi"/>
                <w:b/>
                <w:bCs/>
                <w:i/>
                <w:iCs/>
                <w:sz w:val="24"/>
                <w:szCs w:val="24"/>
              </w:rPr>
              <w:t>Principle 1 – T</w:t>
            </w:r>
            <w:r w:rsidRPr="00796E56">
              <w:rPr>
                <w:rFonts w:asciiTheme="minorBidi" w:hAnsiTheme="minorBidi"/>
                <w:b/>
                <w:bCs/>
                <w:i/>
                <w:iCs/>
                <w:sz w:val="24"/>
                <w:szCs w:val="24"/>
              </w:rPr>
              <w:t>ransparency</w:t>
            </w:r>
            <w:r w:rsidRPr="00796E56">
              <w:rPr>
                <w:rFonts w:asciiTheme="minorBidi" w:hAnsiTheme="minorBidi"/>
                <w:sz w:val="24"/>
                <w:szCs w:val="24"/>
              </w:rPr>
              <w:t xml:space="preserve"> </w:t>
            </w:r>
          </w:p>
          <w:p w:rsidR="00796E56" w:rsidRDefault="00796E56" w:rsidP="00B3238D">
            <w:pPr>
              <w:autoSpaceDE w:val="0"/>
              <w:autoSpaceDN w:val="0"/>
              <w:adjustRightInd w:val="0"/>
              <w:spacing w:line="360" w:lineRule="auto"/>
              <w:jc w:val="both"/>
              <w:rPr>
                <w:rFonts w:asciiTheme="minorBidi" w:hAnsiTheme="minorBidi"/>
                <w:sz w:val="24"/>
                <w:szCs w:val="24"/>
              </w:rPr>
            </w:pPr>
            <w:r w:rsidRPr="00796E56">
              <w:rPr>
                <w:rFonts w:asciiTheme="minorBidi" w:hAnsiTheme="minorBidi"/>
                <w:sz w:val="24"/>
                <w:szCs w:val="24"/>
              </w:rPr>
              <w:t xml:space="preserve">Transparency is essential to producing a credible report. Internal processes, systems and procedures are just as important as the quantitative data, i.e. the value of the quantitative data will be greatly enhanced if accompanied by a description of how and why the data are collected. Particular issues which could be relevant to this principle are: </w:t>
            </w:r>
          </w:p>
          <w:p w:rsidR="00796E56" w:rsidRPr="00816A57" w:rsidRDefault="00796E56" w:rsidP="00816A57">
            <w:pPr>
              <w:pStyle w:val="ListParagraph"/>
              <w:numPr>
                <w:ilvl w:val="0"/>
                <w:numId w:val="4"/>
              </w:numPr>
              <w:autoSpaceDE w:val="0"/>
              <w:autoSpaceDN w:val="0"/>
              <w:adjustRightInd w:val="0"/>
              <w:spacing w:line="360" w:lineRule="auto"/>
              <w:jc w:val="both"/>
              <w:rPr>
                <w:rFonts w:asciiTheme="minorBidi" w:hAnsiTheme="minorBidi"/>
                <w:sz w:val="24"/>
                <w:szCs w:val="24"/>
              </w:rPr>
            </w:pPr>
            <w:r w:rsidRPr="00816A57">
              <w:rPr>
                <w:rFonts w:asciiTheme="minorBidi" w:hAnsiTheme="minorBidi"/>
                <w:sz w:val="24"/>
                <w:szCs w:val="24"/>
              </w:rPr>
              <w:t xml:space="preserve">The level of public disclosure </w:t>
            </w:r>
          </w:p>
          <w:p w:rsidR="00796E56" w:rsidRPr="00816A57" w:rsidRDefault="00796E56" w:rsidP="00816A57">
            <w:pPr>
              <w:pStyle w:val="ListParagraph"/>
              <w:numPr>
                <w:ilvl w:val="0"/>
                <w:numId w:val="4"/>
              </w:numPr>
              <w:autoSpaceDE w:val="0"/>
              <w:autoSpaceDN w:val="0"/>
              <w:adjustRightInd w:val="0"/>
              <w:spacing w:line="360" w:lineRule="auto"/>
              <w:jc w:val="both"/>
              <w:rPr>
                <w:rFonts w:asciiTheme="minorBidi" w:hAnsiTheme="minorBidi"/>
                <w:sz w:val="24"/>
                <w:szCs w:val="24"/>
              </w:rPr>
            </w:pPr>
            <w:r w:rsidRPr="00816A57">
              <w:rPr>
                <w:rFonts w:asciiTheme="minorBidi" w:hAnsiTheme="minorBidi"/>
                <w:sz w:val="24"/>
                <w:szCs w:val="24"/>
              </w:rPr>
              <w:t>Responsibility for environment/sustainable development exists</w:t>
            </w:r>
          </w:p>
          <w:p w:rsidR="00CC2FB3" w:rsidRPr="00816A57" w:rsidRDefault="00796E56" w:rsidP="00816A57">
            <w:pPr>
              <w:pStyle w:val="ListParagraph"/>
              <w:numPr>
                <w:ilvl w:val="0"/>
                <w:numId w:val="4"/>
              </w:numPr>
              <w:autoSpaceDE w:val="0"/>
              <w:autoSpaceDN w:val="0"/>
              <w:adjustRightInd w:val="0"/>
              <w:spacing w:line="360" w:lineRule="auto"/>
              <w:jc w:val="both"/>
              <w:rPr>
                <w:rFonts w:asciiTheme="minorBidi" w:hAnsiTheme="minorBidi"/>
                <w:sz w:val="24"/>
                <w:szCs w:val="24"/>
              </w:rPr>
            </w:pPr>
            <w:r w:rsidRPr="00816A57">
              <w:rPr>
                <w:rFonts w:asciiTheme="minorBidi" w:hAnsiTheme="minorBidi"/>
                <w:sz w:val="24"/>
                <w:szCs w:val="24"/>
              </w:rPr>
              <w:t>Clear definition of boundaries of the company to which the report applies.</w:t>
            </w:r>
          </w:p>
          <w:p w:rsidR="00796E56" w:rsidRDefault="00796E56" w:rsidP="00796E56">
            <w:pPr>
              <w:autoSpaceDE w:val="0"/>
              <w:autoSpaceDN w:val="0"/>
              <w:adjustRightInd w:val="0"/>
              <w:spacing w:line="360" w:lineRule="auto"/>
              <w:jc w:val="both"/>
              <w:rPr>
                <w:rFonts w:asciiTheme="minorBidi" w:hAnsiTheme="minorBidi"/>
                <w:sz w:val="24"/>
                <w:szCs w:val="24"/>
              </w:rPr>
            </w:pPr>
          </w:p>
          <w:p w:rsidR="00796E56" w:rsidRDefault="00796E56" w:rsidP="00796E56">
            <w:pPr>
              <w:autoSpaceDE w:val="0"/>
              <w:autoSpaceDN w:val="0"/>
              <w:adjustRightInd w:val="0"/>
              <w:spacing w:line="360" w:lineRule="auto"/>
              <w:jc w:val="both"/>
              <w:rPr>
                <w:rFonts w:asciiTheme="minorBidi" w:hAnsiTheme="minorBidi"/>
                <w:b/>
                <w:bCs/>
                <w:i/>
                <w:iCs/>
                <w:sz w:val="24"/>
                <w:szCs w:val="24"/>
              </w:rPr>
            </w:pPr>
            <w:r w:rsidRPr="00796E56">
              <w:rPr>
                <w:rFonts w:asciiTheme="minorBidi" w:hAnsiTheme="minorBidi"/>
                <w:b/>
                <w:bCs/>
                <w:i/>
                <w:iCs/>
                <w:sz w:val="24"/>
                <w:szCs w:val="24"/>
              </w:rPr>
              <w:t>Principle 2 – accountability</w:t>
            </w:r>
          </w:p>
          <w:p w:rsidR="006A2552" w:rsidRDefault="00796E56" w:rsidP="00796E56">
            <w:pPr>
              <w:autoSpaceDE w:val="0"/>
              <w:autoSpaceDN w:val="0"/>
              <w:adjustRightInd w:val="0"/>
              <w:spacing w:line="360" w:lineRule="auto"/>
              <w:jc w:val="both"/>
              <w:rPr>
                <w:rFonts w:asciiTheme="minorBidi" w:hAnsiTheme="minorBidi"/>
                <w:sz w:val="24"/>
                <w:szCs w:val="24"/>
              </w:rPr>
            </w:pPr>
            <w:r w:rsidRPr="00796E56">
              <w:rPr>
                <w:sz w:val="24"/>
                <w:szCs w:val="24"/>
              </w:rPr>
              <w:t xml:space="preserve"> </w:t>
            </w:r>
            <w:r w:rsidRPr="00796E56">
              <w:rPr>
                <w:rFonts w:asciiTheme="minorBidi" w:hAnsiTheme="minorBidi"/>
                <w:sz w:val="24"/>
                <w:szCs w:val="24"/>
              </w:rPr>
              <w:t>A company can be accountable to a variety of different people for its behaviour. In a financial sense directors are ultimately accountable to the owners of the company. Particular issues which could be relevant to this principle are:</w:t>
            </w:r>
          </w:p>
          <w:p w:rsidR="006A2552" w:rsidRPr="006A2552" w:rsidRDefault="00796E56" w:rsidP="006A2552">
            <w:pPr>
              <w:pStyle w:val="ListParagraph"/>
              <w:numPr>
                <w:ilvl w:val="0"/>
                <w:numId w:val="4"/>
              </w:numPr>
              <w:autoSpaceDE w:val="0"/>
              <w:autoSpaceDN w:val="0"/>
              <w:adjustRightInd w:val="0"/>
              <w:spacing w:line="360" w:lineRule="auto"/>
              <w:jc w:val="both"/>
              <w:rPr>
                <w:rFonts w:asciiTheme="minorBidi" w:hAnsiTheme="minorBidi"/>
                <w:sz w:val="24"/>
                <w:szCs w:val="24"/>
              </w:rPr>
            </w:pPr>
            <w:r w:rsidRPr="006A2552">
              <w:rPr>
                <w:rFonts w:asciiTheme="minorBidi" w:hAnsiTheme="minorBidi"/>
                <w:sz w:val="24"/>
                <w:szCs w:val="24"/>
              </w:rPr>
              <w:t>The definition, level and nature of stakeholder engagement</w:t>
            </w:r>
          </w:p>
          <w:p w:rsidR="006A2552" w:rsidRPr="006A2552" w:rsidRDefault="00796E56" w:rsidP="006A2552">
            <w:pPr>
              <w:pStyle w:val="ListParagraph"/>
              <w:numPr>
                <w:ilvl w:val="0"/>
                <w:numId w:val="4"/>
              </w:numPr>
              <w:autoSpaceDE w:val="0"/>
              <w:autoSpaceDN w:val="0"/>
              <w:adjustRightInd w:val="0"/>
              <w:spacing w:line="360" w:lineRule="auto"/>
              <w:jc w:val="both"/>
              <w:rPr>
                <w:rFonts w:asciiTheme="minorBidi" w:hAnsiTheme="minorBidi"/>
                <w:sz w:val="24"/>
                <w:szCs w:val="24"/>
              </w:rPr>
            </w:pPr>
            <w:r w:rsidRPr="006A2552">
              <w:rPr>
                <w:rFonts w:asciiTheme="minorBidi" w:hAnsiTheme="minorBidi"/>
                <w:sz w:val="24"/>
                <w:szCs w:val="24"/>
              </w:rPr>
              <w:lastRenderedPageBreak/>
              <w:t xml:space="preserve">The existence and quality of a third party assurance statement </w:t>
            </w:r>
          </w:p>
          <w:p w:rsidR="006A2552" w:rsidRPr="006A2552" w:rsidRDefault="00796E56" w:rsidP="006A2552">
            <w:pPr>
              <w:pStyle w:val="ListParagraph"/>
              <w:numPr>
                <w:ilvl w:val="0"/>
                <w:numId w:val="4"/>
              </w:numPr>
              <w:autoSpaceDE w:val="0"/>
              <w:autoSpaceDN w:val="0"/>
              <w:adjustRightInd w:val="0"/>
              <w:spacing w:line="360" w:lineRule="auto"/>
              <w:jc w:val="both"/>
              <w:rPr>
                <w:rFonts w:asciiTheme="minorBidi" w:hAnsiTheme="minorBidi"/>
                <w:sz w:val="24"/>
                <w:szCs w:val="24"/>
              </w:rPr>
            </w:pPr>
            <w:r w:rsidRPr="006A2552">
              <w:rPr>
                <w:rFonts w:asciiTheme="minorBidi" w:hAnsiTheme="minorBidi"/>
                <w:sz w:val="24"/>
                <w:szCs w:val="24"/>
              </w:rPr>
              <w:t xml:space="preserve">Integration of environmental reporting within the Annual Report and Accounts, and Business Review </w:t>
            </w:r>
          </w:p>
          <w:p w:rsidR="006A2552" w:rsidRPr="006A2552" w:rsidRDefault="00796E56" w:rsidP="006A2552">
            <w:pPr>
              <w:pStyle w:val="ListParagraph"/>
              <w:numPr>
                <w:ilvl w:val="0"/>
                <w:numId w:val="4"/>
              </w:numPr>
              <w:autoSpaceDE w:val="0"/>
              <w:autoSpaceDN w:val="0"/>
              <w:adjustRightInd w:val="0"/>
              <w:spacing w:line="360" w:lineRule="auto"/>
              <w:jc w:val="both"/>
              <w:rPr>
                <w:rFonts w:asciiTheme="minorBidi" w:hAnsiTheme="minorBidi"/>
                <w:sz w:val="24"/>
                <w:szCs w:val="24"/>
              </w:rPr>
            </w:pPr>
            <w:r w:rsidRPr="006A2552">
              <w:rPr>
                <w:rFonts w:asciiTheme="minorBidi" w:hAnsiTheme="minorBidi"/>
                <w:sz w:val="24"/>
                <w:szCs w:val="24"/>
              </w:rPr>
              <w:t xml:space="preserve">The existence and success of a communications strategy, and </w:t>
            </w:r>
          </w:p>
          <w:p w:rsidR="00796E56" w:rsidRPr="006A2552" w:rsidRDefault="00796E56" w:rsidP="006A2552">
            <w:pPr>
              <w:pStyle w:val="ListParagraph"/>
              <w:numPr>
                <w:ilvl w:val="0"/>
                <w:numId w:val="4"/>
              </w:numPr>
              <w:autoSpaceDE w:val="0"/>
              <w:autoSpaceDN w:val="0"/>
              <w:adjustRightInd w:val="0"/>
              <w:spacing w:line="360" w:lineRule="auto"/>
              <w:jc w:val="both"/>
              <w:rPr>
                <w:rFonts w:asciiTheme="minorBidi" w:hAnsiTheme="minorBidi"/>
                <w:b/>
                <w:sz w:val="24"/>
                <w:szCs w:val="24"/>
              </w:rPr>
            </w:pPr>
            <w:r w:rsidRPr="006A2552">
              <w:rPr>
                <w:rFonts w:asciiTheme="minorBidi" w:hAnsiTheme="minorBidi"/>
                <w:sz w:val="24"/>
                <w:szCs w:val="24"/>
              </w:rPr>
              <w:t>The extent to which information is specifically identified and tailored to the needs of institutional investors.</w:t>
            </w:r>
          </w:p>
          <w:p w:rsidR="00CC2FB3" w:rsidRDefault="00CC2FB3" w:rsidP="00796E56">
            <w:pPr>
              <w:spacing w:line="360" w:lineRule="auto"/>
              <w:jc w:val="both"/>
              <w:rPr>
                <w:rFonts w:asciiTheme="minorBidi" w:hAnsiTheme="minorBidi"/>
                <w:b/>
                <w:sz w:val="24"/>
                <w:szCs w:val="24"/>
              </w:rPr>
            </w:pPr>
          </w:p>
          <w:p w:rsidR="006F5E69" w:rsidRPr="006F5E69" w:rsidRDefault="006F5E69" w:rsidP="006F5E69">
            <w:pPr>
              <w:spacing w:line="360" w:lineRule="auto"/>
              <w:rPr>
                <w:rFonts w:asciiTheme="minorBidi" w:hAnsiTheme="minorBidi"/>
                <w:b/>
                <w:bCs/>
                <w:i/>
                <w:iCs/>
                <w:sz w:val="24"/>
                <w:szCs w:val="24"/>
              </w:rPr>
            </w:pPr>
            <w:r w:rsidRPr="006F5E69">
              <w:rPr>
                <w:rFonts w:asciiTheme="minorBidi" w:hAnsiTheme="minorBidi"/>
                <w:b/>
                <w:bCs/>
                <w:i/>
                <w:iCs/>
                <w:sz w:val="24"/>
                <w:szCs w:val="24"/>
              </w:rPr>
              <w:t>Principle 3 – credibility</w:t>
            </w:r>
          </w:p>
          <w:p w:rsidR="006F5E69" w:rsidRDefault="006F5E69" w:rsidP="006F5E69">
            <w:pPr>
              <w:spacing w:line="360" w:lineRule="auto"/>
              <w:rPr>
                <w:rFonts w:asciiTheme="minorBidi" w:hAnsiTheme="minorBidi"/>
                <w:sz w:val="24"/>
                <w:szCs w:val="24"/>
              </w:rPr>
            </w:pPr>
            <w:r w:rsidRPr="006F5E69">
              <w:rPr>
                <w:rFonts w:asciiTheme="minorBidi" w:hAnsiTheme="minorBidi"/>
                <w:sz w:val="24"/>
                <w:szCs w:val="24"/>
              </w:rPr>
              <w:t xml:space="preserve"> It is essential that any reporting is placed in context, to link the specific impacts and understanding of the company to the wider movement by society to embed the principles of sustainable development. Particular issues which could be relevant to this principle are: </w:t>
            </w:r>
          </w:p>
          <w:p w:rsidR="006F5E69" w:rsidRPr="006F5E69" w:rsidRDefault="006F5E69" w:rsidP="006F5E69">
            <w:pPr>
              <w:pStyle w:val="ListParagraph"/>
              <w:numPr>
                <w:ilvl w:val="0"/>
                <w:numId w:val="5"/>
              </w:numPr>
              <w:spacing w:line="360" w:lineRule="auto"/>
              <w:rPr>
                <w:rFonts w:asciiTheme="minorBidi" w:hAnsiTheme="minorBidi"/>
                <w:sz w:val="24"/>
                <w:szCs w:val="24"/>
              </w:rPr>
            </w:pPr>
            <w:r w:rsidRPr="006F5E69">
              <w:rPr>
                <w:rFonts w:asciiTheme="minorBidi" w:hAnsiTheme="minorBidi"/>
                <w:sz w:val="24"/>
                <w:szCs w:val="24"/>
              </w:rPr>
              <w:t xml:space="preserve">Understanding of the concept of sustainable development and how it applies to the business; </w:t>
            </w:r>
          </w:p>
          <w:p w:rsidR="006F5E69" w:rsidRPr="006F5E69" w:rsidRDefault="006F5E69" w:rsidP="006F5E69">
            <w:pPr>
              <w:pStyle w:val="ListParagraph"/>
              <w:numPr>
                <w:ilvl w:val="0"/>
                <w:numId w:val="5"/>
              </w:numPr>
              <w:spacing w:line="360" w:lineRule="auto"/>
              <w:rPr>
                <w:rFonts w:asciiTheme="minorBidi" w:hAnsiTheme="minorBidi"/>
                <w:sz w:val="24"/>
                <w:szCs w:val="24"/>
              </w:rPr>
            </w:pPr>
            <w:r w:rsidRPr="006F5E69">
              <w:rPr>
                <w:rFonts w:asciiTheme="minorBidi" w:hAnsiTheme="minorBidi"/>
                <w:sz w:val="24"/>
                <w:szCs w:val="24"/>
              </w:rPr>
              <w:t>A company’s procurement policy and efforts to manage the impacts of its supply chains and products; and,</w:t>
            </w:r>
          </w:p>
          <w:p w:rsidR="006F5E69" w:rsidRPr="006F5E69" w:rsidRDefault="006F5E69" w:rsidP="006F5E69">
            <w:pPr>
              <w:pStyle w:val="ListParagraph"/>
              <w:numPr>
                <w:ilvl w:val="0"/>
                <w:numId w:val="5"/>
              </w:numPr>
              <w:spacing w:line="360" w:lineRule="auto"/>
              <w:rPr>
                <w:rFonts w:asciiTheme="minorBidi" w:hAnsiTheme="minorBidi"/>
                <w:bCs/>
                <w:sz w:val="28"/>
                <w:szCs w:val="28"/>
              </w:rPr>
            </w:pPr>
            <w:r w:rsidRPr="006F5E69">
              <w:rPr>
                <w:rFonts w:asciiTheme="minorBidi" w:hAnsiTheme="minorBidi"/>
                <w:sz w:val="24"/>
                <w:szCs w:val="24"/>
              </w:rPr>
              <w:t>The existence and description of an externally certified (or other) environmental management system (EMS), and other data collection, measurement and management procedures.</w:t>
            </w:r>
          </w:p>
          <w:p w:rsidR="00CC2FB3" w:rsidRPr="00335A62" w:rsidRDefault="00335A62" w:rsidP="00335A62">
            <w:pPr>
              <w:tabs>
                <w:tab w:val="left" w:pos="965"/>
              </w:tabs>
              <w:spacing w:line="360" w:lineRule="auto"/>
              <w:jc w:val="both"/>
              <w:rPr>
                <w:rFonts w:ascii="Verdana" w:hAnsi="Verdana"/>
                <w:b/>
                <w:bCs/>
                <w:color w:val="CCCC00"/>
                <w:sz w:val="24"/>
                <w:szCs w:val="24"/>
              </w:rPr>
            </w:pPr>
            <w:r w:rsidRPr="00335A62">
              <w:rPr>
                <w:rFonts w:ascii="Verdana" w:hAnsi="Verdana"/>
                <w:b/>
                <w:bCs/>
                <w:color w:val="CCCC00"/>
                <w:sz w:val="24"/>
                <w:szCs w:val="24"/>
              </w:rPr>
              <w:tab/>
            </w:r>
          </w:p>
          <w:p w:rsidR="00335A62" w:rsidRDefault="00335A62" w:rsidP="00796E56">
            <w:pPr>
              <w:spacing w:line="360" w:lineRule="auto"/>
              <w:jc w:val="both"/>
              <w:rPr>
                <w:rFonts w:asciiTheme="minorBidi" w:hAnsiTheme="minorBidi"/>
                <w:sz w:val="24"/>
                <w:szCs w:val="24"/>
              </w:rPr>
            </w:pPr>
            <w:r w:rsidRPr="00335A62">
              <w:rPr>
                <w:rFonts w:ascii="Verdana" w:hAnsi="Verdana"/>
                <w:b/>
                <w:bCs/>
                <w:color w:val="CCCC00"/>
                <w:sz w:val="24"/>
                <w:szCs w:val="24"/>
              </w:rPr>
              <w:t>KPI principles</w:t>
            </w:r>
            <w:r w:rsidRPr="00335A62">
              <w:rPr>
                <w:rFonts w:asciiTheme="minorBidi" w:hAnsiTheme="minorBidi"/>
                <w:sz w:val="24"/>
                <w:szCs w:val="24"/>
              </w:rPr>
              <w:t xml:space="preserve"> </w:t>
            </w:r>
          </w:p>
          <w:p w:rsidR="00335A62" w:rsidRDefault="00335A62" w:rsidP="00796E56">
            <w:pPr>
              <w:spacing w:line="360" w:lineRule="auto"/>
              <w:jc w:val="both"/>
              <w:rPr>
                <w:rFonts w:asciiTheme="minorBidi" w:hAnsiTheme="minorBidi"/>
                <w:sz w:val="24"/>
                <w:szCs w:val="24"/>
              </w:rPr>
            </w:pPr>
            <w:r w:rsidRPr="00335A62">
              <w:rPr>
                <w:rFonts w:asciiTheme="minorBidi" w:hAnsiTheme="minorBidi"/>
                <w:sz w:val="24"/>
                <w:szCs w:val="24"/>
              </w:rPr>
              <w:t xml:space="preserve">In addition to these general reporting principles, there are also some common KPI-specific principles: </w:t>
            </w:r>
          </w:p>
          <w:p w:rsidR="00335A62" w:rsidRDefault="00335A62" w:rsidP="00796E56">
            <w:pPr>
              <w:spacing w:line="360" w:lineRule="auto"/>
              <w:jc w:val="both"/>
              <w:rPr>
                <w:rFonts w:asciiTheme="minorBidi" w:hAnsiTheme="minorBidi"/>
                <w:sz w:val="24"/>
                <w:szCs w:val="24"/>
              </w:rPr>
            </w:pPr>
          </w:p>
          <w:p w:rsidR="00335A62" w:rsidRPr="00335A62" w:rsidRDefault="00335A62" w:rsidP="00796E56">
            <w:pPr>
              <w:spacing w:line="360" w:lineRule="auto"/>
              <w:jc w:val="both"/>
              <w:rPr>
                <w:rFonts w:asciiTheme="minorBidi" w:hAnsiTheme="minorBidi"/>
                <w:b/>
                <w:bCs/>
                <w:i/>
                <w:iCs/>
                <w:sz w:val="24"/>
                <w:szCs w:val="24"/>
              </w:rPr>
            </w:pPr>
            <w:r w:rsidRPr="00335A62">
              <w:rPr>
                <w:rFonts w:asciiTheme="minorBidi" w:hAnsiTheme="minorBidi"/>
                <w:b/>
                <w:bCs/>
                <w:i/>
                <w:iCs/>
                <w:sz w:val="24"/>
                <w:szCs w:val="24"/>
              </w:rPr>
              <w:t>Principle 1 – quantitative</w:t>
            </w:r>
          </w:p>
          <w:p w:rsidR="00335A62" w:rsidRPr="00335A62" w:rsidRDefault="00335A62" w:rsidP="00796E56">
            <w:pPr>
              <w:spacing w:line="360" w:lineRule="auto"/>
              <w:jc w:val="both"/>
              <w:rPr>
                <w:rFonts w:asciiTheme="minorBidi" w:hAnsiTheme="minorBidi"/>
                <w:b/>
                <w:sz w:val="28"/>
                <w:szCs w:val="28"/>
              </w:rPr>
            </w:pPr>
            <w:r w:rsidRPr="00335A62">
              <w:rPr>
                <w:rFonts w:asciiTheme="minorBidi" w:hAnsiTheme="minorBidi"/>
                <w:sz w:val="24"/>
                <w:szCs w:val="24"/>
              </w:rPr>
              <w:t xml:space="preserve"> KPIs should be measured, and should therefore be quantitative in nature. This also means that they can be acted upon; for example, targets can be set to reduce a particular emission if it is expressed in a quantitative term. In this way the effectiveness of environmental policies and management systems can be substantiated.</w:t>
            </w:r>
          </w:p>
          <w:p w:rsidR="00CC2FB3" w:rsidRPr="00335A62" w:rsidRDefault="00CC2FB3" w:rsidP="00796E56">
            <w:pPr>
              <w:spacing w:line="360" w:lineRule="auto"/>
              <w:jc w:val="both"/>
              <w:rPr>
                <w:rFonts w:asciiTheme="minorBidi" w:hAnsiTheme="minorBidi"/>
                <w:b/>
                <w:bCs/>
                <w:i/>
                <w:iCs/>
                <w:sz w:val="24"/>
                <w:szCs w:val="24"/>
              </w:rPr>
            </w:pPr>
          </w:p>
          <w:p w:rsidR="00335A62" w:rsidRDefault="00335A62" w:rsidP="00796E56">
            <w:pPr>
              <w:spacing w:line="360" w:lineRule="auto"/>
              <w:jc w:val="both"/>
              <w:rPr>
                <w:rFonts w:asciiTheme="minorBidi" w:hAnsiTheme="minorBidi"/>
                <w:b/>
                <w:bCs/>
                <w:i/>
                <w:iCs/>
                <w:sz w:val="24"/>
                <w:szCs w:val="24"/>
              </w:rPr>
            </w:pPr>
            <w:r w:rsidRPr="00335A62">
              <w:rPr>
                <w:rFonts w:asciiTheme="minorBidi" w:hAnsiTheme="minorBidi"/>
                <w:b/>
                <w:bCs/>
                <w:i/>
                <w:iCs/>
                <w:sz w:val="24"/>
                <w:szCs w:val="24"/>
              </w:rPr>
              <w:t>Principle 2 – relevance</w:t>
            </w:r>
          </w:p>
          <w:p w:rsidR="00335A62" w:rsidRDefault="00335A62" w:rsidP="00796E56">
            <w:pPr>
              <w:spacing w:line="360" w:lineRule="auto"/>
              <w:jc w:val="both"/>
              <w:rPr>
                <w:rFonts w:asciiTheme="minorBidi" w:hAnsiTheme="minorBidi"/>
                <w:sz w:val="24"/>
                <w:szCs w:val="24"/>
              </w:rPr>
            </w:pPr>
            <w:r w:rsidRPr="00335A62">
              <w:rPr>
                <w:rFonts w:asciiTheme="minorBidi" w:hAnsiTheme="minorBidi"/>
                <w:sz w:val="24"/>
                <w:szCs w:val="24"/>
              </w:rPr>
              <w:t xml:space="preserve"> In addition to the quantitative information, a KPI should be accompanied by a </w:t>
            </w:r>
            <w:r w:rsidRPr="00335A62">
              <w:rPr>
                <w:rFonts w:asciiTheme="minorBidi" w:hAnsiTheme="minorBidi"/>
                <w:sz w:val="24"/>
                <w:szCs w:val="24"/>
              </w:rPr>
              <w:lastRenderedPageBreak/>
              <w:t>general narrative, explaining its purpose and impacts (likely impacts are set out in the definitions of each KPI in Section 4). As part of this narrative, all relevant information and comparators should be taken into account for that KPI. Each KPI should describe the process undergone, the calculation methods and any relevant assumptions. Progress should also be discussed, including against targets, whether improvements or set-backs have occurred and how these are being tackled. Any information relating environmental performance (i.e. the environmental KPI) to financial performance should be also discussed. This can include environmental fines and expenditures.</w:t>
            </w:r>
          </w:p>
          <w:p w:rsidR="00335A62" w:rsidRDefault="00335A62" w:rsidP="00796E56">
            <w:pPr>
              <w:spacing w:line="360" w:lineRule="auto"/>
              <w:jc w:val="both"/>
              <w:rPr>
                <w:rFonts w:asciiTheme="minorBidi" w:hAnsiTheme="minorBidi"/>
                <w:sz w:val="24"/>
                <w:szCs w:val="24"/>
              </w:rPr>
            </w:pPr>
          </w:p>
          <w:p w:rsidR="00335A62" w:rsidRDefault="00335A62" w:rsidP="00796E56">
            <w:pPr>
              <w:spacing w:line="360" w:lineRule="auto"/>
              <w:jc w:val="both"/>
              <w:rPr>
                <w:rFonts w:asciiTheme="minorBidi" w:hAnsiTheme="minorBidi"/>
                <w:sz w:val="24"/>
                <w:szCs w:val="24"/>
              </w:rPr>
            </w:pPr>
            <w:r w:rsidRPr="00335A62">
              <w:rPr>
                <w:rFonts w:asciiTheme="minorBidi" w:hAnsiTheme="minorBidi"/>
                <w:b/>
                <w:bCs/>
                <w:i/>
                <w:iCs/>
                <w:sz w:val="24"/>
                <w:szCs w:val="24"/>
              </w:rPr>
              <w:t xml:space="preserve"> Principle 3 – comparability</w:t>
            </w:r>
          </w:p>
          <w:p w:rsidR="00CC2FB3" w:rsidRDefault="00335A62" w:rsidP="00796E56">
            <w:pPr>
              <w:spacing w:line="360" w:lineRule="auto"/>
              <w:jc w:val="both"/>
              <w:rPr>
                <w:rFonts w:asciiTheme="minorBidi" w:hAnsiTheme="minorBidi"/>
                <w:sz w:val="24"/>
                <w:szCs w:val="24"/>
              </w:rPr>
            </w:pPr>
            <w:r w:rsidRPr="00335A62">
              <w:rPr>
                <w:rFonts w:asciiTheme="minorBidi" w:hAnsiTheme="minorBidi"/>
                <w:sz w:val="24"/>
                <w:szCs w:val="24"/>
              </w:rPr>
              <w:t xml:space="preserve"> The Government is seeking to stimulate the provision of comparable, comprehensive and quantitative data, whilst avoiding the problem of over-prescriptive guidance leading to ‘boilerplate’ or ‘cut and paste’ responses. As far as possible, all companies should be able to report data in a comparable format, so users of reports can assess the performance of a single company over time and relative to its competitors. It is important that companies avoid using bespoke KPIs to hide poor environmental performance; the narrative part of a report provides the opportunity for a company to discuss any tensions which exist between providing comparable data and reporting company-specific KPIs.</w:t>
            </w:r>
          </w:p>
          <w:p w:rsidR="00335A62" w:rsidRDefault="00335A62" w:rsidP="00796E56">
            <w:pPr>
              <w:pBdr>
                <w:bottom w:val="double" w:sz="6" w:space="1" w:color="auto"/>
              </w:pBdr>
              <w:spacing w:line="360" w:lineRule="auto"/>
              <w:jc w:val="both"/>
              <w:rPr>
                <w:rFonts w:asciiTheme="minorBidi" w:hAnsiTheme="minorBidi"/>
                <w:sz w:val="24"/>
                <w:szCs w:val="24"/>
              </w:rPr>
            </w:pPr>
          </w:p>
          <w:p w:rsidR="00335A62" w:rsidRDefault="00335A62" w:rsidP="00796E56">
            <w:pPr>
              <w:spacing w:line="360" w:lineRule="auto"/>
              <w:jc w:val="both"/>
              <w:rPr>
                <w:rFonts w:asciiTheme="minorBidi" w:hAnsiTheme="minorBidi"/>
                <w:sz w:val="24"/>
                <w:szCs w:val="24"/>
              </w:rPr>
            </w:pPr>
          </w:p>
          <w:p w:rsidR="00CC2FB3" w:rsidRPr="005007D9" w:rsidRDefault="005007D9" w:rsidP="00796E56">
            <w:pPr>
              <w:spacing w:line="360" w:lineRule="auto"/>
              <w:jc w:val="both"/>
              <w:rPr>
                <w:rFonts w:asciiTheme="minorBidi" w:hAnsiTheme="minorBidi"/>
                <w:color w:val="000000"/>
                <w:sz w:val="24"/>
                <w:szCs w:val="24"/>
              </w:rPr>
            </w:pPr>
            <w:r w:rsidRPr="005007D9">
              <w:rPr>
                <w:rFonts w:ascii="Calibri,Bold" w:hAnsi="Calibri,Bold" w:cs="Calibri,Bold"/>
                <w:b/>
                <w:bCs/>
                <w:color w:val="C10000"/>
                <w:sz w:val="24"/>
                <w:szCs w:val="24"/>
              </w:rPr>
              <w:t>Q5</w:t>
            </w:r>
            <w:r>
              <w:rPr>
                <w:rFonts w:ascii="Calibri,Bold" w:hAnsi="Calibri,Bold" w:cs="Calibri,Bold"/>
                <w:b/>
                <w:bCs/>
                <w:color w:val="C10000"/>
                <w:sz w:val="24"/>
                <w:szCs w:val="24"/>
              </w:rPr>
              <w:t xml:space="preserve">. </w:t>
            </w:r>
            <w:r w:rsidRPr="005007D9">
              <w:rPr>
                <w:rFonts w:asciiTheme="minorBidi" w:hAnsiTheme="minorBidi"/>
                <w:color w:val="000000"/>
                <w:sz w:val="24"/>
                <w:szCs w:val="24"/>
              </w:rPr>
              <w:t>Draw and explain the reporting process in detail.</w:t>
            </w:r>
          </w:p>
          <w:p w:rsidR="005007D9" w:rsidRDefault="005007D9" w:rsidP="00787603">
            <w:pPr>
              <w:spacing w:line="360" w:lineRule="auto"/>
              <w:jc w:val="both"/>
              <w:rPr>
                <w:rFonts w:asciiTheme="minorBidi" w:hAnsiTheme="minorBidi"/>
                <w:b/>
                <w:bCs/>
                <w:color w:val="C10000"/>
                <w:sz w:val="24"/>
                <w:szCs w:val="24"/>
              </w:rPr>
            </w:pPr>
            <w:r w:rsidRPr="005007D9">
              <w:rPr>
                <w:rFonts w:ascii="Calibri,Bold" w:hAnsi="Calibri,Bold" w:cs="Calibri,Bold"/>
                <w:b/>
                <w:bCs/>
                <w:color w:val="C10000"/>
                <w:sz w:val="24"/>
                <w:szCs w:val="24"/>
              </w:rPr>
              <w:t>Answer Q5)</w:t>
            </w:r>
            <w:r>
              <w:rPr>
                <w:rFonts w:ascii="Calibri,Bold" w:hAnsi="Calibri,Bold" w:cs="Calibri,Bold"/>
                <w:b/>
                <w:bCs/>
                <w:color w:val="C10000"/>
                <w:sz w:val="24"/>
                <w:szCs w:val="24"/>
              </w:rPr>
              <w:t xml:space="preserve"> </w:t>
            </w:r>
            <w:r w:rsidR="00787603">
              <w:rPr>
                <w:rFonts w:ascii="FrutigerLT-Light" w:hAnsi="FrutigerLT-Light" w:cs="FrutigerLT-Light"/>
                <w:sz w:val="24"/>
                <w:szCs w:val="24"/>
              </w:rPr>
              <w:t>Figure below sets out the recommended environmental reporting processes.</w:t>
            </w:r>
          </w:p>
          <w:p w:rsidR="00506C55" w:rsidRPr="005007D9" w:rsidRDefault="00506C55" w:rsidP="00796E56">
            <w:pPr>
              <w:spacing w:line="360" w:lineRule="auto"/>
              <w:jc w:val="both"/>
              <w:rPr>
                <w:rFonts w:asciiTheme="minorBidi" w:hAnsiTheme="minorBidi"/>
                <w:sz w:val="24"/>
                <w:szCs w:val="24"/>
              </w:rPr>
            </w:pPr>
            <w:r>
              <w:rPr>
                <w:rFonts w:asciiTheme="minorBidi" w:hAnsiTheme="minorBidi"/>
                <w:noProof/>
                <w:sz w:val="24"/>
                <w:szCs w:val="24"/>
              </w:rPr>
              <w:lastRenderedPageBreak/>
              <w:drawing>
                <wp:inline distT="0" distB="0" distL="0" distR="0">
                  <wp:extent cx="5734769" cy="5641676"/>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734769" cy="5641676"/>
                          </a:xfrm>
                          <a:prstGeom prst="rect">
                            <a:avLst/>
                          </a:prstGeom>
                          <a:noFill/>
                          <a:ln w="9525">
                            <a:noFill/>
                            <a:miter lim="800000"/>
                            <a:headEnd/>
                            <a:tailEnd/>
                          </a:ln>
                        </pic:spPr>
                      </pic:pic>
                    </a:graphicData>
                  </a:graphic>
                </wp:inline>
              </w:drawing>
            </w:r>
          </w:p>
          <w:p w:rsidR="00CC2FB3" w:rsidRDefault="00CC2FB3" w:rsidP="00A851DA">
            <w:pPr>
              <w:rPr>
                <w:b/>
              </w:rPr>
            </w:pPr>
          </w:p>
          <w:p w:rsidR="00787603" w:rsidRDefault="00787603" w:rsidP="00787603">
            <w:pPr>
              <w:autoSpaceDE w:val="0"/>
              <w:autoSpaceDN w:val="0"/>
              <w:adjustRightInd w:val="0"/>
              <w:rPr>
                <w:rFonts w:ascii="FrutigerLT-Roman" w:hAnsi="FrutigerLT-Roman" w:cs="FrutigerLT-Roman"/>
                <w:color w:val="749200"/>
                <w:sz w:val="28"/>
                <w:szCs w:val="28"/>
              </w:rPr>
            </w:pPr>
            <w:r>
              <w:rPr>
                <w:rFonts w:ascii="FrutigerLT-Roman" w:hAnsi="FrutigerLT-Roman" w:cs="FrutigerLT-Roman"/>
                <w:color w:val="749200"/>
                <w:sz w:val="28"/>
                <w:szCs w:val="28"/>
              </w:rPr>
              <w:t>Step 1: Determine relevant KPIs</w:t>
            </w:r>
          </w:p>
          <w:p w:rsidR="00787603" w:rsidRDefault="00787603" w:rsidP="00787603">
            <w:pPr>
              <w:autoSpaceDE w:val="0"/>
              <w:autoSpaceDN w:val="0"/>
              <w:adjustRightInd w:val="0"/>
              <w:rPr>
                <w:rFonts w:ascii="FrutigerLT-Light" w:hAnsi="FrutigerLT-Light" w:cs="FrutigerLT-Light"/>
                <w:color w:val="000000"/>
                <w:sz w:val="24"/>
                <w:szCs w:val="24"/>
              </w:rPr>
            </w:pPr>
            <w:r>
              <w:rPr>
                <w:rFonts w:ascii="FrutigerLT-Light" w:hAnsi="FrutigerLT-Light" w:cs="FrutigerLT-Light"/>
                <w:color w:val="000000"/>
                <w:sz w:val="24"/>
                <w:szCs w:val="24"/>
              </w:rPr>
              <w:t>There are a number of different ways to do this and the most appropriate way will</w:t>
            </w:r>
          </w:p>
          <w:p w:rsidR="00CC2FB3" w:rsidRDefault="00787603" w:rsidP="00787603">
            <w:pPr>
              <w:autoSpaceDE w:val="0"/>
              <w:autoSpaceDN w:val="0"/>
              <w:adjustRightInd w:val="0"/>
              <w:rPr>
                <w:rFonts w:ascii="FrutigerLT-Light" w:hAnsi="FrutigerLT-Light" w:cs="FrutigerLT-Light"/>
                <w:color w:val="000000"/>
                <w:sz w:val="24"/>
                <w:szCs w:val="24"/>
              </w:rPr>
            </w:pPr>
            <w:r>
              <w:rPr>
                <w:rFonts w:ascii="FrutigerLT-Light" w:hAnsi="FrutigerLT-Light" w:cs="FrutigerLT-Light"/>
                <w:color w:val="000000"/>
                <w:sz w:val="24"/>
                <w:szCs w:val="24"/>
              </w:rPr>
              <w:t xml:space="preserve">depend on the internal resources and expertise available, and whether the organisationis experienced at reporting. There are 22 KPIs </w:t>
            </w:r>
            <w:r w:rsidR="004C5452">
              <w:rPr>
                <w:rFonts w:ascii="FrutigerLT-Light" w:hAnsi="FrutigerLT-Light" w:cs="FrutigerLT-Light"/>
                <w:color w:val="000000"/>
                <w:sz w:val="24"/>
                <w:szCs w:val="24"/>
              </w:rPr>
              <w:t xml:space="preserve">and catergorised </w:t>
            </w:r>
            <w:r>
              <w:rPr>
                <w:rFonts w:ascii="FrutigerLT-Light" w:hAnsi="FrutigerLT-Light" w:cs="FrutigerLT-Light"/>
                <w:color w:val="000000"/>
                <w:sz w:val="24"/>
                <w:szCs w:val="24"/>
              </w:rPr>
              <w:t>as below</w:t>
            </w:r>
          </w:p>
          <w:p w:rsidR="00787603" w:rsidRDefault="00787603" w:rsidP="00787603">
            <w:pPr>
              <w:autoSpaceDE w:val="0"/>
              <w:autoSpaceDN w:val="0"/>
              <w:adjustRightInd w:val="0"/>
              <w:rPr>
                <w:rFonts w:ascii="FrutigerLT-Roman" w:hAnsi="FrutigerLT-Roman" w:cs="FrutigerLT-Roman"/>
                <w:color w:val="749200"/>
                <w:sz w:val="28"/>
                <w:szCs w:val="28"/>
              </w:rPr>
            </w:pPr>
            <w:r>
              <w:rPr>
                <w:rFonts w:ascii="FrutigerLT-Roman" w:hAnsi="FrutigerLT-Roman" w:cs="FrutigerLT-Roman"/>
                <w:color w:val="749200"/>
                <w:sz w:val="28"/>
                <w:szCs w:val="28"/>
              </w:rPr>
              <w:t>Emissions to air , Emissions to water, Emissions to land, Resource use</w:t>
            </w:r>
            <w:r w:rsidR="003B1163">
              <w:rPr>
                <w:rFonts w:ascii="FrutigerLT-Roman" w:hAnsi="FrutigerLT-Roman" w:cs="FrutigerLT-Roman"/>
                <w:color w:val="749200"/>
                <w:sz w:val="28"/>
                <w:szCs w:val="28"/>
              </w:rPr>
              <w:t>.</w:t>
            </w:r>
          </w:p>
          <w:p w:rsidR="003B1163" w:rsidRDefault="003B1163" w:rsidP="00787603">
            <w:pPr>
              <w:autoSpaceDE w:val="0"/>
              <w:autoSpaceDN w:val="0"/>
              <w:adjustRightInd w:val="0"/>
              <w:rPr>
                <w:rFonts w:ascii="FrutigerLT-Roman" w:hAnsi="FrutigerLT-Roman" w:cs="FrutigerLT-Roman"/>
                <w:color w:val="749200"/>
                <w:sz w:val="28"/>
                <w:szCs w:val="28"/>
              </w:rPr>
            </w:pPr>
          </w:p>
          <w:p w:rsidR="003B1163" w:rsidRDefault="003B1163" w:rsidP="003B1163">
            <w:pPr>
              <w:autoSpaceDE w:val="0"/>
              <w:autoSpaceDN w:val="0"/>
              <w:adjustRightInd w:val="0"/>
              <w:rPr>
                <w:rFonts w:ascii="FrutigerLT-Roman" w:hAnsi="FrutigerLT-Roman" w:cs="FrutigerLT-Roman"/>
                <w:color w:val="749200"/>
                <w:sz w:val="28"/>
                <w:szCs w:val="28"/>
              </w:rPr>
            </w:pPr>
            <w:r>
              <w:rPr>
                <w:rFonts w:ascii="FrutigerLT-Roman" w:hAnsi="FrutigerLT-Roman" w:cs="FrutigerLT-Roman"/>
                <w:color w:val="749200"/>
                <w:sz w:val="28"/>
                <w:szCs w:val="28"/>
              </w:rPr>
              <w:t>Step 2: Identify audience &amp; decide on reporting medium</w:t>
            </w:r>
          </w:p>
          <w:p w:rsidR="003B1163" w:rsidRDefault="003B1163" w:rsidP="003B1163">
            <w:pPr>
              <w:autoSpaceDE w:val="0"/>
              <w:autoSpaceDN w:val="0"/>
              <w:adjustRightInd w:val="0"/>
              <w:rPr>
                <w:rFonts w:ascii="FrutigerLT-Light" w:hAnsi="FrutigerLT-Light" w:cs="FrutigerLT-Light"/>
                <w:color w:val="000000"/>
                <w:sz w:val="24"/>
                <w:szCs w:val="24"/>
              </w:rPr>
            </w:pPr>
            <w:r>
              <w:rPr>
                <w:rFonts w:ascii="FrutigerLT-Light" w:hAnsi="FrutigerLT-Light" w:cs="FrutigerLT-Light"/>
                <w:color w:val="000000"/>
                <w:sz w:val="24"/>
                <w:szCs w:val="24"/>
              </w:rPr>
              <w:t>It is important to ensure that when reporting environmental performance, the KPIs</w:t>
            </w:r>
          </w:p>
          <w:p w:rsidR="003B1163" w:rsidRDefault="003B1163" w:rsidP="003B1163">
            <w:pPr>
              <w:autoSpaceDE w:val="0"/>
              <w:autoSpaceDN w:val="0"/>
              <w:adjustRightInd w:val="0"/>
              <w:rPr>
                <w:rFonts w:ascii="FrutigerLT-Light" w:hAnsi="FrutigerLT-Light" w:cs="FrutigerLT-Light"/>
                <w:color w:val="000000"/>
                <w:sz w:val="24"/>
                <w:szCs w:val="24"/>
              </w:rPr>
            </w:pPr>
            <w:r>
              <w:rPr>
                <w:rFonts w:ascii="FrutigerLT-Light" w:hAnsi="FrutigerLT-Light" w:cs="FrutigerLT-Light"/>
                <w:color w:val="000000"/>
                <w:sz w:val="24"/>
                <w:szCs w:val="24"/>
              </w:rPr>
              <w:t>selected meet the expectations of the key audiences or stakeholders. Audiences</w:t>
            </w:r>
          </w:p>
          <w:p w:rsidR="003B1163" w:rsidRDefault="003B1163" w:rsidP="003B1163">
            <w:pPr>
              <w:autoSpaceDE w:val="0"/>
              <w:autoSpaceDN w:val="0"/>
              <w:adjustRightInd w:val="0"/>
              <w:rPr>
                <w:rFonts w:ascii="FrutigerLT-Light" w:hAnsi="FrutigerLT-Light" w:cs="FrutigerLT-Light"/>
                <w:color w:val="000000"/>
                <w:sz w:val="24"/>
                <w:szCs w:val="24"/>
              </w:rPr>
            </w:pPr>
            <w:r>
              <w:rPr>
                <w:rFonts w:ascii="FrutigerLT-Light" w:hAnsi="FrutigerLT-Light" w:cs="FrutigerLT-Light"/>
                <w:color w:val="000000"/>
                <w:sz w:val="24"/>
                <w:szCs w:val="24"/>
              </w:rPr>
              <w:t>can include shareholders, employees, government, suppliers, customers,</w:t>
            </w:r>
          </w:p>
          <w:p w:rsidR="003B1163" w:rsidRDefault="003B1163" w:rsidP="003B1163">
            <w:pPr>
              <w:autoSpaceDE w:val="0"/>
              <w:autoSpaceDN w:val="0"/>
              <w:adjustRightInd w:val="0"/>
              <w:rPr>
                <w:rFonts w:ascii="FrutigerLT-Light" w:hAnsi="FrutigerLT-Light" w:cs="FrutigerLT-Light"/>
                <w:color w:val="000000"/>
                <w:sz w:val="24"/>
                <w:szCs w:val="24"/>
              </w:rPr>
            </w:pPr>
            <w:r>
              <w:rPr>
                <w:rFonts w:ascii="FrutigerLT-Light" w:hAnsi="FrutigerLT-Light" w:cs="FrutigerLT-Light"/>
                <w:color w:val="000000"/>
                <w:sz w:val="24"/>
                <w:szCs w:val="24"/>
              </w:rPr>
              <w:t>academics/consultancies, the local community and NGOs.</w:t>
            </w:r>
          </w:p>
          <w:p w:rsidR="003B1163" w:rsidRDefault="003B1163" w:rsidP="003B1163">
            <w:pPr>
              <w:autoSpaceDE w:val="0"/>
              <w:autoSpaceDN w:val="0"/>
              <w:adjustRightInd w:val="0"/>
              <w:rPr>
                <w:rFonts w:ascii="FrutigerLT-Light" w:hAnsi="FrutigerLT-Light" w:cs="FrutigerLT-Light"/>
                <w:color w:val="000000"/>
                <w:sz w:val="24"/>
                <w:szCs w:val="24"/>
              </w:rPr>
            </w:pPr>
          </w:p>
          <w:p w:rsidR="003B1163" w:rsidRDefault="003B1163" w:rsidP="003B1163">
            <w:pPr>
              <w:autoSpaceDE w:val="0"/>
              <w:autoSpaceDN w:val="0"/>
              <w:adjustRightInd w:val="0"/>
              <w:rPr>
                <w:rFonts w:ascii="FrutigerLT-Roman" w:hAnsi="FrutigerLT-Roman" w:cs="FrutigerLT-Roman"/>
                <w:color w:val="749200"/>
                <w:sz w:val="28"/>
                <w:szCs w:val="28"/>
              </w:rPr>
            </w:pPr>
            <w:r>
              <w:rPr>
                <w:rFonts w:ascii="FrutigerLT-Roman" w:hAnsi="FrutigerLT-Roman" w:cs="FrutigerLT-Roman"/>
                <w:color w:val="749200"/>
                <w:sz w:val="28"/>
                <w:szCs w:val="28"/>
              </w:rPr>
              <w:t>Step 3: Review data requirements &amp; sources</w:t>
            </w:r>
          </w:p>
          <w:p w:rsidR="003B1163" w:rsidRDefault="003B1163" w:rsidP="003B1163">
            <w:pPr>
              <w:autoSpaceDE w:val="0"/>
              <w:autoSpaceDN w:val="0"/>
              <w:adjustRightInd w:val="0"/>
              <w:rPr>
                <w:rFonts w:ascii="FrutigerLT-Light" w:hAnsi="FrutigerLT-Light" w:cs="FrutigerLT-Light"/>
                <w:color w:val="000000"/>
                <w:sz w:val="24"/>
                <w:szCs w:val="24"/>
              </w:rPr>
            </w:pPr>
            <w:r>
              <w:rPr>
                <w:rFonts w:ascii="FrutigerLT-Light" w:hAnsi="FrutigerLT-Light" w:cs="FrutigerLT-Light"/>
                <w:color w:val="000000"/>
                <w:sz w:val="24"/>
                <w:szCs w:val="24"/>
              </w:rPr>
              <w:t>The next step is to gather the data as appropriate. Companies that are already reporting</w:t>
            </w:r>
          </w:p>
          <w:p w:rsidR="003B1163" w:rsidRDefault="003B1163" w:rsidP="003B1163">
            <w:pPr>
              <w:autoSpaceDE w:val="0"/>
              <w:autoSpaceDN w:val="0"/>
              <w:adjustRightInd w:val="0"/>
              <w:rPr>
                <w:rFonts w:ascii="FrutigerLT-Light" w:hAnsi="FrutigerLT-Light" w:cs="FrutigerLT-Light"/>
                <w:color w:val="000000"/>
                <w:sz w:val="24"/>
                <w:szCs w:val="24"/>
              </w:rPr>
            </w:pPr>
            <w:r>
              <w:rPr>
                <w:rFonts w:ascii="FrutigerLT-Light" w:hAnsi="FrutigerLT-Light" w:cs="FrutigerLT-Light"/>
                <w:color w:val="000000"/>
                <w:sz w:val="24"/>
                <w:szCs w:val="24"/>
              </w:rPr>
              <w:lastRenderedPageBreak/>
              <w:t>may have the appropriate systems in place; new reporters will need to consider the most appropriate way of gathering the information.</w:t>
            </w:r>
          </w:p>
          <w:p w:rsidR="003B1163" w:rsidRDefault="003B1163" w:rsidP="003B1163">
            <w:pPr>
              <w:autoSpaceDE w:val="0"/>
              <w:autoSpaceDN w:val="0"/>
              <w:adjustRightInd w:val="0"/>
              <w:rPr>
                <w:rFonts w:ascii="FrutigerLT-Light" w:hAnsi="FrutigerLT-Light" w:cs="FrutigerLT-Light"/>
                <w:color w:val="000000"/>
                <w:sz w:val="24"/>
                <w:szCs w:val="24"/>
              </w:rPr>
            </w:pPr>
          </w:p>
          <w:p w:rsidR="003B1163" w:rsidRDefault="003B1163" w:rsidP="003B1163">
            <w:pPr>
              <w:autoSpaceDE w:val="0"/>
              <w:autoSpaceDN w:val="0"/>
              <w:adjustRightInd w:val="0"/>
              <w:rPr>
                <w:rFonts w:ascii="FrutigerLT-Italic" w:hAnsi="FrutigerLT-Italic" w:cs="FrutigerLT-Italic"/>
                <w:i/>
                <w:iCs/>
                <w:color w:val="000000"/>
                <w:sz w:val="24"/>
                <w:szCs w:val="24"/>
              </w:rPr>
            </w:pPr>
            <w:r>
              <w:rPr>
                <w:rFonts w:ascii="FrutigerLT-Italic" w:hAnsi="FrutigerLT-Italic" w:cs="FrutigerLT-Italic"/>
                <w:i/>
                <w:iCs/>
                <w:color w:val="000000"/>
                <w:sz w:val="24"/>
                <w:szCs w:val="24"/>
              </w:rPr>
              <w:t>Environmental Management Systems (EMS)</w:t>
            </w:r>
          </w:p>
          <w:p w:rsidR="003B1163" w:rsidRDefault="003B1163" w:rsidP="003B1163">
            <w:pPr>
              <w:autoSpaceDE w:val="0"/>
              <w:autoSpaceDN w:val="0"/>
              <w:adjustRightInd w:val="0"/>
              <w:rPr>
                <w:rFonts w:ascii="FrutigerLT-Light" w:hAnsi="FrutigerLT-Light" w:cs="FrutigerLT-Light"/>
                <w:color w:val="000000"/>
                <w:sz w:val="24"/>
                <w:szCs w:val="24"/>
              </w:rPr>
            </w:pPr>
            <w:r>
              <w:rPr>
                <w:rFonts w:ascii="FrutigerLT-Light" w:hAnsi="FrutigerLT-Light" w:cs="FrutigerLT-Light"/>
                <w:color w:val="000000"/>
                <w:sz w:val="24"/>
                <w:szCs w:val="24"/>
              </w:rPr>
              <w:t xml:space="preserve">Environmental Management Systems (such as ISO14001, EMAS and BS8555) are described : The Government believes that these systems are a robust and effective way of managing the data-gathering process to an appropriate standard. More information about EMS can be found at: </w:t>
            </w:r>
            <w:hyperlink r:id="rId10" w:history="1">
              <w:r w:rsidR="005A0099" w:rsidRPr="00D275EF">
                <w:rPr>
                  <w:rStyle w:val="Hyperlink"/>
                  <w:rFonts w:ascii="FrutigerLT-Light" w:hAnsi="FrutigerLT-Light" w:cs="FrutigerLT-Light"/>
                  <w:sz w:val="24"/>
                  <w:szCs w:val="24"/>
                </w:rPr>
                <w:t>http://www.defra.gov.uk/environment/business/scp/</w:t>
              </w:r>
              <w:r w:rsidR="005A0099" w:rsidRPr="00D275EF">
                <w:rPr>
                  <w:rStyle w:val="Hyperlink"/>
                  <w:rFonts w:ascii="FrutigerLT45Light" w:hAnsi="FrutigerLT45Light" w:cs="FrutigerLT45Light"/>
                  <w:sz w:val="24"/>
                  <w:szCs w:val="24"/>
                </w:rPr>
                <w:t>index</w:t>
              </w:r>
              <w:r w:rsidR="005A0099" w:rsidRPr="00D275EF">
                <w:rPr>
                  <w:rStyle w:val="Hyperlink"/>
                  <w:rFonts w:ascii="FrutigerLT-Light" w:hAnsi="FrutigerLT-Light" w:cs="FrutigerLT-Light"/>
                  <w:sz w:val="24"/>
                  <w:szCs w:val="24"/>
                </w:rPr>
                <w:t>.htm</w:t>
              </w:r>
            </w:hyperlink>
          </w:p>
          <w:p w:rsidR="005A0099" w:rsidRDefault="005A0099" w:rsidP="003B1163">
            <w:pPr>
              <w:autoSpaceDE w:val="0"/>
              <w:autoSpaceDN w:val="0"/>
              <w:adjustRightInd w:val="0"/>
              <w:rPr>
                <w:rFonts w:ascii="FrutigerLT-Light" w:hAnsi="FrutigerLT-Light" w:cs="FrutigerLT-Light"/>
                <w:color w:val="000000"/>
                <w:sz w:val="24"/>
                <w:szCs w:val="24"/>
              </w:rPr>
            </w:pPr>
          </w:p>
          <w:p w:rsidR="005A0099" w:rsidRDefault="005A0099" w:rsidP="005A0099">
            <w:pPr>
              <w:autoSpaceDE w:val="0"/>
              <w:autoSpaceDN w:val="0"/>
              <w:adjustRightInd w:val="0"/>
              <w:rPr>
                <w:rFonts w:ascii="FrutigerLT-Roman" w:hAnsi="FrutigerLT-Roman" w:cs="FrutigerLT-Roman"/>
                <w:color w:val="749200"/>
                <w:sz w:val="28"/>
                <w:szCs w:val="28"/>
              </w:rPr>
            </w:pPr>
            <w:r>
              <w:rPr>
                <w:rFonts w:ascii="FrutigerLT-Roman" w:hAnsi="FrutigerLT-Roman" w:cs="FrutigerLT-Roman"/>
                <w:color w:val="749200"/>
                <w:sz w:val="28"/>
                <w:szCs w:val="28"/>
              </w:rPr>
              <w:t>Step 4: Collect further data as necessary</w:t>
            </w:r>
          </w:p>
          <w:p w:rsidR="005A0099" w:rsidRDefault="005A0099" w:rsidP="005A0099">
            <w:pPr>
              <w:autoSpaceDE w:val="0"/>
              <w:autoSpaceDN w:val="0"/>
              <w:adjustRightInd w:val="0"/>
              <w:rPr>
                <w:rFonts w:ascii="FrutigerLT-Light" w:hAnsi="FrutigerLT-Light" w:cs="FrutigerLT-Light"/>
                <w:color w:val="000000"/>
                <w:sz w:val="24"/>
                <w:szCs w:val="24"/>
              </w:rPr>
            </w:pPr>
            <w:r>
              <w:rPr>
                <w:rFonts w:ascii="FrutigerLT-Light" w:hAnsi="FrutigerLT-Light" w:cs="FrutigerLT-Light"/>
                <w:color w:val="000000"/>
                <w:sz w:val="24"/>
                <w:szCs w:val="24"/>
              </w:rPr>
              <w:t>Once the data requirements and systems have been assessed, it may be necessary to collect more information than is currently available. This may involve implementing or expanding the data collection systems currently in place.</w:t>
            </w:r>
          </w:p>
          <w:p w:rsidR="005A0099" w:rsidRDefault="005A0099" w:rsidP="005A0099">
            <w:pPr>
              <w:autoSpaceDE w:val="0"/>
              <w:autoSpaceDN w:val="0"/>
              <w:adjustRightInd w:val="0"/>
              <w:rPr>
                <w:rFonts w:ascii="FrutigerLT-Light" w:hAnsi="FrutigerLT-Light" w:cs="FrutigerLT-Light"/>
                <w:color w:val="000000"/>
                <w:sz w:val="24"/>
                <w:szCs w:val="24"/>
              </w:rPr>
            </w:pPr>
          </w:p>
          <w:p w:rsidR="005A0099" w:rsidRDefault="005A0099" w:rsidP="005A0099">
            <w:pPr>
              <w:autoSpaceDE w:val="0"/>
              <w:autoSpaceDN w:val="0"/>
              <w:adjustRightInd w:val="0"/>
              <w:rPr>
                <w:rFonts w:ascii="FrutigerLT-Roman" w:hAnsi="FrutigerLT-Roman" w:cs="FrutigerLT-Roman"/>
                <w:color w:val="749200"/>
                <w:sz w:val="28"/>
                <w:szCs w:val="28"/>
              </w:rPr>
            </w:pPr>
            <w:r>
              <w:rPr>
                <w:rFonts w:ascii="FrutigerLT-Roman" w:hAnsi="FrutigerLT-Roman" w:cs="FrutigerLT-Roman"/>
                <w:color w:val="749200"/>
                <w:sz w:val="28"/>
                <w:szCs w:val="28"/>
              </w:rPr>
              <w:t>Step 5: Report on relevant KPIs</w:t>
            </w:r>
          </w:p>
          <w:p w:rsidR="005A0099" w:rsidRDefault="005A0099" w:rsidP="005A0099">
            <w:pPr>
              <w:autoSpaceDE w:val="0"/>
              <w:autoSpaceDN w:val="0"/>
              <w:adjustRightInd w:val="0"/>
              <w:rPr>
                <w:rFonts w:ascii="FrutigerLT-Light" w:hAnsi="FrutigerLT-Light" w:cs="FrutigerLT-Light"/>
                <w:color w:val="000000"/>
                <w:sz w:val="24"/>
                <w:szCs w:val="24"/>
              </w:rPr>
            </w:pPr>
            <w:r>
              <w:rPr>
                <w:rFonts w:ascii="FrutigerLT-Light" w:hAnsi="FrutigerLT-Light" w:cs="FrutigerLT-Light"/>
                <w:color w:val="000000"/>
                <w:sz w:val="24"/>
                <w:szCs w:val="24"/>
              </w:rPr>
              <w:t>Once the appropriate information has been gathered, the relevant KPIs can be reported. This process can be repeated for every reporting period. Most companies that report on environmental KPIs do so annually.</w:t>
            </w:r>
          </w:p>
          <w:p w:rsidR="005A0099" w:rsidRDefault="005A0099" w:rsidP="005A0099">
            <w:pPr>
              <w:autoSpaceDE w:val="0"/>
              <w:autoSpaceDN w:val="0"/>
              <w:adjustRightInd w:val="0"/>
              <w:rPr>
                <w:rFonts w:ascii="FrutigerLT-Light" w:hAnsi="FrutigerLT-Light" w:cs="FrutigerLT-Light"/>
                <w:color w:val="000000"/>
                <w:sz w:val="24"/>
                <w:szCs w:val="24"/>
              </w:rPr>
            </w:pPr>
          </w:p>
          <w:p w:rsidR="005A0099" w:rsidRDefault="005A0099" w:rsidP="005A0099">
            <w:pPr>
              <w:autoSpaceDE w:val="0"/>
              <w:autoSpaceDN w:val="0"/>
              <w:adjustRightInd w:val="0"/>
              <w:rPr>
                <w:b/>
              </w:rPr>
            </w:pPr>
            <w:r>
              <w:rPr>
                <w:rFonts w:ascii="FrutigerLT-Light" w:hAnsi="FrutigerLT-Light" w:cs="FrutigerLT-Light"/>
                <w:color w:val="000000"/>
                <w:sz w:val="24"/>
                <w:szCs w:val="24"/>
              </w:rPr>
              <w:t>=========================== THE END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F0A24" w:rsidP="00A851DA">
            <w:pPr>
              <w:rPr>
                <w:rFonts w:cs="Bliss-Regular"/>
                <w:color w:val="000000"/>
              </w:rPr>
            </w:pPr>
            <w:r>
              <w:rPr>
                <w:rFonts w:cs="Bliss-Regular"/>
                <w:color w:val="000000"/>
              </w:rPr>
              <w:t>Ahmed Ansari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A17FA" w:rsidP="00A851DA">
            <w:pPr>
              <w:rPr>
                <w:rFonts w:cs="Bliss-Regular"/>
                <w:color w:val="000000"/>
              </w:rPr>
            </w:pPr>
            <w:r>
              <w:rPr>
                <w:rFonts w:cs="Bliss-Regular"/>
                <w:color w:val="000000"/>
              </w:rPr>
              <w:t>19/09/108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33E9" w:rsidRDefault="00BD33E9" w:rsidP="00CB4D0A">
      <w:pPr>
        <w:spacing w:after="0" w:line="240" w:lineRule="auto"/>
      </w:pPr>
      <w:r>
        <w:separator/>
      </w:r>
    </w:p>
  </w:endnote>
  <w:endnote w:type="continuationSeparator" w:id="1">
    <w:p w:rsidR="00BD33E9" w:rsidRDefault="00BD33E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rutigerLT-Light">
    <w:panose1 w:val="00000000000000000000"/>
    <w:charset w:val="00"/>
    <w:family w:val="swiss"/>
    <w:notTrueType/>
    <w:pitch w:val="default"/>
    <w:sig w:usb0="00000003" w:usb1="00000000" w:usb2="00000000" w:usb3="00000000" w:csb0="00000001" w:csb1="00000000"/>
  </w:font>
  <w:font w:name="FrutigerLT-Roman">
    <w:panose1 w:val="00000000000000000000"/>
    <w:charset w:val="00"/>
    <w:family w:val="swiss"/>
    <w:notTrueType/>
    <w:pitch w:val="default"/>
    <w:sig w:usb0="00000003" w:usb1="00000000" w:usb2="00000000" w:usb3="00000000" w:csb0="00000001" w:csb1="00000000"/>
  </w:font>
  <w:font w:name="FrutigerLT-Italic">
    <w:panose1 w:val="00000000000000000000"/>
    <w:charset w:val="00"/>
    <w:family w:val="swiss"/>
    <w:notTrueType/>
    <w:pitch w:val="default"/>
    <w:sig w:usb0="00000003" w:usb1="00000000" w:usb2="00000000" w:usb3="00000000" w:csb0="00000001" w:csb1="00000000"/>
  </w:font>
  <w:font w:name="FrutigerLT45Light">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33E9" w:rsidRDefault="00BD33E9" w:rsidP="00CB4D0A">
      <w:pPr>
        <w:spacing w:after="0" w:line="240" w:lineRule="auto"/>
      </w:pPr>
      <w:r>
        <w:separator/>
      </w:r>
    </w:p>
  </w:footnote>
  <w:footnote w:type="continuationSeparator" w:id="1">
    <w:p w:rsidR="00BD33E9" w:rsidRDefault="00BD33E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4" type="#_x0000_t75" style="width:9.15pt;height:9.15pt" o:bullet="t">
        <v:imagedata r:id="rId1" o:title="BD14754_"/>
      </v:shape>
    </w:pict>
  </w:numPicBullet>
  <w:abstractNum w:abstractNumId="0">
    <w:nsid w:val="1BC80AA5"/>
    <w:multiLevelType w:val="hybridMultilevel"/>
    <w:tmpl w:val="88E64A60"/>
    <w:lvl w:ilvl="0" w:tplc="A80C83DC">
      <w:start w:val="1"/>
      <w:numFmt w:val="bullet"/>
      <w:lvlText w:val=""/>
      <w:lvlPicBulletId w:val="0"/>
      <w:lvlJc w:val="left"/>
      <w:pPr>
        <w:ind w:left="720" w:hanging="360"/>
      </w:pPr>
      <w:rPr>
        <w:rFonts w:ascii="Symbol" w:hAnsi="Symbol" w:cs="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6F722D4"/>
    <w:multiLevelType w:val="hybridMultilevel"/>
    <w:tmpl w:val="BA12BAD4"/>
    <w:lvl w:ilvl="0" w:tplc="5DFAA7F4">
      <w:numFmt w:val="bullet"/>
      <w:lvlText w:val="•"/>
      <w:lvlJc w:val="left"/>
      <w:pPr>
        <w:ind w:left="720" w:hanging="360"/>
      </w:pPr>
      <w:rPr>
        <w:rFonts w:ascii="Arial" w:eastAsiaTheme="minorHAnsi" w:hAnsi="Arial" w:cs="Aria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C753A5"/>
    <w:multiLevelType w:val="hybridMultilevel"/>
    <w:tmpl w:val="C76E686A"/>
    <w:lvl w:ilvl="0" w:tplc="20B88F38">
      <w:start w:val="1"/>
      <w:numFmt w:val="bullet"/>
      <w:lvlText w:val=""/>
      <w:lvlPicBulletId w:val="0"/>
      <w:lvlJc w:val="left"/>
      <w:pPr>
        <w:ind w:left="720" w:hanging="360"/>
      </w:pPr>
      <w:rPr>
        <w:rFonts w:ascii="Symbol" w:hAnsi="Symbol" w:cs="Symbol" w:hint="default"/>
        <w:color w:val="auto"/>
      </w:rPr>
    </w:lvl>
    <w:lvl w:ilvl="1" w:tplc="A0DEFE3C">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4F41429"/>
    <w:multiLevelType w:val="hybridMultilevel"/>
    <w:tmpl w:val="4488A6EA"/>
    <w:lvl w:ilvl="0" w:tplc="20B88F38">
      <w:start w:val="1"/>
      <w:numFmt w:val="bullet"/>
      <w:lvlText w:val=""/>
      <w:lvlPicBulletId w:val="0"/>
      <w:lvlJc w:val="left"/>
      <w:pPr>
        <w:ind w:left="720" w:hanging="360"/>
      </w:pPr>
      <w:rPr>
        <w:rFonts w:ascii="Symbol" w:hAnsi="Symbol" w:cs="Symbol" w:hint="default"/>
        <w:color w:val="auto"/>
      </w:rPr>
    </w:lvl>
    <w:lvl w:ilvl="1" w:tplc="DAD487B2">
      <w:numFmt w:val="bullet"/>
      <w:lvlText w:val="•"/>
      <w:lvlJc w:val="left"/>
      <w:pPr>
        <w:ind w:left="1440" w:hanging="360"/>
      </w:pPr>
      <w:rPr>
        <w:rFonts w:ascii="Arial" w:eastAsiaTheme="minorHAnsi" w:hAnsi="Arial" w:cs="Arial" w:hint="default"/>
        <w:b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D5275ED"/>
    <w:multiLevelType w:val="hybridMultilevel"/>
    <w:tmpl w:val="517A2FF8"/>
    <w:lvl w:ilvl="0" w:tplc="D4B00A0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1871"/>
    <w:rsid w:val="00055992"/>
    <w:rsid w:val="000820E8"/>
    <w:rsid w:val="000F0A24"/>
    <w:rsid w:val="001175EE"/>
    <w:rsid w:val="00157CF6"/>
    <w:rsid w:val="00180027"/>
    <w:rsid w:val="00182416"/>
    <w:rsid w:val="00187EB4"/>
    <w:rsid w:val="001B0202"/>
    <w:rsid w:val="001F0481"/>
    <w:rsid w:val="00200C92"/>
    <w:rsid w:val="0020451E"/>
    <w:rsid w:val="00206B9D"/>
    <w:rsid w:val="0023259C"/>
    <w:rsid w:val="002A6091"/>
    <w:rsid w:val="002B0BD7"/>
    <w:rsid w:val="002B573D"/>
    <w:rsid w:val="002C5CB2"/>
    <w:rsid w:val="002F779F"/>
    <w:rsid w:val="00335A62"/>
    <w:rsid w:val="00371885"/>
    <w:rsid w:val="003B1163"/>
    <w:rsid w:val="003E2B87"/>
    <w:rsid w:val="00402786"/>
    <w:rsid w:val="00405895"/>
    <w:rsid w:val="004058DF"/>
    <w:rsid w:val="00443E6F"/>
    <w:rsid w:val="00475C70"/>
    <w:rsid w:val="00486F1A"/>
    <w:rsid w:val="00490CB9"/>
    <w:rsid w:val="004A2CE2"/>
    <w:rsid w:val="004B70C5"/>
    <w:rsid w:val="004C5452"/>
    <w:rsid w:val="004D33D1"/>
    <w:rsid w:val="004E3CDA"/>
    <w:rsid w:val="004F4B4D"/>
    <w:rsid w:val="005007D9"/>
    <w:rsid w:val="0050216D"/>
    <w:rsid w:val="00503D7E"/>
    <w:rsid w:val="00506C55"/>
    <w:rsid w:val="0050778F"/>
    <w:rsid w:val="00517B00"/>
    <w:rsid w:val="00527C11"/>
    <w:rsid w:val="00535F31"/>
    <w:rsid w:val="00557B5B"/>
    <w:rsid w:val="0056710B"/>
    <w:rsid w:val="00574D64"/>
    <w:rsid w:val="00591365"/>
    <w:rsid w:val="005A0099"/>
    <w:rsid w:val="005B31E4"/>
    <w:rsid w:val="005B56BC"/>
    <w:rsid w:val="005F5321"/>
    <w:rsid w:val="00601440"/>
    <w:rsid w:val="006034F6"/>
    <w:rsid w:val="00607874"/>
    <w:rsid w:val="00607E77"/>
    <w:rsid w:val="00617BB3"/>
    <w:rsid w:val="00645CDD"/>
    <w:rsid w:val="006823A7"/>
    <w:rsid w:val="00687EE8"/>
    <w:rsid w:val="006A2552"/>
    <w:rsid w:val="006D0131"/>
    <w:rsid w:val="006E09D5"/>
    <w:rsid w:val="006E4C7D"/>
    <w:rsid w:val="006F5E69"/>
    <w:rsid w:val="0070347F"/>
    <w:rsid w:val="007052DE"/>
    <w:rsid w:val="0070678E"/>
    <w:rsid w:val="00787603"/>
    <w:rsid w:val="00796E56"/>
    <w:rsid w:val="007A17FA"/>
    <w:rsid w:val="00816A57"/>
    <w:rsid w:val="00831C11"/>
    <w:rsid w:val="008A60B4"/>
    <w:rsid w:val="008A6120"/>
    <w:rsid w:val="008B3C31"/>
    <w:rsid w:val="008B64FE"/>
    <w:rsid w:val="008F76E9"/>
    <w:rsid w:val="00935BF7"/>
    <w:rsid w:val="0095442C"/>
    <w:rsid w:val="00983942"/>
    <w:rsid w:val="009C37E0"/>
    <w:rsid w:val="009D7A7A"/>
    <w:rsid w:val="009E41F4"/>
    <w:rsid w:val="00A14B66"/>
    <w:rsid w:val="00A34301"/>
    <w:rsid w:val="00A65CF7"/>
    <w:rsid w:val="00A81AB4"/>
    <w:rsid w:val="00A851DA"/>
    <w:rsid w:val="00A948A8"/>
    <w:rsid w:val="00AB7B71"/>
    <w:rsid w:val="00AC7D5B"/>
    <w:rsid w:val="00AD519E"/>
    <w:rsid w:val="00AE1481"/>
    <w:rsid w:val="00B0415E"/>
    <w:rsid w:val="00B04678"/>
    <w:rsid w:val="00B3238D"/>
    <w:rsid w:val="00B92E67"/>
    <w:rsid w:val="00BC46DF"/>
    <w:rsid w:val="00BD33E9"/>
    <w:rsid w:val="00C03577"/>
    <w:rsid w:val="00C26136"/>
    <w:rsid w:val="00C53029"/>
    <w:rsid w:val="00C65FEA"/>
    <w:rsid w:val="00C67482"/>
    <w:rsid w:val="00CA0AC2"/>
    <w:rsid w:val="00CA1CB3"/>
    <w:rsid w:val="00CB4D0A"/>
    <w:rsid w:val="00CC0EB0"/>
    <w:rsid w:val="00CC2FB3"/>
    <w:rsid w:val="00CC575A"/>
    <w:rsid w:val="00CF123B"/>
    <w:rsid w:val="00D039AC"/>
    <w:rsid w:val="00D22CA9"/>
    <w:rsid w:val="00D427DE"/>
    <w:rsid w:val="00D5587D"/>
    <w:rsid w:val="00D576BF"/>
    <w:rsid w:val="00D707CC"/>
    <w:rsid w:val="00D821FE"/>
    <w:rsid w:val="00DB0793"/>
    <w:rsid w:val="00E00821"/>
    <w:rsid w:val="00E04DB4"/>
    <w:rsid w:val="00E30679"/>
    <w:rsid w:val="00E4597D"/>
    <w:rsid w:val="00E54832"/>
    <w:rsid w:val="00E56A90"/>
    <w:rsid w:val="00E641CC"/>
    <w:rsid w:val="00EA30AB"/>
    <w:rsid w:val="00EA577B"/>
    <w:rsid w:val="00EB3925"/>
    <w:rsid w:val="00F96EB3"/>
    <w:rsid w:val="00FA47AE"/>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A009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defra.gov.uk/environment/business/scp/index.htm" TargetMode="External"/><Relationship Id="rId4" Type="http://schemas.openxmlformats.org/officeDocument/2006/relationships/settings" Target="settings.xml"/><Relationship Id="rId9"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8</Pages>
  <Words>1872</Words>
  <Characters>10676</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37</cp:revision>
  <dcterms:created xsi:type="dcterms:W3CDTF">2015-01-26T12:24:00Z</dcterms:created>
  <dcterms:modified xsi:type="dcterms:W3CDTF">2018-09-19T09:44:00Z</dcterms:modified>
</cp:coreProperties>
</file>