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E1F" w:rsidRDefault="00C91B5B" w:rsidP="00C56E1F">
      <w:pPr>
        <w:spacing w:line="360" w:lineRule="auto"/>
        <w:rPr>
          <w:rFonts w:ascii="Arial" w:eastAsia="Times New Roman" w:hAnsi="Arial" w:cs="Arial"/>
        </w:rPr>
      </w:pPr>
      <w:r>
        <w:rPr>
          <w:noProof/>
          <w:lang w:eastAsia="en-GB"/>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-250190</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C91B5B" w:rsidRPr="00B0415E" w:rsidRDefault="003D6675" w:rsidP="00C91B5B">
      <w:pPr>
        <w:pStyle w:val="Default"/>
        <w:rPr>
          <w:rFonts w:asciiTheme="minorHAnsi" w:hAnsiTheme="minorHAnsi"/>
        </w:rPr>
      </w:pPr>
      <w:r w:rsidRPr="003D6675">
        <w:rPr>
          <w:noProof/>
        </w:rPr>
        <w:pict>
          <v:shapetype id="_x0000_t202" coordsize="21600,21600" o:spt="202" path="m,l,21600r21600,l21600,xe">
            <v:stroke joinstyle="miter"/>
            <v:path gradientshapeok="t" o:connecttype="rect"/>
          </v:shapetype>
          <v:shape id="Text Box 2" o:spid="_x0000_s1026" type="#_x0000_t202" style="position:absolute;margin-left:243pt;margin-top:13.6pt;width:245.2pt;height:36.75pt;z-index:25165824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" stroked="f">
            <v:textbox>
              <w:txbxContent>
                <w:p w:rsidR="007F3D0F" w:rsidRDefault="007F3D0F" w:rsidP="00C91B5B">
                  <w:pPr>
                    <w:jc w:val="center"/>
                    <w:rPr>
                      <w:b/>
                      <w:bCs/>
                      <w:color w:val="002060"/>
                      <w:sz w:val="44"/>
                      <w:szCs w:val="40"/>
                    </w:rPr>
                  </w:pPr>
                  <w:r>
                    <w:t xml:space="preserve">   </w:t>
                  </w:r>
                  <w:r>
                    <w:rPr>
                      <w:b/>
                      <w:bCs/>
                      <w:color w:val="002060"/>
                      <w:sz w:val="44"/>
                      <w:szCs w:val="40"/>
                    </w:rPr>
                    <w:t>Assignment Cover Sheet</w:t>
                  </w:r>
                </w:p>
                <w:p w:rsidR="007F3D0F" w:rsidRDefault="007F3D0F" w:rsidP="00C91B5B"/>
              </w:txbxContent>
            </v:textbox>
          </v:shape>
        </w:pict>
      </w:r>
      <w:r w:rsidR="00C91B5B" w:rsidRPr="00B0415E">
        <w:rPr>
          <w:rFonts w:asciiTheme="minorHAnsi" w:hAnsiTheme="minorHAnsi"/>
        </w:rPr>
        <w:t xml:space="preserve">                                                                  </w:t>
      </w:r>
    </w:p>
    <w:p w:rsidR="00C91B5B" w:rsidRDefault="00C91B5B" w:rsidP="00C91B5B"/>
    <w:p w:rsidR="00C91B5B" w:rsidRDefault="00C91B5B" w:rsidP="00C91B5B"/>
    <w:p w:rsidR="00C91B5B" w:rsidRDefault="00C91B5B" w:rsidP="00C91B5B"/>
    <w:p w:rsidR="00C91B5B" w:rsidRDefault="00C91B5B" w:rsidP="00C91B5B"/>
    <w:tbl>
      <w:tblPr>
        <w:tblStyle w:val="TableGrid"/>
        <w:tblW w:w="0" w:type="auto"/>
        <w:tblLook w:val="04A0"/>
      </w:tblPr>
      <w:tblGrid>
        <w:gridCol w:w="2436"/>
        <w:gridCol w:w="6086"/>
      </w:tblGrid>
      <w:tr w:rsidR="00C91B5B" w:rsidRPr="00B0415E" w:rsidTr="00C91B5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91B5B" w:rsidRPr="00B0415E" w:rsidRDefault="00C91B5B" w:rsidP="00C91B5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91B5B" w:rsidRPr="00B0415E" w:rsidRDefault="00C91B5B" w:rsidP="00C91B5B">
            <w:pPr>
              <w:pStyle w:val="Default"/>
              <w:rPr>
                <w:rFonts w:asciiTheme="minorHAnsi" w:hAnsiTheme="minorHAnsi"/>
              </w:rPr>
            </w:pPr>
            <w:r>
              <w:rPr>
                <w:rFonts w:asciiTheme="minorHAnsi" w:hAnsiTheme="minorHAnsi"/>
              </w:rPr>
              <w:t>Alexander Reeve</w:t>
            </w:r>
          </w:p>
        </w:tc>
      </w:tr>
      <w:tr w:rsidR="00C91B5B" w:rsidRPr="00B0415E" w:rsidTr="00C91B5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91B5B" w:rsidRPr="00B0415E" w:rsidRDefault="00C91B5B" w:rsidP="00C91B5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C91B5B" w:rsidRPr="00B0415E" w:rsidRDefault="00C91B5B" w:rsidP="00C91B5B">
            <w:pPr>
              <w:pStyle w:val="Default"/>
              <w:rPr>
                <w:rFonts w:asciiTheme="minorHAnsi" w:hAnsiTheme="minorHAnsi"/>
              </w:rPr>
            </w:pPr>
            <w:r>
              <w:rPr>
                <w:rFonts w:asciiTheme="minorHAnsi" w:hAnsiTheme="minorHAnsi"/>
              </w:rPr>
              <w:t>7568</w:t>
            </w:r>
          </w:p>
        </w:tc>
      </w:tr>
      <w:tr w:rsidR="00C91B5B" w:rsidRPr="00B0415E" w:rsidTr="00C91B5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91B5B" w:rsidRPr="00B0415E" w:rsidRDefault="00C91B5B" w:rsidP="00C91B5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91B5B" w:rsidRPr="00C91B5B" w:rsidRDefault="00C91B5B" w:rsidP="00C91B5B">
            <w:pPr>
              <w:pStyle w:val="Default"/>
              <w:rPr>
                <w:lang w:val="en-GB"/>
              </w:rPr>
            </w:pPr>
            <w:r w:rsidRPr="00C91B5B">
              <w:rPr>
                <w:lang w:val="en-GB"/>
              </w:rPr>
              <w:t>Diploma in Construction Management</w:t>
            </w:r>
          </w:p>
        </w:tc>
      </w:tr>
      <w:tr w:rsidR="00C91B5B" w:rsidRPr="00B0415E" w:rsidTr="00C91B5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91B5B" w:rsidRPr="00B0415E" w:rsidRDefault="00C91B5B" w:rsidP="00C91B5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91B5B" w:rsidRPr="00B0415E" w:rsidRDefault="008311DD" w:rsidP="00C91B5B">
            <w:r>
              <w:t>7</w:t>
            </w:r>
          </w:p>
        </w:tc>
      </w:tr>
    </w:tbl>
    <w:p w:rsidR="00C91B5B" w:rsidRDefault="00C91B5B" w:rsidP="00C91B5B">
      <w:pPr>
        <w:rPr>
          <w:b/>
        </w:rPr>
      </w:pPr>
    </w:p>
    <w:p w:rsidR="00C91B5B" w:rsidRDefault="00C91B5B" w:rsidP="00C91B5B">
      <w:pPr>
        <w:rPr>
          <w:b/>
          <w:sz w:val="28"/>
        </w:rPr>
      </w:pPr>
      <w:r w:rsidRPr="00443E6F">
        <w:rPr>
          <w:b/>
          <w:sz w:val="28"/>
        </w:rPr>
        <w:t>Marking Criteria:</w:t>
      </w:r>
    </w:p>
    <w:p w:rsidR="00C91B5B" w:rsidRDefault="00C91B5B" w:rsidP="00C91B5B">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C91B5B" w:rsidRDefault="00C91B5B" w:rsidP="00C91B5B">
      <w:r>
        <w:t xml:space="preserve">For high grades use </w:t>
      </w:r>
      <w:r w:rsidRPr="00443E6F">
        <w:t>examples and illustrations where appropriate</w:t>
      </w:r>
      <w:r>
        <w:t xml:space="preserve">. </w:t>
      </w:r>
    </w:p>
    <w:p w:rsidR="00C91B5B" w:rsidRPr="00443E6F" w:rsidRDefault="00C91B5B" w:rsidP="00C91B5B"/>
    <w:tbl>
      <w:tblPr>
        <w:tblStyle w:val="TableGrid"/>
        <w:tblW w:w="0" w:type="auto"/>
        <w:tblLook w:val="04A0"/>
      </w:tblPr>
      <w:tblGrid>
        <w:gridCol w:w="8522"/>
      </w:tblGrid>
      <w:tr w:rsidR="00C91B5B" w:rsidTr="00C91B5B">
        <w:tc>
          <w:tcPr>
            <w:tcW w:w="9242" w:type="dxa"/>
          </w:tcPr>
          <w:p w:rsidR="00C91B5B" w:rsidRPr="00CC2FB3" w:rsidRDefault="00C91B5B" w:rsidP="00C91B5B">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(in word format) </w:t>
            </w:r>
            <w:r w:rsidRPr="00CC2FB3">
              <w:rPr>
                <w:rFonts w:ascii="Arial" w:hAnsi="Arial" w:cs="Arial"/>
                <w:sz w:val="24"/>
                <w:szCs w:val="24"/>
              </w:rPr>
              <w:t>here:</w:t>
            </w:r>
          </w:p>
          <w:p w:rsidR="00C91B5B" w:rsidRPr="001965AC" w:rsidRDefault="00C91B5B" w:rsidP="00C91B5B">
            <w:pPr>
              <w:rPr>
                <w:b/>
              </w:rPr>
            </w:pPr>
          </w:p>
          <w:p w:rsidR="008311DD" w:rsidRPr="008311DD" w:rsidRDefault="008311DD" w:rsidP="008311DD">
            <w:pPr>
              <w:spacing w:line="360" w:lineRule="auto"/>
              <w:rPr>
                <w:rFonts w:ascii="Arial" w:eastAsia="Times New Roman" w:hAnsi="Arial" w:cs="Arial"/>
                <w:b/>
                <w:sz w:val="24"/>
                <w:szCs w:val="24"/>
              </w:rPr>
            </w:pPr>
            <w:r w:rsidRPr="008311DD">
              <w:rPr>
                <w:rFonts w:ascii="Arial" w:eastAsia="Times New Roman" w:hAnsi="Arial" w:cs="Arial"/>
                <w:b/>
                <w:sz w:val="24"/>
                <w:szCs w:val="24"/>
              </w:rPr>
              <w:t>Define ‘materials management’ and its scope.</w:t>
            </w:r>
          </w:p>
          <w:p w:rsidR="008311DD" w:rsidRPr="008311DD" w:rsidRDefault="008311DD" w:rsidP="008311DD">
            <w:pPr>
              <w:spacing w:line="360" w:lineRule="auto"/>
              <w:rPr>
                <w:rFonts w:ascii="Arial" w:eastAsia="Times New Roman" w:hAnsi="Arial" w:cs="Arial"/>
                <w:sz w:val="24"/>
                <w:szCs w:val="24"/>
              </w:rPr>
            </w:pPr>
            <w:r w:rsidRPr="008311DD">
              <w:rPr>
                <w:rFonts w:ascii="Arial" w:eastAsia="Times New Roman" w:hAnsi="Arial" w:cs="Arial"/>
                <w:sz w:val="24"/>
                <w:szCs w:val="24"/>
              </w:rPr>
              <w:t xml:space="preserve">Material management is a business process which controls the acquisition, storage, transport, and coordination of materials for any given project. For example, a contractor’s project team will identify the materials needed, source them at the best price, decide whether they need to be stored or delivered on the day of the job, and ensure they get to the right person at the right time for the right purpose. It is an integrated process involving multiple people and departments both internal and external to the firm, giving it a wide scope. </w:t>
            </w:r>
          </w:p>
          <w:p w:rsidR="008311DD" w:rsidRPr="008311DD" w:rsidRDefault="008311DD" w:rsidP="008311DD">
            <w:pPr>
              <w:spacing w:line="360" w:lineRule="auto"/>
              <w:rPr>
                <w:rFonts w:ascii="Arial" w:eastAsia="Times New Roman" w:hAnsi="Arial" w:cs="Arial"/>
                <w:sz w:val="24"/>
                <w:szCs w:val="24"/>
              </w:rPr>
            </w:pPr>
          </w:p>
          <w:p w:rsidR="008311DD" w:rsidRPr="008311DD" w:rsidRDefault="008311DD" w:rsidP="008311DD">
            <w:pPr>
              <w:spacing w:line="360" w:lineRule="auto"/>
              <w:rPr>
                <w:rFonts w:ascii="Arial" w:eastAsia="Times New Roman" w:hAnsi="Arial" w:cs="Arial"/>
                <w:b/>
                <w:sz w:val="24"/>
                <w:szCs w:val="24"/>
              </w:rPr>
            </w:pPr>
            <w:r w:rsidRPr="008311DD">
              <w:rPr>
                <w:rFonts w:ascii="Arial" w:eastAsia="Times New Roman" w:hAnsi="Arial" w:cs="Arial"/>
                <w:b/>
                <w:sz w:val="24"/>
                <w:szCs w:val="24"/>
              </w:rPr>
              <w:t>Describe the various functions and objectives of materials management.</w:t>
            </w:r>
          </w:p>
          <w:p w:rsidR="008311DD" w:rsidRPr="008311DD" w:rsidRDefault="008311DD" w:rsidP="008311DD">
            <w:pPr>
              <w:spacing w:line="360" w:lineRule="auto"/>
              <w:rPr>
                <w:rFonts w:ascii="Arial" w:eastAsia="Times New Roman" w:hAnsi="Arial" w:cs="Arial"/>
                <w:sz w:val="24"/>
                <w:szCs w:val="24"/>
              </w:rPr>
            </w:pPr>
            <w:r w:rsidRPr="008311DD">
              <w:rPr>
                <w:rFonts w:ascii="Arial" w:eastAsia="Times New Roman" w:hAnsi="Arial" w:cs="Arial"/>
                <w:sz w:val="24"/>
                <w:szCs w:val="24"/>
              </w:rPr>
              <w:t xml:space="preserve">Material planning and control: project teams, including the quantity surveyor work as a collective to identify the required materials for each work package within a project plan. By doing so, the team is able to budget for each work package accordingly and communicate to suppliers accurately how many units are required and when they should be made available to site or storage personnel.  </w:t>
            </w:r>
          </w:p>
          <w:p w:rsidR="008311DD" w:rsidRPr="008311DD" w:rsidRDefault="008311DD" w:rsidP="008311DD">
            <w:pPr>
              <w:spacing w:line="360" w:lineRule="auto"/>
              <w:rPr>
                <w:rFonts w:ascii="Arial" w:eastAsia="Times New Roman" w:hAnsi="Arial" w:cs="Arial"/>
                <w:sz w:val="24"/>
                <w:szCs w:val="24"/>
              </w:rPr>
            </w:pPr>
            <w:r w:rsidRPr="008311DD">
              <w:rPr>
                <w:rFonts w:ascii="Arial" w:eastAsia="Times New Roman" w:hAnsi="Arial" w:cs="Arial"/>
                <w:sz w:val="24"/>
                <w:szCs w:val="24"/>
              </w:rPr>
              <w:t xml:space="preserve">Purchasing: the identification of good quality suppliers is critical to effective materials management alongside the maintenance of positive working relationships. Rating systems can be employed to rank suppliers to support </w:t>
            </w:r>
            <w:r w:rsidR="00355678">
              <w:rPr>
                <w:rFonts w:ascii="Arial" w:eastAsia="Times New Roman" w:hAnsi="Arial" w:cs="Arial"/>
                <w:sz w:val="24"/>
                <w:szCs w:val="24"/>
              </w:rPr>
              <w:lastRenderedPageBreak/>
              <w:t>the</w:t>
            </w:r>
            <w:r w:rsidRPr="008311DD">
              <w:rPr>
                <w:rFonts w:ascii="Arial" w:eastAsia="Times New Roman" w:hAnsi="Arial" w:cs="Arial"/>
                <w:sz w:val="24"/>
                <w:szCs w:val="24"/>
              </w:rPr>
              <w:t xml:space="preserve"> </w:t>
            </w:r>
            <w:r w:rsidR="00355678" w:rsidRPr="008311DD">
              <w:rPr>
                <w:rFonts w:ascii="Arial" w:eastAsia="Times New Roman" w:hAnsi="Arial" w:cs="Arial"/>
                <w:sz w:val="24"/>
                <w:szCs w:val="24"/>
              </w:rPr>
              <w:t>identification</w:t>
            </w:r>
            <w:r w:rsidRPr="008311DD">
              <w:rPr>
                <w:rFonts w:ascii="Arial" w:eastAsia="Times New Roman" w:hAnsi="Arial" w:cs="Arial"/>
                <w:sz w:val="24"/>
                <w:szCs w:val="24"/>
              </w:rPr>
              <w:t xml:space="preserve"> process so contractors can be more informed when sourcing materials for projects. </w:t>
            </w:r>
          </w:p>
          <w:p w:rsidR="008311DD" w:rsidRPr="008311DD" w:rsidRDefault="008311DD" w:rsidP="008311DD">
            <w:pPr>
              <w:spacing w:line="360" w:lineRule="auto"/>
              <w:rPr>
                <w:rFonts w:ascii="Arial" w:eastAsia="Times New Roman" w:hAnsi="Arial" w:cs="Arial"/>
                <w:sz w:val="24"/>
                <w:szCs w:val="24"/>
              </w:rPr>
            </w:pPr>
            <w:r w:rsidRPr="008311DD">
              <w:rPr>
                <w:rFonts w:ascii="Arial" w:eastAsia="Times New Roman" w:hAnsi="Arial" w:cs="Arial"/>
                <w:sz w:val="24"/>
                <w:szCs w:val="24"/>
              </w:rPr>
              <w:t xml:space="preserve">Stores and inventory control: when materials are delivered to the project site or holding areas off-site, it is important to verify they are as described and right for the assigned job. Members of the project team responsible for inventory control are required to maintain logs of all materials coming to and from the site and ensuring materials not used immediately are properly stored and used within their given shelf life. </w:t>
            </w:r>
          </w:p>
          <w:p w:rsidR="008311DD" w:rsidRPr="008311DD" w:rsidRDefault="008311DD" w:rsidP="008311DD">
            <w:pPr>
              <w:spacing w:line="360" w:lineRule="auto"/>
              <w:rPr>
                <w:rFonts w:ascii="Arial" w:eastAsia="Times New Roman" w:hAnsi="Arial" w:cs="Arial"/>
                <w:sz w:val="24"/>
                <w:szCs w:val="24"/>
              </w:rPr>
            </w:pPr>
          </w:p>
          <w:p w:rsidR="008311DD" w:rsidRPr="008311DD" w:rsidRDefault="008311DD" w:rsidP="008311DD">
            <w:pPr>
              <w:spacing w:line="360" w:lineRule="auto"/>
              <w:rPr>
                <w:rFonts w:ascii="Arial" w:eastAsia="Times New Roman" w:hAnsi="Arial" w:cs="Arial"/>
                <w:b/>
                <w:sz w:val="24"/>
                <w:szCs w:val="24"/>
              </w:rPr>
            </w:pPr>
            <w:r w:rsidRPr="008311DD">
              <w:rPr>
                <w:rFonts w:ascii="Arial" w:eastAsia="Times New Roman" w:hAnsi="Arial" w:cs="Arial"/>
                <w:b/>
                <w:sz w:val="24"/>
                <w:szCs w:val="24"/>
              </w:rPr>
              <w:t xml:space="preserve">Why should an organisation rate its vendor? </w:t>
            </w:r>
          </w:p>
          <w:p w:rsidR="008311DD" w:rsidRPr="008311DD" w:rsidRDefault="008311DD" w:rsidP="008311DD">
            <w:pPr>
              <w:spacing w:line="360" w:lineRule="auto"/>
              <w:rPr>
                <w:rFonts w:ascii="Arial" w:eastAsia="Times New Roman" w:hAnsi="Arial" w:cs="Arial"/>
                <w:sz w:val="24"/>
                <w:szCs w:val="24"/>
              </w:rPr>
            </w:pPr>
            <w:r w:rsidRPr="008311DD">
              <w:rPr>
                <w:rFonts w:ascii="Arial" w:eastAsia="Times New Roman" w:hAnsi="Arial" w:cs="Arial"/>
                <w:sz w:val="24"/>
                <w:szCs w:val="24"/>
              </w:rPr>
              <w:t xml:space="preserve">Construction projects are time and budget restricted, which means contractors need vendors they can rely on to deliver the best quality materials at the right time at the right price. By rating vendors based on factors such as quality, delivery time, cost, and technical ability enables the contractor to select the most suitable vendor for any given project or work package within that project. Rating vendors also helps avoid worst-case scenarios where the contractor does not receive an order from the original vendor and has to approach an unknown supplier for immediate delivery, resulting in higher costs and wasted time. </w:t>
            </w:r>
          </w:p>
          <w:p w:rsidR="008311DD" w:rsidRPr="008311DD" w:rsidRDefault="008311DD" w:rsidP="008311DD">
            <w:pPr>
              <w:spacing w:line="360" w:lineRule="auto"/>
              <w:rPr>
                <w:rFonts w:ascii="Arial" w:eastAsia="Times New Roman" w:hAnsi="Arial" w:cs="Arial"/>
                <w:sz w:val="24"/>
                <w:szCs w:val="24"/>
              </w:rPr>
            </w:pPr>
            <w:r w:rsidRPr="008311DD">
              <w:rPr>
                <w:rFonts w:ascii="Arial" w:eastAsia="Times New Roman" w:hAnsi="Arial" w:cs="Arial"/>
                <w:sz w:val="24"/>
                <w:szCs w:val="24"/>
              </w:rPr>
              <w:t xml:space="preserve">There are a number of ways to assess and rate vendors such as: the weighted point method, which is based on a variety of performance measures including delivery time and cost of materials; the checklist method which relies on departments working with the vendor to submit an assessment based on set questions; and the critical incident method which assesses the suitability of a vendor by taking into account the number of logged negative events caused by the vendor during past projects. </w:t>
            </w:r>
          </w:p>
          <w:p w:rsidR="008311DD" w:rsidRPr="008311DD" w:rsidRDefault="008311DD" w:rsidP="008311DD">
            <w:pPr>
              <w:spacing w:line="360" w:lineRule="auto"/>
              <w:rPr>
                <w:rFonts w:ascii="Arial" w:eastAsia="Times New Roman" w:hAnsi="Arial" w:cs="Arial"/>
                <w:sz w:val="24"/>
                <w:szCs w:val="24"/>
              </w:rPr>
            </w:pPr>
          </w:p>
          <w:p w:rsidR="008311DD" w:rsidRPr="008311DD" w:rsidRDefault="008311DD" w:rsidP="008311DD">
            <w:pPr>
              <w:spacing w:line="360" w:lineRule="auto"/>
              <w:rPr>
                <w:rFonts w:ascii="Arial" w:eastAsia="Times New Roman" w:hAnsi="Arial" w:cs="Arial"/>
                <w:b/>
                <w:sz w:val="24"/>
                <w:szCs w:val="24"/>
              </w:rPr>
            </w:pPr>
            <w:r w:rsidRPr="008311DD">
              <w:rPr>
                <w:rFonts w:ascii="Arial" w:eastAsia="Times New Roman" w:hAnsi="Arial" w:cs="Arial"/>
                <w:b/>
                <w:sz w:val="24"/>
                <w:szCs w:val="24"/>
              </w:rPr>
              <w:t xml:space="preserve">Discuss the possible advantages of an "integrated materials management approach" </w:t>
            </w:r>
          </w:p>
          <w:p w:rsidR="008311DD" w:rsidRPr="008311DD" w:rsidRDefault="008311DD" w:rsidP="008311DD">
            <w:pPr>
              <w:spacing w:line="360" w:lineRule="auto"/>
              <w:rPr>
                <w:rFonts w:ascii="Arial" w:eastAsia="Times New Roman" w:hAnsi="Arial" w:cs="Arial"/>
                <w:sz w:val="24"/>
                <w:szCs w:val="24"/>
              </w:rPr>
            </w:pPr>
            <w:r w:rsidRPr="008311DD">
              <w:rPr>
                <w:rFonts w:ascii="Arial" w:eastAsia="Times New Roman" w:hAnsi="Arial" w:cs="Arial"/>
                <w:sz w:val="24"/>
                <w:szCs w:val="24"/>
              </w:rPr>
              <w:t xml:space="preserve">An integrated approach to materials management is advantageous due to its promotion of effective communication within an organisation. By facilitating better communication between relevant departments within a firm, such as </w:t>
            </w:r>
            <w:r w:rsidRPr="008311DD">
              <w:rPr>
                <w:rFonts w:ascii="Arial" w:eastAsia="Times New Roman" w:hAnsi="Arial" w:cs="Arial"/>
                <w:sz w:val="24"/>
                <w:szCs w:val="24"/>
              </w:rPr>
              <w:lastRenderedPageBreak/>
              <w:t xml:space="preserve">procurement and operations, delays and wasted resources are reduced because information is more readily available to those responsible for ensuring materials are properly managed and accounted for. For example, if a member of the procurement team were offered a discount on bulk materials for a limited period of time, rather than committing to the offer and dealing with the logistics later, the member would ascertain whether there was an immediate need for the materials, whether storage facilities are available and appropriately resourced to manage the new stock, and if the project budget can tolerate this order without knock on effects. </w:t>
            </w:r>
          </w:p>
          <w:p w:rsidR="008311DD" w:rsidRPr="008311DD" w:rsidRDefault="008311DD" w:rsidP="008311DD">
            <w:pPr>
              <w:spacing w:line="360" w:lineRule="auto"/>
              <w:rPr>
                <w:rFonts w:ascii="Arial" w:eastAsia="Times New Roman" w:hAnsi="Arial" w:cs="Arial"/>
                <w:sz w:val="24"/>
                <w:szCs w:val="24"/>
              </w:rPr>
            </w:pPr>
            <w:r w:rsidRPr="008311DD">
              <w:rPr>
                <w:rFonts w:ascii="Arial" w:eastAsia="Times New Roman" w:hAnsi="Arial" w:cs="Arial"/>
                <w:sz w:val="24"/>
                <w:szCs w:val="24"/>
              </w:rPr>
              <w:t xml:space="preserve">This approach also centralises accountability to one individual, the material manager, which means all processes relating to materials management, regardless of department, are monitored and approved by one person only, therefore removing layers of complexity and communication barriers. </w:t>
            </w:r>
          </w:p>
          <w:p w:rsidR="008311DD" w:rsidRPr="008311DD" w:rsidRDefault="008311DD" w:rsidP="008311DD">
            <w:pPr>
              <w:spacing w:line="360" w:lineRule="auto"/>
              <w:rPr>
                <w:rFonts w:ascii="Arial" w:eastAsia="Times New Roman" w:hAnsi="Arial" w:cs="Arial"/>
                <w:sz w:val="24"/>
                <w:szCs w:val="24"/>
              </w:rPr>
            </w:pPr>
            <w:r w:rsidRPr="008311DD">
              <w:rPr>
                <w:rFonts w:ascii="Arial" w:eastAsia="Times New Roman" w:hAnsi="Arial" w:cs="Arial"/>
                <w:sz w:val="24"/>
                <w:szCs w:val="24"/>
              </w:rPr>
              <w:t xml:space="preserve">Similarly, better performance is achieved using the integrated approach due to the fast distribution of information from one key individual to multiple departments when utilising electronic data processing. For example, an email sent from the materials manager directly to key personnel will be acted on more quickly than disseminating information to managers of those departments who then pass the information further down the chain. </w:t>
            </w:r>
          </w:p>
          <w:p w:rsidR="008311DD" w:rsidRPr="008311DD" w:rsidRDefault="008311DD" w:rsidP="008311DD">
            <w:pPr>
              <w:spacing w:line="360" w:lineRule="auto"/>
              <w:rPr>
                <w:rFonts w:ascii="Arial" w:eastAsia="Times New Roman" w:hAnsi="Arial" w:cs="Arial"/>
                <w:sz w:val="24"/>
                <w:szCs w:val="24"/>
              </w:rPr>
            </w:pPr>
            <w:r w:rsidRPr="008311DD">
              <w:rPr>
                <w:rFonts w:ascii="Arial" w:eastAsia="Times New Roman" w:hAnsi="Arial" w:cs="Arial"/>
                <w:sz w:val="24"/>
                <w:szCs w:val="24"/>
              </w:rPr>
              <w:t xml:space="preserve">Finally, one of the most important advantages of the integrated approach is its promotion of personal development for personnel within the organisation by exposing them to the wider scope of materials management, new tasks outside of their comfort zone, and new layers of responsibility. </w:t>
            </w:r>
          </w:p>
          <w:p w:rsidR="00245BBD" w:rsidRDefault="00245BBD" w:rsidP="0041608B">
            <w:pPr>
              <w:spacing w:line="360" w:lineRule="auto"/>
              <w:rPr>
                <w:rFonts w:ascii="Arial" w:eastAsia="Times New Roman" w:hAnsi="Arial" w:cs="Arial"/>
                <w:sz w:val="24"/>
                <w:szCs w:val="24"/>
              </w:rPr>
            </w:pPr>
          </w:p>
          <w:p w:rsidR="00355678" w:rsidRPr="00355678" w:rsidRDefault="00355678" w:rsidP="0041608B">
            <w:pPr>
              <w:spacing w:line="360" w:lineRule="auto"/>
              <w:rPr>
                <w:rFonts w:ascii="Arial" w:eastAsia="Times New Roman" w:hAnsi="Arial" w:cs="Arial"/>
                <w:b/>
                <w:sz w:val="24"/>
                <w:szCs w:val="24"/>
              </w:rPr>
            </w:pPr>
            <w:r w:rsidRPr="00355678">
              <w:rPr>
                <w:rFonts w:ascii="Arial" w:eastAsia="Times New Roman" w:hAnsi="Arial" w:cs="Arial"/>
                <w:b/>
                <w:sz w:val="24"/>
                <w:szCs w:val="24"/>
              </w:rPr>
              <w:t>Discuss the role of materials management in construction.</w:t>
            </w:r>
          </w:p>
          <w:p w:rsidR="00176B1B" w:rsidRPr="005F254D" w:rsidRDefault="00176B1B" w:rsidP="0041608B">
            <w:pPr>
              <w:spacing w:line="360" w:lineRule="auto"/>
              <w:rPr>
                <w:rFonts w:ascii="Arial" w:eastAsia="Times New Roman" w:hAnsi="Arial" w:cs="Arial"/>
                <w:sz w:val="24"/>
                <w:szCs w:val="24"/>
              </w:rPr>
            </w:pPr>
            <w:r>
              <w:rPr>
                <w:rFonts w:ascii="Arial" w:eastAsia="Times New Roman" w:hAnsi="Arial" w:cs="Arial"/>
                <w:sz w:val="24"/>
                <w:szCs w:val="24"/>
              </w:rPr>
              <w:t xml:space="preserve">In short, materials management in construction is the process of procuring, purchasing, and organisation of construction materials efficiently to ensure the right quality and quantity of materials arrive at their destination at the right time and at the right cost. </w:t>
            </w:r>
            <w:r>
              <w:rPr>
                <w:rFonts w:ascii="Arial" w:eastAsia="Times New Roman" w:hAnsi="Arial" w:cs="Arial"/>
                <w:sz w:val="24"/>
                <w:szCs w:val="24"/>
              </w:rPr>
              <w:br/>
              <w:t xml:space="preserve">The fundamental requirement for constructing a building is the availability of materials because, simply put, without materials there is no structure to be built. Therefore it is of the highest importance those responsible for materials </w:t>
            </w:r>
            <w:r>
              <w:rPr>
                <w:rFonts w:ascii="Arial" w:eastAsia="Times New Roman" w:hAnsi="Arial" w:cs="Arial"/>
                <w:sz w:val="24"/>
                <w:szCs w:val="24"/>
              </w:rPr>
              <w:lastRenderedPageBreak/>
              <w:t xml:space="preserve">management are competent and able to communicate effectively between suppliers, procurement personnel, storage personnel and site management, as without that ability resources are likely to be wasted along with time, which in construction is always of the essence. Coupled with this is the need for proper planning at the outset of a project to identify the total number of materials for each work package to reduce the risk of incorrect orders being made which wastes both time and money. Proper planning also enables the project team to predict when money for materials should be made available for orders which helps avoid situations where money is short due to being spent on other aspects of the project when materials are required to continue the project. </w:t>
            </w:r>
            <w:r>
              <w:rPr>
                <w:rFonts w:ascii="Arial" w:eastAsia="Times New Roman" w:hAnsi="Arial" w:cs="Arial"/>
                <w:sz w:val="24"/>
                <w:szCs w:val="24"/>
              </w:rPr>
              <w:br/>
              <w:t xml:space="preserve">Materials management also focuses on suppliers and trying to ensure the best possible price is paid for the required quality and quantity of products. This is made possible by assessing vendors on various criteria such as cost, delivery time, and incidents, which promotes healthy competition and helps prevent delays due to missed deliveries or poor quality materials by ensuring those vendors are not used. </w:t>
            </w:r>
          </w:p>
          <w:p w:rsidR="0041608B" w:rsidRPr="0041608B" w:rsidRDefault="0041608B" w:rsidP="0041608B">
            <w:pPr>
              <w:widowControl w:val="0"/>
              <w:autoSpaceDE w:val="0"/>
              <w:autoSpaceDN w:val="0"/>
              <w:adjustRightInd w:val="0"/>
              <w:rPr>
                <w:rFonts w:ascii="Calibri" w:hAnsi="Calibri" w:cs="Calibri"/>
                <w:color w:val="000000"/>
                <w:sz w:val="23"/>
                <w:szCs w:val="23"/>
                <w:lang w:val="en-US"/>
              </w:rPr>
            </w:pPr>
          </w:p>
          <w:p w:rsidR="0041608B" w:rsidRPr="0041608B" w:rsidRDefault="0041608B" w:rsidP="0041608B">
            <w:pPr>
              <w:spacing w:line="360" w:lineRule="auto"/>
              <w:rPr>
                <w:rFonts w:ascii="Arial" w:eastAsia="Times New Roman" w:hAnsi="Arial" w:cs="Arial"/>
                <w:sz w:val="24"/>
                <w:szCs w:val="24"/>
              </w:rPr>
            </w:pPr>
          </w:p>
          <w:p w:rsidR="0041608B" w:rsidRPr="0041608B" w:rsidRDefault="0041608B" w:rsidP="0041608B">
            <w:pPr>
              <w:spacing w:line="360" w:lineRule="auto"/>
              <w:rPr>
                <w:rFonts w:ascii="Arial" w:eastAsia="Times New Roman" w:hAnsi="Arial" w:cs="Arial"/>
                <w:sz w:val="24"/>
                <w:szCs w:val="24"/>
              </w:rPr>
            </w:pPr>
          </w:p>
          <w:p w:rsidR="00C91B5B" w:rsidRPr="00C91B5B" w:rsidRDefault="00C91B5B" w:rsidP="00C91B5B">
            <w:pPr>
              <w:spacing w:line="360" w:lineRule="auto"/>
              <w:rPr>
                <w:rFonts w:ascii="Arial" w:eastAsia="Times New Roman" w:hAnsi="Arial" w:cs="Arial"/>
                <w:sz w:val="24"/>
                <w:szCs w:val="24"/>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p w:rsidR="00C91B5B" w:rsidRDefault="00C91B5B" w:rsidP="00C91B5B">
            <w:pPr>
              <w:rPr>
                <w:b/>
              </w:rPr>
            </w:pPr>
          </w:p>
        </w:tc>
      </w:tr>
      <w:tr w:rsidR="00AE2546" w:rsidTr="00C91B5B">
        <w:tc>
          <w:tcPr>
            <w:tcW w:w="9242" w:type="dxa"/>
          </w:tcPr>
          <w:p w:rsidR="00AE2546" w:rsidRPr="00CC2FB3" w:rsidRDefault="00AE2546" w:rsidP="00C91B5B">
            <w:pPr>
              <w:rPr>
                <w:rFonts w:ascii="Arial" w:hAnsi="Arial" w:cs="Arial"/>
              </w:rPr>
            </w:pPr>
          </w:p>
        </w:tc>
      </w:tr>
    </w:tbl>
    <w:p w:rsidR="00C91B5B" w:rsidRPr="00B0415E" w:rsidRDefault="00C91B5B" w:rsidP="00C91B5B">
      <w:pPr>
        <w:autoSpaceDE w:val="0"/>
        <w:autoSpaceDN w:val="0"/>
        <w:adjustRightInd w:val="0"/>
        <w:rPr>
          <w:rFonts w:cs="CalvertMT-Bold"/>
          <w:b/>
          <w:bCs/>
          <w:color w:val="002060"/>
          <w:sz w:val="28"/>
        </w:rPr>
      </w:pPr>
    </w:p>
    <w:p w:rsidR="00C91B5B" w:rsidRPr="00B0415E" w:rsidRDefault="00C91B5B" w:rsidP="00C91B5B">
      <w:pPr>
        <w:autoSpaceDE w:val="0"/>
        <w:autoSpaceDN w:val="0"/>
        <w:adjustRightInd w:val="0"/>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C91B5B" w:rsidRPr="00B0415E" w:rsidRDefault="00C91B5B" w:rsidP="00C91B5B">
      <w:pPr>
        <w:autoSpaceDE w:val="0"/>
        <w:autoSpaceDN w:val="0"/>
        <w:adjustRightInd w:val="0"/>
        <w:rPr>
          <w:rFonts w:cs="CalvertMT-Bold"/>
          <w:b/>
          <w:bCs/>
          <w:color w:val="001AE6"/>
        </w:rPr>
      </w:pPr>
    </w:p>
    <w:p w:rsidR="00C91B5B" w:rsidRPr="00B0415E" w:rsidRDefault="00C91B5B" w:rsidP="00C91B5B">
      <w:pPr>
        <w:autoSpaceDE w:val="0"/>
        <w:autoSpaceDN w:val="0"/>
        <w:adjustRightInd w:val="0"/>
        <w:rPr>
          <w:rFonts w:cs="Bliss-Regular"/>
          <w:color w:val="000000"/>
        </w:rPr>
      </w:pPr>
      <w:r w:rsidRPr="00B0415E">
        <w:rPr>
          <w:rFonts w:cs="Bliss-Regular"/>
          <w:color w:val="000000"/>
        </w:rPr>
        <w:t>By submitting this assignment, I confirm that this is my own work.</w:t>
      </w:r>
    </w:p>
    <w:p w:rsidR="00C91B5B" w:rsidRPr="00B0415E" w:rsidRDefault="00C91B5B" w:rsidP="00C91B5B">
      <w:pPr>
        <w:autoSpaceDE w:val="0"/>
        <w:autoSpaceDN w:val="0"/>
        <w:adjustRightInd w:val="0"/>
        <w:rPr>
          <w:rFonts w:cs="Bliss-Regular"/>
          <w:color w:val="000000"/>
        </w:rPr>
      </w:pPr>
    </w:p>
    <w:p w:rsidR="00C91B5B" w:rsidRPr="00B0415E" w:rsidRDefault="00C91B5B" w:rsidP="00C91B5B">
      <w:pPr>
        <w:autoSpaceDE w:val="0"/>
        <w:autoSpaceDN w:val="0"/>
        <w:adjustRightInd w:val="0"/>
        <w:rPr>
          <w:rFonts w:cs="Bliss-Regular"/>
          <w:color w:val="000000"/>
        </w:rPr>
      </w:pPr>
    </w:p>
    <w:p w:rsidR="00C91B5B" w:rsidRPr="00B0415E" w:rsidRDefault="00C91B5B" w:rsidP="00C91B5B">
      <w:pPr>
        <w:autoSpaceDE w:val="0"/>
        <w:autoSpaceDN w:val="0"/>
        <w:adjustRightInd w:val="0"/>
        <w:rPr>
          <w:rFonts w:cs="Bliss-Regular"/>
          <w:color w:val="000000"/>
        </w:rPr>
      </w:pPr>
    </w:p>
    <w:tbl>
      <w:tblPr>
        <w:tblStyle w:val="TableGrid"/>
        <w:tblW w:w="0" w:type="auto"/>
        <w:tblLook w:val="04A0"/>
      </w:tblPr>
      <w:tblGrid>
        <w:gridCol w:w="2135"/>
        <w:gridCol w:w="3614"/>
        <w:gridCol w:w="1184"/>
        <w:gridCol w:w="1589"/>
      </w:tblGrid>
      <w:tr w:rsidR="00C91B5B" w:rsidRPr="00B0415E" w:rsidTr="00C91B5B">
        <w:tc>
          <w:tcPr>
            <w:tcW w:w="2310" w:type="dxa"/>
            <w:shd w:val="clear" w:color="auto" w:fill="D9D9D9" w:themeFill="background1" w:themeFillShade="D9"/>
          </w:tcPr>
          <w:p w:rsidR="00C91B5B" w:rsidRPr="00B0415E" w:rsidRDefault="00C91B5B" w:rsidP="00C91B5B">
            <w:pPr>
              <w:rPr>
                <w:rFonts w:cs="Bliss-Regular"/>
                <w:color w:val="000000"/>
              </w:rPr>
            </w:pPr>
            <w:r w:rsidRPr="00B0415E">
              <w:rPr>
                <w:rFonts w:cs="Bliss-Regular"/>
                <w:color w:val="000000"/>
              </w:rPr>
              <w:t>Student Signature</w:t>
            </w:r>
          </w:p>
        </w:tc>
        <w:tc>
          <w:tcPr>
            <w:tcW w:w="4035" w:type="dxa"/>
          </w:tcPr>
          <w:p w:rsidR="00C91B5B" w:rsidRPr="00B0415E" w:rsidRDefault="00C91B5B" w:rsidP="00C91B5B">
            <w:pPr>
              <w:rPr>
                <w:rFonts w:cs="Bliss-Regular"/>
                <w:color w:val="000000"/>
              </w:rPr>
            </w:pPr>
            <w:r>
              <w:rPr>
                <w:rFonts w:cs="Bliss-Regular"/>
                <w:color w:val="000000"/>
              </w:rPr>
              <w:t>Alexander Reeve</w:t>
            </w:r>
          </w:p>
        </w:tc>
        <w:tc>
          <w:tcPr>
            <w:tcW w:w="1276" w:type="dxa"/>
            <w:shd w:val="clear" w:color="auto" w:fill="D9D9D9" w:themeFill="background1" w:themeFillShade="D9"/>
          </w:tcPr>
          <w:p w:rsidR="00C91B5B" w:rsidRPr="00B0415E" w:rsidRDefault="00C91B5B" w:rsidP="00C91B5B">
            <w:pPr>
              <w:rPr>
                <w:rFonts w:cs="Bliss-Regular"/>
                <w:color w:val="000000"/>
              </w:rPr>
            </w:pPr>
            <w:r w:rsidRPr="00B0415E">
              <w:rPr>
                <w:rFonts w:cs="Bliss-Regular"/>
                <w:color w:val="000000"/>
              </w:rPr>
              <w:t>Date</w:t>
            </w:r>
          </w:p>
        </w:tc>
        <w:tc>
          <w:tcPr>
            <w:tcW w:w="1621" w:type="dxa"/>
          </w:tcPr>
          <w:p w:rsidR="00C91B5B" w:rsidRPr="00B0415E" w:rsidRDefault="00176B1B" w:rsidP="00C91B5B">
            <w:pPr>
              <w:rPr>
                <w:rFonts w:cs="Bliss-Regular"/>
                <w:color w:val="000000"/>
              </w:rPr>
            </w:pPr>
            <w:r>
              <w:rPr>
                <w:rFonts w:cs="Bliss-Regular"/>
                <w:color w:val="000000"/>
              </w:rPr>
              <w:t>20/06/2017</w:t>
            </w:r>
          </w:p>
        </w:tc>
      </w:tr>
    </w:tbl>
    <w:p w:rsidR="00C91B5B" w:rsidRPr="00B0415E" w:rsidRDefault="00C91B5B" w:rsidP="00C91B5B">
      <w:pPr>
        <w:rPr>
          <w:rFonts w:cs="Bliss-Regular"/>
          <w:color w:val="000000"/>
        </w:rPr>
      </w:pPr>
    </w:p>
    <w:p w:rsidR="00C91B5B" w:rsidRPr="00B0415E" w:rsidRDefault="00C91B5B" w:rsidP="00C91B5B">
      <w:pPr>
        <w:rPr>
          <w:rFonts w:cs="Bliss-Regular"/>
          <w:color w:val="000000"/>
        </w:rPr>
      </w:pPr>
    </w:p>
    <w:p w:rsidR="00C91B5B" w:rsidRPr="00B0415E" w:rsidRDefault="00C91B5B" w:rsidP="00C91B5B">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314"/>
        <w:gridCol w:w="4208"/>
      </w:tblGrid>
      <w:tr w:rsidR="00C91B5B" w:rsidRPr="00B0415E" w:rsidTr="00C91B5B">
        <w:trPr>
          <w:trHeight w:val="249"/>
        </w:trPr>
        <w:tc>
          <w:tcPr>
            <w:tcW w:w="4621" w:type="dxa"/>
            <w:shd w:val="clear" w:color="auto" w:fill="D9D9D9" w:themeFill="background1" w:themeFillShade="D9"/>
          </w:tcPr>
          <w:p w:rsidR="00C91B5B" w:rsidRPr="00B0415E" w:rsidRDefault="00C91B5B" w:rsidP="00C91B5B">
            <w:pPr>
              <w:rPr>
                <w:b/>
                <w:color w:val="002060"/>
              </w:rPr>
            </w:pPr>
            <w:r w:rsidRPr="00B0415E">
              <w:rPr>
                <w:b/>
                <w:color w:val="002060"/>
              </w:rPr>
              <w:t>Total Marks</w:t>
            </w:r>
          </w:p>
        </w:tc>
        <w:tc>
          <w:tcPr>
            <w:tcW w:w="4621" w:type="dxa"/>
          </w:tcPr>
          <w:p w:rsidR="00C91B5B" w:rsidRPr="00B0415E" w:rsidRDefault="00C91B5B" w:rsidP="00C91B5B">
            <w:pPr>
              <w:rPr>
                <w:rFonts w:cs="Times New Roman"/>
                <w:szCs w:val="32"/>
              </w:rPr>
            </w:pPr>
          </w:p>
        </w:tc>
      </w:tr>
      <w:tr w:rsidR="00C91B5B" w:rsidRPr="00B0415E" w:rsidTr="00C91B5B">
        <w:tc>
          <w:tcPr>
            <w:tcW w:w="4621" w:type="dxa"/>
            <w:shd w:val="clear" w:color="auto" w:fill="D9D9D9" w:themeFill="background1" w:themeFillShade="D9"/>
          </w:tcPr>
          <w:p w:rsidR="00C91B5B" w:rsidRPr="00B0415E" w:rsidRDefault="00C91B5B" w:rsidP="00C91B5B">
            <w:pPr>
              <w:rPr>
                <w:b/>
                <w:color w:val="002060"/>
              </w:rPr>
            </w:pPr>
            <w:r w:rsidRPr="00B0415E">
              <w:rPr>
                <w:b/>
                <w:color w:val="002060"/>
              </w:rPr>
              <w:t>Marks Obtained</w:t>
            </w:r>
          </w:p>
        </w:tc>
        <w:tc>
          <w:tcPr>
            <w:tcW w:w="4621" w:type="dxa"/>
          </w:tcPr>
          <w:p w:rsidR="00C91B5B" w:rsidRPr="00B0415E" w:rsidRDefault="00C91B5B" w:rsidP="00C91B5B">
            <w:pPr>
              <w:rPr>
                <w:rFonts w:cs="Times New Roman"/>
                <w:szCs w:val="32"/>
              </w:rPr>
            </w:pPr>
          </w:p>
        </w:tc>
      </w:tr>
      <w:tr w:rsidR="00C91B5B" w:rsidRPr="00B0415E" w:rsidTr="00C91B5B">
        <w:tc>
          <w:tcPr>
            <w:tcW w:w="4621" w:type="dxa"/>
            <w:shd w:val="clear" w:color="auto" w:fill="D9D9D9" w:themeFill="background1" w:themeFillShade="D9"/>
          </w:tcPr>
          <w:p w:rsidR="00C91B5B" w:rsidRPr="00B0415E" w:rsidRDefault="00C91B5B" w:rsidP="00C91B5B">
            <w:pPr>
              <w:rPr>
                <w:b/>
                <w:color w:val="002060"/>
              </w:rPr>
            </w:pPr>
            <w:r w:rsidRPr="00B0415E">
              <w:rPr>
                <w:b/>
                <w:color w:val="002060"/>
              </w:rPr>
              <w:t>Percentage / Grade</w:t>
            </w:r>
          </w:p>
        </w:tc>
        <w:tc>
          <w:tcPr>
            <w:tcW w:w="4621" w:type="dxa"/>
          </w:tcPr>
          <w:p w:rsidR="00C91B5B" w:rsidRPr="00B0415E" w:rsidRDefault="00C91B5B" w:rsidP="00C91B5B">
            <w:pPr>
              <w:rPr>
                <w:rFonts w:cs="Times New Roman"/>
                <w:szCs w:val="32"/>
              </w:rPr>
            </w:pPr>
          </w:p>
        </w:tc>
      </w:tr>
    </w:tbl>
    <w:p w:rsidR="006F6B21" w:rsidRPr="000A50D1" w:rsidRDefault="006F6B21" w:rsidP="005A1EBA">
      <w:pPr>
        <w:spacing w:line="360" w:lineRule="auto"/>
        <w:rPr>
          <w:rFonts w:ascii="Arial" w:eastAsia="Times New Roman" w:hAnsi="Arial" w:cs="Arial"/>
        </w:rPr>
      </w:pPr>
    </w:p>
    <w:p w:rsidR="002165AE" w:rsidRDefault="002165AE" w:rsidP="005A1EBA">
      <w:pPr>
        <w:spacing w:line="360" w:lineRule="auto"/>
        <w:rPr>
          <w:rFonts w:ascii="Arial" w:eastAsia="Times New Roman" w:hAnsi="Arial" w:cs="Arial"/>
          <w:b/>
        </w:rPr>
      </w:pPr>
    </w:p>
    <w:p w:rsidR="005A1EBA" w:rsidRDefault="005A1EBA" w:rsidP="005A1EBA">
      <w:pPr>
        <w:spacing w:line="360" w:lineRule="auto"/>
        <w:rPr>
          <w:rFonts w:ascii="Arial" w:eastAsia="Times New Roman" w:hAnsi="Arial" w:cs="Arial"/>
          <w:b/>
        </w:rPr>
      </w:pPr>
    </w:p>
    <w:p w:rsidR="005A1EBA" w:rsidRPr="005A1EBA" w:rsidRDefault="005A1EBA" w:rsidP="005A1EBA">
      <w:pPr>
        <w:spacing w:line="360" w:lineRule="auto"/>
        <w:rPr>
          <w:rFonts w:ascii="Arial" w:eastAsia="Times New Roman" w:hAnsi="Arial" w:cs="Arial"/>
        </w:rPr>
      </w:pPr>
    </w:p>
    <w:p w:rsidR="00C56E1F" w:rsidRPr="00C56E1F" w:rsidRDefault="00C56E1F" w:rsidP="00C56E1F">
      <w:pPr>
        <w:pStyle w:val="ListParagraph"/>
        <w:ind w:left="1080"/>
        <w:rPr>
          <w:rFonts w:ascii="Times" w:eastAsia="Times New Roman" w:hAnsi="Times" w:cs="Times New Roman"/>
          <w:sz w:val="20"/>
          <w:szCs w:val="20"/>
        </w:rPr>
      </w:pPr>
    </w:p>
    <w:sectPr w:rsidR="00C56E1F" w:rsidRPr="00C56E1F" w:rsidSect="00C56E1F">
      <w:headerReference w:type="default" r:id="rId8"/>
      <w:pgSz w:w="11900" w:h="16840"/>
      <w:pgMar w:top="1440" w:right="1797" w:bottom="1440"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1F3F" w:rsidRDefault="00301F3F" w:rsidP="00C56E1F">
      <w:r>
        <w:separator/>
      </w:r>
    </w:p>
  </w:endnote>
  <w:endnote w:type="continuationSeparator" w:id="0">
    <w:p w:rsidR="00301F3F" w:rsidRDefault="00301F3F" w:rsidP="00C56E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1F3F" w:rsidRDefault="00301F3F" w:rsidP="00C56E1F">
      <w:r>
        <w:separator/>
      </w:r>
    </w:p>
  </w:footnote>
  <w:footnote w:type="continuationSeparator" w:id="0">
    <w:p w:rsidR="00301F3F" w:rsidRDefault="00301F3F" w:rsidP="00C56E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D0F" w:rsidRDefault="007F3D0F">
    <w:pPr>
      <w:pStyle w:val="Header"/>
    </w:pPr>
    <w:r>
      <w:tab/>
    </w:r>
    <w:r>
      <w:tab/>
      <w:t>Alexa</w:t>
    </w:r>
    <w:r w:rsidR="008311DD">
      <w:t>nder Reeve</w:t>
    </w:r>
    <w:r w:rsidR="008311DD">
      <w:br/>
    </w:r>
    <w:r w:rsidR="008311DD">
      <w:tab/>
    </w:r>
    <w:r w:rsidR="008311DD">
      <w:tab/>
      <w:t>7568</w:t>
    </w:r>
    <w:r w:rsidR="008311DD">
      <w:br/>
    </w:r>
    <w:r w:rsidR="008311DD">
      <w:tab/>
    </w:r>
    <w:r w:rsidR="008311DD">
      <w:tab/>
      <w:t>Assignment 7</w:t>
    </w:r>
    <w:r>
      <w:br/>
    </w:r>
    <w:r>
      <w:tab/>
    </w:r>
    <w:r>
      <w:tab/>
    </w:r>
    <w:r w:rsidR="003D6675">
      <w:rPr>
        <w:rStyle w:val="PageNumber"/>
      </w:rPr>
      <w:fldChar w:fldCharType="begin"/>
    </w:r>
    <w:r>
      <w:rPr>
        <w:rStyle w:val="PageNumber"/>
      </w:rPr>
      <w:instrText xml:space="preserve"> PAGE </w:instrText>
    </w:r>
    <w:r w:rsidR="003D6675">
      <w:rPr>
        <w:rStyle w:val="PageNumber"/>
      </w:rPr>
      <w:fldChar w:fldCharType="separate"/>
    </w:r>
    <w:r w:rsidR="00176B1B">
      <w:rPr>
        <w:rStyle w:val="PageNumber"/>
        <w:noProof/>
      </w:rPr>
      <w:t>2</w:t>
    </w:r>
    <w:r w:rsidR="003D6675">
      <w:rPr>
        <w:rStyle w:val="PageNumber"/>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8379D6"/>
    <w:multiLevelType w:val="hybridMultilevel"/>
    <w:tmpl w:val="D3003BB6"/>
    <w:lvl w:ilvl="0" w:tplc="FC4471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450CDC"/>
    <w:multiLevelType w:val="hybridMultilevel"/>
    <w:tmpl w:val="C9C4029C"/>
    <w:lvl w:ilvl="0" w:tplc="FC4471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footnotePr>
    <w:footnote w:id="-1"/>
    <w:footnote w:id="0"/>
  </w:footnotePr>
  <w:endnotePr>
    <w:endnote w:id="-1"/>
    <w:endnote w:id="0"/>
  </w:endnotePr>
  <w:compat>
    <w:useFELayout/>
  </w:compat>
  <w:rsids>
    <w:rsidRoot w:val="00C56E1F"/>
    <w:rsid w:val="0000435A"/>
    <w:rsid w:val="0001215C"/>
    <w:rsid w:val="0003591C"/>
    <w:rsid w:val="00053612"/>
    <w:rsid w:val="0006710E"/>
    <w:rsid w:val="00071003"/>
    <w:rsid w:val="00085D7A"/>
    <w:rsid w:val="00095FEC"/>
    <w:rsid w:val="000A50D1"/>
    <w:rsid w:val="00115CF1"/>
    <w:rsid w:val="00134BD8"/>
    <w:rsid w:val="001403CF"/>
    <w:rsid w:val="0015200C"/>
    <w:rsid w:val="00176B1B"/>
    <w:rsid w:val="001965AC"/>
    <w:rsid w:val="001D2313"/>
    <w:rsid w:val="001E4A7C"/>
    <w:rsid w:val="002165AE"/>
    <w:rsid w:val="00245BBD"/>
    <w:rsid w:val="002522A0"/>
    <w:rsid w:val="0026506E"/>
    <w:rsid w:val="00276301"/>
    <w:rsid w:val="0029673B"/>
    <w:rsid w:val="002D1B2E"/>
    <w:rsid w:val="00301F3F"/>
    <w:rsid w:val="00303205"/>
    <w:rsid w:val="00313538"/>
    <w:rsid w:val="00355678"/>
    <w:rsid w:val="003A0D2E"/>
    <w:rsid w:val="003D6675"/>
    <w:rsid w:val="003E0BB6"/>
    <w:rsid w:val="004000C5"/>
    <w:rsid w:val="0041608B"/>
    <w:rsid w:val="00420105"/>
    <w:rsid w:val="00421035"/>
    <w:rsid w:val="00466AE0"/>
    <w:rsid w:val="00470DD5"/>
    <w:rsid w:val="00473A0D"/>
    <w:rsid w:val="00480B31"/>
    <w:rsid w:val="004A7DE6"/>
    <w:rsid w:val="004B5C9D"/>
    <w:rsid w:val="004B6DE2"/>
    <w:rsid w:val="004C1643"/>
    <w:rsid w:val="00530BA0"/>
    <w:rsid w:val="00536803"/>
    <w:rsid w:val="005634DA"/>
    <w:rsid w:val="00567A56"/>
    <w:rsid w:val="00580306"/>
    <w:rsid w:val="005866DE"/>
    <w:rsid w:val="00586DAB"/>
    <w:rsid w:val="005A1EBA"/>
    <w:rsid w:val="005A3A31"/>
    <w:rsid w:val="005C184D"/>
    <w:rsid w:val="005D2BF6"/>
    <w:rsid w:val="005F21C1"/>
    <w:rsid w:val="005F254D"/>
    <w:rsid w:val="005F778B"/>
    <w:rsid w:val="00631173"/>
    <w:rsid w:val="0065347E"/>
    <w:rsid w:val="00654981"/>
    <w:rsid w:val="0066126A"/>
    <w:rsid w:val="006742A5"/>
    <w:rsid w:val="00674C6B"/>
    <w:rsid w:val="006D1F1D"/>
    <w:rsid w:val="006F6B21"/>
    <w:rsid w:val="00702CAD"/>
    <w:rsid w:val="00711424"/>
    <w:rsid w:val="00713E56"/>
    <w:rsid w:val="0071721C"/>
    <w:rsid w:val="00717BDE"/>
    <w:rsid w:val="007217D9"/>
    <w:rsid w:val="007233F0"/>
    <w:rsid w:val="0074044E"/>
    <w:rsid w:val="007534A1"/>
    <w:rsid w:val="007856A8"/>
    <w:rsid w:val="007911A8"/>
    <w:rsid w:val="007A2A82"/>
    <w:rsid w:val="007B2518"/>
    <w:rsid w:val="007F3D0F"/>
    <w:rsid w:val="007F7860"/>
    <w:rsid w:val="008233A7"/>
    <w:rsid w:val="008311DD"/>
    <w:rsid w:val="00855A1A"/>
    <w:rsid w:val="008666FD"/>
    <w:rsid w:val="00885BCE"/>
    <w:rsid w:val="008A7A73"/>
    <w:rsid w:val="008D173F"/>
    <w:rsid w:val="008E58CD"/>
    <w:rsid w:val="008F67DF"/>
    <w:rsid w:val="008F6EB5"/>
    <w:rsid w:val="00932F47"/>
    <w:rsid w:val="0095721D"/>
    <w:rsid w:val="00986478"/>
    <w:rsid w:val="0099331A"/>
    <w:rsid w:val="009B28DF"/>
    <w:rsid w:val="009B5DAB"/>
    <w:rsid w:val="009C6DFF"/>
    <w:rsid w:val="009C73B5"/>
    <w:rsid w:val="00A54FA4"/>
    <w:rsid w:val="00A55720"/>
    <w:rsid w:val="00A74018"/>
    <w:rsid w:val="00A912E4"/>
    <w:rsid w:val="00A97244"/>
    <w:rsid w:val="00AE2546"/>
    <w:rsid w:val="00AE39FE"/>
    <w:rsid w:val="00B166E2"/>
    <w:rsid w:val="00B544B0"/>
    <w:rsid w:val="00B8026D"/>
    <w:rsid w:val="00B81994"/>
    <w:rsid w:val="00BB4DE7"/>
    <w:rsid w:val="00BF45B2"/>
    <w:rsid w:val="00BF5D12"/>
    <w:rsid w:val="00BF6314"/>
    <w:rsid w:val="00C26191"/>
    <w:rsid w:val="00C372B6"/>
    <w:rsid w:val="00C40A46"/>
    <w:rsid w:val="00C56E1F"/>
    <w:rsid w:val="00C62714"/>
    <w:rsid w:val="00C760E9"/>
    <w:rsid w:val="00C91B5B"/>
    <w:rsid w:val="00CE707F"/>
    <w:rsid w:val="00CF3623"/>
    <w:rsid w:val="00D3401A"/>
    <w:rsid w:val="00D40A72"/>
    <w:rsid w:val="00D50E77"/>
    <w:rsid w:val="00DA51A2"/>
    <w:rsid w:val="00DC2889"/>
    <w:rsid w:val="00E532A4"/>
    <w:rsid w:val="00E5590B"/>
    <w:rsid w:val="00E5677A"/>
    <w:rsid w:val="00E94CA0"/>
    <w:rsid w:val="00EA24AE"/>
    <w:rsid w:val="00F0227E"/>
    <w:rsid w:val="00F4272B"/>
    <w:rsid w:val="00F838ED"/>
    <w:rsid w:val="00F9676A"/>
    <w:rsid w:val="00FA7BB6"/>
    <w:rsid w:val="00FB263D"/>
    <w:rsid w:val="00FD4B73"/>
    <w:rsid w:val="00FD640A"/>
    <w:rsid w:val="00FF3B4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20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6E1F"/>
    <w:pPr>
      <w:ind w:left="720"/>
      <w:contextualSpacing/>
    </w:pPr>
  </w:style>
  <w:style w:type="paragraph" w:styleId="Header">
    <w:name w:val="header"/>
    <w:basedOn w:val="Normal"/>
    <w:link w:val="HeaderChar"/>
    <w:uiPriority w:val="99"/>
    <w:unhideWhenUsed/>
    <w:rsid w:val="00C56E1F"/>
    <w:pPr>
      <w:tabs>
        <w:tab w:val="center" w:pos="4320"/>
        <w:tab w:val="right" w:pos="8640"/>
      </w:tabs>
    </w:pPr>
  </w:style>
  <w:style w:type="character" w:customStyle="1" w:styleId="HeaderChar">
    <w:name w:val="Header Char"/>
    <w:basedOn w:val="DefaultParagraphFont"/>
    <w:link w:val="Header"/>
    <w:uiPriority w:val="99"/>
    <w:rsid w:val="00C56E1F"/>
  </w:style>
  <w:style w:type="paragraph" w:styleId="Footer">
    <w:name w:val="footer"/>
    <w:basedOn w:val="Normal"/>
    <w:link w:val="FooterChar"/>
    <w:uiPriority w:val="99"/>
    <w:unhideWhenUsed/>
    <w:rsid w:val="00C56E1F"/>
    <w:pPr>
      <w:tabs>
        <w:tab w:val="center" w:pos="4320"/>
        <w:tab w:val="right" w:pos="8640"/>
      </w:tabs>
    </w:pPr>
  </w:style>
  <w:style w:type="character" w:customStyle="1" w:styleId="FooterChar">
    <w:name w:val="Footer Char"/>
    <w:basedOn w:val="DefaultParagraphFont"/>
    <w:link w:val="Footer"/>
    <w:uiPriority w:val="99"/>
    <w:rsid w:val="00C56E1F"/>
  </w:style>
  <w:style w:type="character" w:styleId="PageNumber">
    <w:name w:val="page number"/>
    <w:basedOn w:val="DefaultParagraphFont"/>
    <w:uiPriority w:val="99"/>
    <w:semiHidden/>
    <w:unhideWhenUsed/>
    <w:rsid w:val="00C56E1F"/>
  </w:style>
  <w:style w:type="paragraph" w:customStyle="1" w:styleId="Default">
    <w:name w:val="Default"/>
    <w:rsid w:val="00C91B5B"/>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C91B5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6E1F"/>
    <w:pPr>
      <w:ind w:left="720"/>
      <w:contextualSpacing/>
    </w:pPr>
  </w:style>
  <w:style w:type="paragraph" w:styleId="Header">
    <w:name w:val="header"/>
    <w:basedOn w:val="Normal"/>
    <w:link w:val="HeaderChar"/>
    <w:uiPriority w:val="99"/>
    <w:unhideWhenUsed/>
    <w:rsid w:val="00C56E1F"/>
    <w:pPr>
      <w:tabs>
        <w:tab w:val="center" w:pos="4320"/>
        <w:tab w:val="right" w:pos="8640"/>
      </w:tabs>
    </w:pPr>
  </w:style>
  <w:style w:type="character" w:customStyle="1" w:styleId="HeaderChar">
    <w:name w:val="Header Char"/>
    <w:basedOn w:val="DefaultParagraphFont"/>
    <w:link w:val="Header"/>
    <w:uiPriority w:val="99"/>
    <w:rsid w:val="00C56E1F"/>
  </w:style>
  <w:style w:type="paragraph" w:styleId="Footer">
    <w:name w:val="footer"/>
    <w:basedOn w:val="Normal"/>
    <w:link w:val="FooterChar"/>
    <w:uiPriority w:val="99"/>
    <w:unhideWhenUsed/>
    <w:rsid w:val="00C56E1F"/>
    <w:pPr>
      <w:tabs>
        <w:tab w:val="center" w:pos="4320"/>
        <w:tab w:val="right" w:pos="8640"/>
      </w:tabs>
    </w:pPr>
  </w:style>
  <w:style w:type="character" w:customStyle="1" w:styleId="FooterChar">
    <w:name w:val="Footer Char"/>
    <w:basedOn w:val="DefaultParagraphFont"/>
    <w:link w:val="Footer"/>
    <w:uiPriority w:val="99"/>
    <w:rsid w:val="00C56E1F"/>
  </w:style>
  <w:style w:type="character" w:styleId="PageNumber">
    <w:name w:val="page number"/>
    <w:basedOn w:val="DefaultParagraphFont"/>
    <w:uiPriority w:val="99"/>
    <w:semiHidden/>
    <w:unhideWhenUsed/>
    <w:rsid w:val="00C56E1F"/>
  </w:style>
  <w:style w:type="paragraph" w:customStyle="1" w:styleId="Default">
    <w:name w:val="Default"/>
    <w:rsid w:val="00C91B5B"/>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C91B5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633256">
      <w:bodyDiv w:val="1"/>
      <w:marLeft w:val="0"/>
      <w:marRight w:val="0"/>
      <w:marTop w:val="0"/>
      <w:marBottom w:val="0"/>
      <w:divBdr>
        <w:top w:val="none" w:sz="0" w:space="0" w:color="auto"/>
        <w:left w:val="none" w:sz="0" w:space="0" w:color="auto"/>
        <w:bottom w:val="none" w:sz="0" w:space="0" w:color="auto"/>
        <w:right w:val="none" w:sz="0" w:space="0" w:color="auto"/>
      </w:divBdr>
    </w:div>
    <w:div w:id="403534387">
      <w:bodyDiv w:val="1"/>
      <w:marLeft w:val="0"/>
      <w:marRight w:val="0"/>
      <w:marTop w:val="0"/>
      <w:marBottom w:val="0"/>
      <w:divBdr>
        <w:top w:val="none" w:sz="0" w:space="0" w:color="auto"/>
        <w:left w:val="none" w:sz="0" w:space="0" w:color="auto"/>
        <w:bottom w:val="none" w:sz="0" w:space="0" w:color="auto"/>
        <w:right w:val="none" w:sz="0" w:space="0" w:color="auto"/>
      </w:divBdr>
    </w:div>
    <w:div w:id="546647838">
      <w:bodyDiv w:val="1"/>
      <w:marLeft w:val="0"/>
      <w:marRight w:val="0"/>
      <w:marTop w:val="0"/>
      <w:marBottom w:val="0"/>
      <w:divBdr>
        <w:top w:val="none" w:sz="0" w:space="0" w:color="auto"/>
        <w:left w:val="none" w:sz="0" w:space="0" w:color="auto"/>
        <w:bottom w:val="none" w:sz="0" w:space="0" w:color="auto"/>
        <w:right w:val="none" w:sz="0" w:space="0" w:color="auto"/>
      </w:divBdr>
    </w:div>
    <w:div w:id="571888191">
      <w:bodyDiv w:val="1"/>
      <w:marLeft w:val="0"/>
      <w:marRight w:val="0"/>
      <w:marTop w:val="0"/>
      <w:marBottom w:val="0"/>
      <w:divBdr>
        <w:top w:val="none" w:sz="0" w:space="0" w:color="auto"/>
        <w:left w:val="none" w:sz="0" w:space="0" w:color="auto"/>
        <w:bottom w:val="none" w:sz="0" w:space="0" w:color="auto"/>
        <w:right w:val="none" w:sz="0" w:space="0" w:color="auto"/>
      </w:divBdr>
    </w:div>
    <w:div w:id="716702851">
      <w:bodyDiv w:val="1"/>
      <w:marLeft w:val="0"/>
      <w:marRight w:val="0"/>
      <w:marTop w:val="0"/>
      <w:marBottom w:val="0"/>
      <w:divBdr>
        <w:top w:val="none" w:sz="0" w:space="0" w:color="auto"/>
        <w:left w:val="none" w:sz="0" w:space="0" w:color="auto"/>
        <w:bottom w:val="none" w:sz="0" w:space="0" w:color="auto"/>
        <w:right w:val="none" w:sz="0" w:space="0" w:color="auto"/>
      </w:divBdr>
    </w:div>
    <w:div w:id="744306213">
      <w:bodyDiv w:val="1"/>
      <w:marLeft w:val="0"/>
      <w:marRight w:val="0"/>
      <w:marTop w:val="0"/>
      <w:marBottom w:val="0"/>
      <w:divBdr>
        <w:top w:val="none" w:sz="0" w:space="0" w:color="auto"/>
        <w:left w:val="none" w:sz="0" w:space="0" w:color="auto"/>
        <w:bottom w:val="none" w:sz="0" w:space="0" w:color="auto"/>
        <w:right w:val="none" w:sz="0" w:space="0" w:color="auto"/>
      </w:divBdr>
    </w:div>
    <w:div w:id="817771584">
      <w:bodyDiv w:val="1"/>
      <w:marLeft w:val="0"/>
      <w:marRight w:val="0"/>
      <w:marTop w:val="0"/>
      <w:marBottom w:val="0"/>
      <w:divBdr>
        <w:top w:val="none" w:sz="0" w:space="0" w:color="auto"/>
        <w:left w:val="none" w:sz="0" w:space="0" w:color="auto"/>
        <w:bottom w:val="none" w:sz="0" w:space="0" w:color="auto"/>
        <w:right w:val="none" w:sz="0" w:space="0" w:color="auto"/>
      </w:divBdr>
    </w:div>
    <w:div w:id="833492002">
      <w:bodyDiv w:val="1"/>
      <w:marLeft w:val="0"/>
      <w:marRight w:val="0"/>
      <w:marTop w:val="0"/>
      <w:marBottom w:val="0"/>
      <w:divBdr>
        <w:top w:val="none" w:sz="0" w:space="0" w:color="auto"/>
        <w:left w:val="none" w:sz="0" w:space="0" w:color="auto"/>
        <w:bottom w:val="none" w:sz="0" w:space="0" w:color="auto"/>
        <w:right w:val="none" w:sz="0" w:space="0" w:color="auto"/>
      </w:divBdr>
    </w:div>
    <w:div w:id="987393226">
      <w:bodyDiv w:val="1"/>
      <w:marLeft w:val="0"/>
      <w:marRight w:val="0"/>
      <w:marTop w:val="0"/>
      <w:marBottom w:val="0"/>
      <w:divBdr>
        <w:top w:val="none" w:sz="0" w:space="0" w:color="auto"/>
        <w:left w:val="none" w:sz="0" w:space="0" w:color="auto"/>
        <w:bottom w:val="none" w:sz="0" w:space="0" w:color="auto"/>
        <w:right w:val="none" w:sz="0" w:space="0" w:color="auto"/>
      </w:divBdr>
    </w:div>
    <w:div w:id="1103301710">
      <w:bodyDiv w:val="1"/>
      <w:marLeft w:val="0"/>
      <w:marRight w:val="0"/>
      <w:marTop w:val="0"/>
      <w:marBottom w:val="0"/>
      <w:divBdr>
        <w:top w:val="none" w:sz="0" w:space="0" w:color="auto"/>
        <w:left w:val="none" w:sz="0" w:space="0" w:color="auto"/>
        <w:bottom w:val="none" w:sz="0" w:space="0" w:color="auto"/>
        <w:right w:val="none" w:sz="0" w:space="0" w:color="auto"/>
      </w:divBdr>
    </w:div>
    <w:div w:id="1178622386">
      <w:bodyDiv w:val="1"/>
      <w:marLeft w:val="0"/>
      <w:marRight w:val="0"/>
      <w:marTop w:val="0"/>
      <w:marBottom w:val="0"/>
      <w:divBdr>
        <w:top w:val="none" w:sz="0" w:space="0" w:color="auto"/>
        <w:left w:val="none" w:sz="0" w:space="0" w:color="auto"/>
        <w:bottom w:val="none" w:sz="0" w:space="0" w:color="auto"/>
        <w:right w:val="none" w:sz="0" w:space="0" w:color="auto"/>
      </w:divBdr>
    </w:div>
    <w:div w:id="1469586241">
      <w:bodyDiv w:val="1"/>
      <w:marLeft w:val="0"/>
      <w:marRight w:val="0"/>
      <w:marTop w:val="0"/>
      <w:marBottom w:val="0"/>
      <w:divBdr>
        <w:top w:val="none" w:sz="0" w:space="0" w:color="auto"/>
        <w:left w:val="none" w:sz="0" w:space="0" w:color="auto"/>
        <w:bottom w:val="none" w:sz="0" w:space="0" w:color="auto"/>
        <w:right w:val="none" w:sz="0" w:space="0" w:color="auto"/>
      </w:divBdr>
    </w:div>
    <w:div w:id="1750927504">
      <w:bodyDiv w:val="1"/>
      <w:marLeft w:val="0"/>
      <w:marRight w:val="0"/>
      <w:marTop w:val="0"/>
      <w:marBottom w:val="0"/>
      <w:divBdr>
        <w:top w:val="none" w:sz="0" w:space="0" w:color="auto"/>
        <w:left w:val="none" w:sz="0" w:space="0" w:color="auto"/>
        <w:bottom w:val="none" w:sz="0" w:space="0" w:color="auto"/>
        <w:right w:val="none" w:sz="0" w:space="0" w:color="auto"/>
      </w:divBdr>
    </w:div>
    <w:div w:id="1908371313">
      <w:bodyDiv w:val="1"/>
      <w:marLeft w:val="0"/>
      <w:marRight w:val="0"/>
      <w:marTop w:val="0"/>
      <w:marBottom w:val="0"/>
      <w:divBdr>
        <w:top w:val="none" w:sz="0" w:space="0" w:color="auto"/>
        <w:left w:val="none" w:sz="0" w:space="0" w:color="auto"/>
        <w:bottom w:val="none" w:sz="0" w:space="0" w:color="auto"/>
        <w:right w:val="none" w:sz="0" w:space="0" w:color="auto"/>
      </w:divBdr>
    </w:div>
    <w:div w:id="1939634464">
      <w:bodyDiv w:val="1"/>
      <w:marLeft w:val="0"/>
      <w:marRight w:val="0"/>
      <w:marTop w:val="0"/>
      <w:marBottom w:val="0"/>
      <w:divBdr>
        <w:top w:val="none" w:sz="0" w:space="0" w:color="auto"/>
        <w:left w:val="none" w:sz="0" w:space="0" w:color="auto"/>
        <w:bottom w:val="none" w:sz="0" w:space="0" w:color="auto"/>
        <w:right w:val="none" w:sz="0" w:space="0" w:color="auto"/>
      </w:divBdr>
    </w:div>
    <w:div w:id="1972977086">
      <w:bodyDiv w:val="1"/>
      <w:marLeft w:val="0"/>
      <w:marRight w:val="0"/>
      <w:marTop w:val="0"/>
      <w:marBottom w:val="0"/>
      <w:divBdr>
        <w:top w:val="none" w:sz="0" w:space="0" w:color="auto"/>
        <w:left w:val="none" w:sz="0" w:space="0" w:color="auto"/>
        <w:bottom w:val="none" w:sz="0" w:space="0" w:color="auto"/>
        <w:right w:val="none" w:sz="0" w:space="0" w:color="auto"/>
      </w:divBdr>
    </w:div>
    <w:div w:id="21261463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5</Pages>
  <Words>1117</Words>
  <Characters>6373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LGC</Company>
  <LinksUpToDate>false</LinksUpToDate>
  <CharactersWithSpaces>7476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alexander.reeve</cp:lastModifiedBy>
  <cp:revision>5</cp:revision>
  <dcterms:created xsi:type="dcterms:W3CDTF">2017-06-19T07:45:00Z</dcterms:created>
  <dcterms:modified xsi:type="dcterms:W3CDTF">2017-06-20T07:45:00Z</dcterms:modified>
</cp:coreProperties>
</file>