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Kelli Angliss</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22957</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Diploma in Child Psychology</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1</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55.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55"/>
        <w:tblGridChange w:id="0">
          <w:tblGrid>
            <w:gridCol w:w="9255"/>
          </w:tblGrid>
        </w:tblGridChange>
      </w:tblGrid>
      <w:tr>
        <w:tc>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1. Give short answers for the following questions: (14)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i. Do all children develop various skills and abilities at the same time? If not, why?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Not all children develop skills or abilities at the same time and each child will progress at their own pace. This is because each child is an individual with their own personalities, skills and preferences. Other internal (hereditary) factors to consider are children’s genetics which can potentially influence their development.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There are also external (environmental) factors such as social background, which includes family, relatives and school peers who influence how a child behaves, learns and develops. A child's socioeconomic background will also affect their development, for example a child raised in a high socioeconomic background will have greater opportunities than a child from a lower socioeconomic background. Cultural influences such as how a child relates to their parents, the level of education</w:t>
            </w:r>
            <w:r w:rsidDel="00000000" w:rsidR="00000000" w:rsidRPr="00000000">
              <w:rPr>
                <w:rFonts w:ascii="Arial" w:cs="Arial" w:eastAsia="Arial" w:hAnsi="Arial"/>
                <w:b w:val="1"/>
                <w:color w:val="00000a"/>
                <w:sz w:val="24"/>
                <w:szCs w:val="24"/>
                <w:rtl w:val="0"/>
              </w:rPr>
              <w:t xml:space="preserve"> </w:t>
            </w:r>
            <w:r w:rsidDel="00000000" w:rsidR="00000000" w:rsidRPr="00000000">
              <w:rPr>
                <w:rFonts w:ascii="Arial" w:cs="Arial" w:eastAsia="Arial" w:hAnsi="Arial"/>
                <w:color w:val="00000a"/>
                <w:sz w:val="24"/>
                <w:szCs w:val="24"/>
                <w:rtl w:val="0"/>
              </w:rPr>
              <w:t xml:space="preserve">they receive as well as the type of care provided for them play an important role in development.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ii. Explain the difference between growth and development.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Development refers to the changes in an individual's physical and behavioural traits. Development represents the process of a child learning to function with greater ease and competence by acquiring new, more efficient skills or mastering and honing others. The three main characteristics of development are progressive, orderly and long-lasting.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Growth refers to the physical increase in size of an individual's body parts. Examples of growth are weight, height and the size of internal organs or bones. Growth represents a change that can be quantitatively measured.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iii. What are the various stages of development in humans?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color w:val="00000a"/>
                <w:sz w:val="24"/>
                <w:szCs w:val="24"/>
                <w:rtl w:val="0"/>
              </w:rPr>
              <w:t xml:space="preserve">According to psychology there are four stages of development in humans which are as follows:</w:t>
            </w: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1. Infancy - This stage begins at birth to the age of two years. The infant is dependent on a caregiver, yet this is the time period where they will develop and grow the most rapidly.  </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color w:val="00000a"/>
                <w:sz w:val="24"/>
                <w:szCs w:val="24"/>
                <w:rtl w:val="0"/>
              </w:rPr>
              <w:t xml:space="preserve">2. Childhood - Childhood is divided into two stages, early and middle. Early childhood is between two and six years, while middle childhood is from six years old until twelve years old. The child enhances skills they learnt in infancy, form new skills and interact more with individuals outside the family, forming bonds with them. </w:t>
            </w: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3. Adolescence – This stage begins at twelve years old until the child reaches eighteen years old. This is when the child will go through puberty and will have a rapid physical growth and cognitive development. These changes will be life-altering.  </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4. Adult – From eighteen years old, the individual is classified as an adult. They will stop changing both physically and cognitively and will be considered fully mature.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iv. What are the different areas of development throughout an individual’s life?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There are six classified areas of development throughout an individual's life such as physical, motor, social, emotional, cognitive and language development.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Physical development refers to the growth of a person from the point of conception, including body parts.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Motor development refers to the amount of control a child has over their own body and the levels of skills they develop due to their control, as well the co-ordination between the five senses (seeing, hearing, smelling, tasting and touching.)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Social development refers to how an individual learns to behave in society and amongst peers through interaction.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Emotional development refers to the progress of complex emotions such as happiness and delight to sorrow, anger, fear and jealousy. This also includes the importance of how a child expresses these emotions in society and amongst their peers and also the development of their personality.  </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Cognitive development refers to progression of the child's thinking abilities from one age to the next such as reasoning, awareness of morality and problem-solving.  </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Language development refers to the process of communicating with cries and laughter as an infant, to forming and understanding words and eventually speaking with complex and grammatically correct sentences.  </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v. What is the relationship between different areas of development in a child?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 experiences and skills from any area greatly impact and influence the development in others so much that all development areas are entwined. For example, an infant's cognitive development enhances their language development which influences and improves their social development. These different areas are so integrated that when discussing the development of child all areas must be considered and known before understanding them as an individual.  </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Without a healthy progression in all areas of development, a child’s behaviour and personality can potentially be severely compromised by the time they reach adulthood. Freud (1905) suggested that failure to complete each area of development at specific stages of their lives could result in a fixation at that point of development. This failure of development will influence their adult behaviour and personal character.  </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vi. Define the term ‘Cognitive Development.’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'Cognitive Development' is defined as the progression of an infant's thinking abilities or mental development over their lifespan. This includes reasoning, questioning and moral awareness. ‘Cognitive Development’ also refers to the progression of remembering, problem-solving, language learning and numeracy, which all begin from birth. New developments build upon those cognitive skills and abilities that already exist. </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There are three main approaches of Cognitive Development, Piaget's Theory of Cognitive development (1936), Vygotsky's Theory of Cognitive development (1978) and the Information-Processing Approach. There are other approaches such as behaviourism, information processing and constructivism to take into consideration when defining ‘Cognitive Development’.  </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vii. What are the five stages of development in children, according to Erikson’s Theory of Psychological Development? </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According to Erik Erickson's Theory of Psychological Development (1950) there are eight stages from birth through to death. However, when discussing child development, we only focus on the first five stages. The outcome of these stages will either be positive or negative and are determined by the influence of environment, care given and experiences the individual is exposed to. The five stages are as follows: </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1 – Trust vs Mistrust (Birth – 1 year old.)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2 – Autonomy vs Shame and Doubt (Early childhood.) </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3 – Initiative vs Guilt (Preschool.)  </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4 – Industry vs Inferiority (5 – 11 years old.) </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5 – Identity vs Confusion (Adolescence.)  </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2. “Social development refers to the development of those abilities that enable the individual to behave in accordance with the expectations of society.” Discuss this. (4) </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Social development refers to the development of an infant who has no constraints or concepts of rules or limitations on behaviour learning to conform to the expectations of society. A child will learn through school and other organisations such as community or church which behaviours are appropriate and will adapt their actions accordingly. These organisations will not only have a great impact on a child’s social behaviours but will influence their all other areas of development as well. B. F. Skinner (1968) argued that society at large, for example teachers, had the greatest impact in learning and the development in an individual. </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However, the influence of relatives and peers is also important for social development. Expectations from these groups are just as vital as the influence and expectations of society when discussing social development. The primary concern of social development is the relationships the child forms and how they learn different acceptable behaviour around each person in their life. Due to this, the child will form a concept of what is right and wrong from both their culture and peers within their society such as the appropriate manners for eating, dressing and speaking to others.  </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Another important factor to consider when discussing social development is how strong their bonds have formed with their caregivers. Bowlby’s ‘Attachment Theory’ (1988) suggests that if a child does not form reliable and secure bonds at an early age, it can affect every social relationship for the rest of their lives.  </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Bowlby’s theory is supported by Harlow’s ‘Attachment Theory’ which suggested that if a child does not form bonds at an early age, they will find it difficult, even sometimes impossible, to successfully integrate in society later in life as well as maintaining fulfilling relationships. </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In conclusion, Skinner, Bowlby and Harlow all have valid points as both society and closer relationships are vital in reference to a healthy social development.  </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Activity 1:  </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Think of two children you know. List three ways they tend to be different from one another in the way they respond to situations (for example, in the way they interact with people they haven't met before, the way they deal with stress, their activity levels.) (6)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A is a five-year-old that is confident and enjoys meeting new people, both other children of all ages and adults alike. They socialise better with meeting new people in small groups rather than larger, such as birthday parties. Child A thrives on attention and approval, and enjoys making even new people laugh.  </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B is also five years old. Child B does not engage with new people unless instigated by the stranger. They will answer with mostly one worded answers and limit interaction. When socialising, Child B seeks the attention of peers their own age and people they know, yet bores easily with new interactions, often choosing to play alone especially when confronted with larger groups of people.   </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A can be overwhelmed at times of even very little stress, experiencing high emotions. Although prone to outbursts, they are able to calm quickly and will attempt to solve the issue. They can be easily distracted from the problem if an easy solution is not possible.  </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B attempts to avoid stressful situations. They try to conceal their stress, though persistent or prolonged times of stress can result in actions to provoke attention, such as pushing a sibling after not getting their way. Although outbursts are rare, it is one full of emotion and they are not easily calmed downed or distracted from the problem.  </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A’s concentration levels can be high when they are engaged in an activity they enjoy or find fulfilling. They take pleasure and flourish with certain activities that rely on them to ‘think outside the box’ or problem solve in an imaginative way. Child A’s concentration levels are at their highest when engaging in creative tasks such as drawing, painting or constructing.   </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B has low concentration levels and are easily distracted.  Although they enjoy problem-solving such as puzzles and building, they need assistance and encouragement in order to complete the task at hand. Child B enjoys flitting from one activity to another, heavily influenced by others around him and what they are doing.  </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Case study: </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Dave’s mum is very concerned about her son’s speech. Dave is four-years old and although he is very active in nursery, he uses offensive language in almost every sentence. Dave’s mum discussed the situation with his teacher. </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Her discussion with the teacher showed the reason – every sentence she spoke contained the same language she was complaining about Dave’s using. Dave’s teacher tried to explain that children learn to speak by example. </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Considering the above situation, answer the following questions:  </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(6) </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i. Where does the problem exist? </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 problem of Dave's offensive language exists through Dave's mum and the language she is choosing to use around her young son. Dave is learning through his mum's persistent offensive language that this is normal behaviour. He does not understand that it is not acceptable to use such language in society, especially at a young age.  </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Dave’s mum does not seem to recognise her own behaviour has a lasting influence on her son’s language development, yet she is concerned with him using offensive words. Dave’s mum did not attempt to correct both her own and Dave’s offensive language at home before he started using them in every sentence. </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ii. Is there any developmental issue involved?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Social development would be an issue as Dave is around offensive language at home and so does not see it as a problem or as something that is not acceptable in society. This could have an impact on his interactions with his peers at the nursery, as parents may not want him around their own children.  </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Language development would be an issue as he has learnt to use offensive language in almost every sentence. Dave is in the habit of using these words, something that he will have to overcome which may set back his confidence.  </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There could also be emotional issues, as Dave might not understand what he has done wrong. Dave may also find it challenging to express himself emotionally as he is at nursery age.  </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iii. In your opinion, how can Dave’s teacher help him improve his behaviour? </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As Dave is four-year-old, only positive reinforcement should be given to encourage Dave to improve his behaviour. However, they must firmly explain why offensive language is wrong each time he offends. The teacher must protect Dave's confidence while he is learning this new behaviour. They must be aware of other development areas, to make sure they are not hindered from this set back. </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 teacher has advised Dave's mother that children learn by example which may make her more mindful of her</w:t>
            </w:r>
            <w:r w:rsidDel="00000000" w:rsidR="00000000" w:rsidRPr="00000000">
              <w:rPr>
                <w:rFonts w:ascii="Arial" w:cs="Arial" w:eastAsia="Arial" w:hAnsi="Arial"/>
                <w:color w:val="ff0000"/>
                <w:sz w:val="24"/>
                <w:szCs w:val="24"/>
                <w:rtl w:val="0"/>
              </w:rPr>
              <w:t xml:space="preserve"> </w:t>
            </w:r>
            <w:r w:rsidDel="00000000" w:rsidR="00000000" w:rsidRPr="00000000">
              <w:rPr>
                <w:rFonts w:ascii="Arial" w:cs="Arial" w:eastAsia="Arial" w:hAnsi="Arial"/>
                <w:color w:val="00000a"/>
                <w:sz w:val="24"/>
                <w:szCs w:val="24"/>
                <w:rtl w:val="0"/>
              </w:rPr>
              <w:t xml:space="preserve">language around the home. The teacher must work with both the mother, and father if possible, maintaining a positive relationship with them to help improve Dave's behaviour.  </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 </w:t>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Fonts w:ascii="Arial" w:cs="Arial" w:eastAsia="Arial" w:hAnsi="Arial"/>
                <w:b w:val="1"/>
                <w:color w:val="00000a"/>
                <w:sz w:val="24"/>
                <w:szCs w:val="24"/>
                <w:rtl w:val="0"/>
              </w:rPr>
              <w:t xml:space="preserve">Bibliography  </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b w:val="1"/>
                <w:color w:val="00000a"/>
                <w:sz w:val="24"/>
                <w:szCs w:val="24"/>
              </w:rPr>
            </w:pPr>
            <w:r w:rsidDel="00000000" w:rsidR="00000000" w:rsidRPr="00000000">
              <w:rPr>
                <w:rtl w:val="0"/>
              </w:rPr>
            </w:r>
          </w:p>
          <w:p w:rsidR="00000000" w:rsidDel="00000000" w:rsidP="00000000" w:rsidRDefault="00000000" w:rsidRPr="00000000" w14:paraId="0000008D">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Cherry, K. (2017) Child Development Theories and Examples [Online] Available at: </w:t>
            </w:r>
            <w:hyperlink r:id="rId8">
              <w:r w:rsidDel="00000000" w:rsidR="00000000" w:rsidRPr="00000000">
                <w:rPr>
                  <w:rFonts w:ascii="Arial" w:cs="Arial" w:eastAsia="Arial" w:hAnsi="Arial"/>
                  <w:color w:val="1155cc"/>
                  <w:sz w:val="24"/>
                  <w:szCs w:val="24"/>
                  <w:u w:val="single"/>
                  <w:rtl w:val="0"/>
                </w:rPr>
                <w:t xml:space="preserve">https://www.verywellmind.com/child-development-theories-2795068</w:t>
              </w:r>
            </w:hyperlink>
            <w:r w:rsidDel="00000000" w:rsidR="00000000" w:rsidRPr="00000000">
              <w:rPr>
                <w:rFonts w:ascii="Arial" w:cs="Arial" w:eastAsia="Arial" w:hAnsi="Arial"/>
                <w:sz w:val="24"/>
                <w:szCs w:val="24"/>
                <w:rtl w:val="0"/>
              </w:rPr>
              <w:t xml:space="preserve"> [Accessed: 4 August 2018]. </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Ellis, D. Zucker, R. Fitzgerald, H. (1997) The Role of Family Influences in Development and Risk. </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Kendall, V. (2015) Developmental Psychology Lecture 2 [Online video clip] Available at: </w:t>
            </w:r>
            <w:hyperlink r:id="rId9">
              <w:r w:rsidDel="00000000" w:rsidR="00000000" w:rsidRPr="00000000">
                <w:rPr>
                  <w:rFonts w:ascii="Arial" w:cs="Arial" w:eastAsia="Arial" w:hAnsi="Arial"/>
                  <w:color w:val="0070c0"/>
                  <w:sz w:val="24"/>
                  <w:szCs w:val="24"/>
                  <w:u w:val="single"/>
                  <w:rtl w:val="0"/>
                </w:rPr>
                <w:t xml:space="preserve">https://www.youtube.com/watch?v=lHlVjirohWU</w:t>
              </w:r>
            </w:hyperlink>
            <w:r w:rsidDel="00000000" w:rsidR="00000000" w:rsidRPr="00000000">
              <w:rPr>
                <w:rFonts w:ascii="Arial" w:cs="Arial" w:eastAsia="Arial" w:hAnsi="Arial"/>
                <w:color w:val="0070c0"/>
                <w:sz w:val="24"/>
                <w:szCs w:val="24"/>
                <w:rtl w:val="0"/>
              </w:rPr>
              <w:t xml:space="preserve"> </w:t>
            </w:r>
            <w:r w:rsidDel="00000000" w:rsidR="00000000" w:rsidRPr="00000000">
              <w:rPr>
                <w:rFonts w:ascii="Arial" w:cs="Arial" w:eastAsia="Arial" w:hAnsi="Arial"/>
                <w:color w:val="00000a"/>
                <w:sz w:val="24"/>
                <w:szCs w:val="24"/>
                <w:rtl w:val="0"/>
              </w:rPr>
              <w:t xml:space="preserve">[Accessed: 4 August 2018].  </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Phiri, J African Virtual University, Developmental Psychology.  </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pacing w:line="360" w:lineRule="auto"/>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State of New South Wales, Department of Education, (2006) A Basic Introduction to Child Development Theories.  </w:t>
            </w:r>
          </w:p>
          <w:p w:rsidR="00000000" w:rsidDel="00000000" w:rsidP="00000000" w:rsidRDefault="00000000" w:rsidRPr="00000000" w14:paraId="00000096">
            <w:pPr>
              <w:spacing w:line="360" w:lineRule="auto"/>
              <w:rPr>
                <w:b w:val="1"/>
              </w:rPr>
            </w:pPr>
            <w:r w:rsidDel="00000000" w:rsidR="00000000" w:rsidRPr="00000000">
              <w:rPr>
                <w:rtl w:val="0"/>
              </w:rPr>
            </w:r>
          </w:p>
          <w:p w:rsidR="00000000" w:rsidDel="00000000" w:rsidP="00000000" w:rsidRDefault="00000000" w:rsidRPr="00000000" w14:paraId="00000097">
            <w:pPr>
              <w:spacing w:line="360" w:lineRule="auto"/>
              <w:rPr>
                <w:b w:val="1"/>
              </w:rPr>
            </w:pPr>
            <w:r w:rsidDel="00000000" w:rsidR="00000000" w:rsidRPr="00000000">
              <w:rPr>
                <w:rtl w:val="0"/>
              </w:rPr>
            </w:r>
          </w:p>
          <w:p w:rsidR="00000000" w:rsidDel="00000000" w:rsidP="00000000" w:rsidRDefault="00000000" w:rsidRPr="00000000" w14:paraId="00000098">
            <w:pPr>
              <w:spacing w:line="360" w:lineRule="auto"/>
              <w:rPr>
                <w:b w:val="1"/>
              </w:rPr>
            </w:pPr>
            <w:r w:rsidDel="00000000" w:rsidR="00000000" w:rsidRPr="00000000">
              <w:rPr>
                <w:rtl w:val="0"/>
              </w:rPr>
            </w:r>
          </w:p>
          <w:p w:rsidR="00000000" w:rsidDel="00000000" w:rsidP="00000000" w:rsidRDefault="00000000" w:rsidRPr="00000000" w14:paraId="00000099">
            <w:pPr>
              <w:rPr>
                <w:b w:val="1"/>
              </w:rPr>
            </w:pPr>
            <w:r w:rsidDel="00000000" w:rsidR="00000000" w:rsidRPr="00000000">
              <w:rPr>
                <w:rtl w:val="0"/>
              </w:rPr>
            </w:r>
          </w:p>
          <w:p w:rsidR="00000000" w:rsidDel="00000000" w:rsidP="00000000" w:rsidRDefault="00000000" w:rsidRPr="00000000" w14:paraId="0000009A">
            <w:pPr>
              <w:rPr>
                <w:b w:val="1"/>
              </w:rPr>
            </w:pPr>
            <w:r w:rsidDel="00000000" w:rsidR="00000000" w:rsidRPr="00000000">
              <w:rPr>
                <w:rtl w:val="0"/>
              </w:rPr>
            </w:r>
          </w:p>
          <w:p w:rsidR="00000000" w:rsidDel="00000000" w:rsidP="00000000" w:rsidRDefault="00000000" w:rsidRPr="00000000" w14:paraId="0000009B">
            <w:pPr>
              <w:rPr>
                <w:b w:val="1"/>
              </w:rPr>
            </w:pPr>
            <w:r w:rsidDel="00000000" w:rsidR="00000000" w:rsidRPr="00000000">
              <w:rPr>
                <w:rtl w:val="0"/>
              </w:rPr>
            </w:r>
          </w:p>
        </w:tc>
      </w:tr>
    </w:tbl>
    <w:p w:rsidR="00000000" w:rsidDel="00000000" w:rsidP="00000000" w:rsidRDefault="00000000" w:rsidRPr="00000000" w14:paraId="0000009C">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9D">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9E">
      <w:pPr>
        <w:spacing w:after="0" w:line="240" w:lineRule="auto"/>
        <w:rPr>
          <w:b w:val="1"/>
          <w:color w:val="001ae6"/>
        </w:rPr>
      </w:pPr>
      <w:r w:rsidDel="00000000" w:rsidR="00000000" w:rsidRPr="00000000">
        <w:rPr>
          <w:rtl w:val="0"/>
        </w:rPr>
      </w:r>
    </w:p>
    <w:p w:rsidR="00000000" w:rsidDel="00000000" w:rsidP="00000000" w:rsidRDefault="00000000" w:rsidRPr="00000000" w14:paraId="0000009F">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A0">
      <w:pPr>
        <w:spacing w:after="0" w:line="240" w:lineRule="auto"/>
        <w:rPr>
          <w:color w:val="000000"/>
        </w:rPr>
      </w:pPr>
      <w:r w:rsidDel="00000000" w:rsidR="00000000" w:rsidRPr="00000000">
        <w:rPr>
          <w:rtl w:val="0"/>
        </w:rPr>
      </w:r>
    </w:p>
    <w:p w:rsidR="00000000" w:rsidDel="00000000" w:rsidP="00000000" w:rsidRDefault="00000000" w:rsidRPr="00000000" w14:paraId="000000A1">
      <w:pPr>
        <w:spacing w:after="0" w:line="240" w:lineRule="auto"/>
        <w:rPr>
          <w:color w:val="000000"/>
        </w:rPr>
      </w:pPr>
      <w:r w:rsidDel="00000000" w:rsidR="00000000" w:rsidRPr="00000000">
        <w:rPr>
          <w:rtl w:val="0"/>
        </w:rPr>
      </w:r>
    </w:p>
    <w:p w:rsidR="00000000" w:rsidDel="00000000" w:rsidP="00000000" w:rsidRDefault="00000000" w:rsidRPr="00000000" w14:paraId="000000A2">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A3">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A4">
            <w:pPr>
              <w:rPr>
                <w:color w:val="000000"/>
              </w:rPr>
            </w:pPr>
            <w:r w:rsidDel="00000000" w:rsidR="00000000" w:rsidRPr="00000000">
              <w:rPr>
                <w:rtl w:val="0"/>
              </w:rPr>
              <w:t xml:space="preserve">K. Angliss</w:t>
            </w:r>
            <w:r w:rsidDel="00000000" w:rsidR="00000000" w:rsidRPr="00000000">
              <w:rPr>
                <w:rtl w:val="0"/>
              </w:rPr>
            </w:r>
          </w:p>
        </w:tc>
        <w:tc>
          <w:tcPr>
            <w:shd w:fill="d9d9d9" w:val="clear"/>
          </w:tcPr>
          <w:p w:rsidR="00000000" w:rsidDel="00000000" w:rsidP="00000000" w:rsidRDefault="00000000" w:rsidRPr="00000000" w14:paraId="000000A5">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A6">
            <w:pPr>
              <w:rPr>
                <w:color w:val="000000"/>
              </w:rPr>
            </w:pPr>
            <w:r w:rsidDel="00000000" w:rsidR="00000000" w:rsidRPr="00000000">
              <w:rPr>
                <w:rtl w:val="0"/>
              </w:rPr>
              <w:t xml:space="preserve">24/08/2018</w:t>
            </w:r>
            <w:r w:rsidDel="00000000" w:rsidR="00000000" w:rsidRPr="00000000">
              <w:rPr>
                <w:rtl w:val="0"/>
              </w:rPr>
            </w:r>
          </w:p>
        </w:tc>
      </w:tr>
    </w:tbl>
    <w:p w:rsidR="00000000" w:rsidDel="00000000" w:rsidP="00000000" w:rsidRDefault="00000000" w:rsidRPr="00000000" w14:paraId="000000A7">
      <w:pPr>
        <w:rPr>
          <w:color w:val="000000"/>
        </w:rPr>
      </w:pPr>
      <w:r w:rsidDel="00000000" w:rsidR="00000000" w:rsidRPr="00000000">
        <w:rPr>
          <w:rtl w:val="0"/>
        </w:rPr>
      </w:r>
    </w:p>
    <w:p w:rsidR="00000000" w:rsidDel="00000000" w:rsidP="00000000" w:rsidRDefault="00000000" w:rsidRPr="00000000" w14:paraId="000000A8">
      <w:pPr>
        <w:rPr>
          <w:color w:val="000000"/>
        </w:rPr>
      </w:pPr>
      <w:r w:rsidDel="00000000" w:rsidR="00000000" w:rsidRPr="00000000">
        <w:rPr>
          <w:rtl w:val="0"/>
        </w:rPr>
      </w:r>
    </w:p>
    <w:p w:rsidR="00000000" w:rsidDel="00000000" w:rsidP="00000000" w:rsidRDefault="00000000" w:rsidRPr="00000000" w14:paraId="000000A9">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AA">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AB">
            <w:pPr>
              <w:rPr/>
            </w:pPr>
            <w:r w:rsidDel="00000000" w:rsidR="00000000" w:rsidRPr="00000000">
              <w:rPr>
                <w:rtl w:val="0"/>
              </w:rPr>
            </w:r>
          </w:p>
        </w:tc>
      </w:tr>
      <w:tr>
        <w:tc>
          <w:tcPr>
            <w:shd w:fill="d9d9d9" w:val="clear"/>
          </w:tcPr>
          <w:p w:rsidR="00000000" w:rsidDel="00000000" w:rsidP="00000000" w:rsidRDefault="00000000" w:rsidRPr="00000000" w14:paraId="000000AC">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AD">
            <w:pPr>
              <w:rPr/>
            </w:pPr>
            <w:r w:rsidDel="00000000" w:rsidR="00000000" w:rsidRPr="00000000">
              <w:rPr>
                <w:rtl w:val="0"/>
              </w:rPr>
            </w:r>
          </w:p>
        </w:tc>
      </w:tr>
      <w:tr>
        <w:tc>
          <w:tcPr>
            <w:shd w:fill="d9d9d9" w:val="clear"/>
          </w:tcPr>
          <w:p w:rsidR="00000000" w:rsidDel="00000000" w:rsidP="00000000" w:rsidRDefault="00000000" w:rsidRPr="00000000" w14:paraId="000000AE">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AF">
            <w:pPr>
              <w:rPr/>
            </w:pPr>
            <w:r w:rsidDel="00000000" w:rsidR="00000000" w:rsidRPr="00000000">
              <w:rPr>
                <w:rtl w:val="0"/>
              </w:rPr>
            </w:r>
          </w:p>
        </w:tc>
      </w:tr>
    </w:tbl>
    <w:p w:rsidR="00000000" w:rsidDel="00000000" w:rsidP="00000000" w:rsidRDefault="00000000" w:rsidRPr="00000000" w14:paraId="000000B0">
      <w:pPr>
        <w:rPr>
          <w:sz w:val="24"/>
          <w:szCs w:val="24"/>
        </w:rPr>
      </w:pPr>
      <w:r w:rsidDel="00000000" w:rsidR="00000000" w:rsidRPr="00000000">
        <w:rPr>
          <w:rtl w:val="0"/>
        </w:rPr>
      </w:r>
    </w:p>
    <w:p w:rsidR="00000000" w:rsidDel="00000000" w:rsidP="00000000" w:rsidRDefault="00000000" w:rsidRPr="00000000" w14:paraId="000000B1">
      <w:pPr>
        <w:rPr>
          <w:sz w:val="24"/>
          <w:szCs w:val="24"/>
        </w:rPr>
      </w:pPr>
      <w:r w:rsidDel="00000000" w:rsidR="00000000" w:rsidRPr="00000000">
        <w:rPr>
          <w:rtl w:val="0"/>
        </w:rPr>
      </w:r>
    </w:p>
    <w:p w:rsidR="00000000" w:rsidDel="00000000" w:rsidP="00000000" w:rsidRDefault="00000000" w:rsidRPr="00000000" w14:paraId="000000B2">
      <w:pPr>
        <w:rPr>
          <w:sz w:val="24"/>
          <w:szCs w:val="24"/>
        </w:rPr>
      </w:pPr>
      <w:r w:rsidDel="00000000" w:rsidR="00000000" w:rsidRPr="00000000">
        <w:rPr>
          <w:rtl w:val="0"/>
        </w:rPr>
      </w:r>
    </w:p>
    <w:p w:rsidR="00000000" w:rsidDel="00000000" w:rsidP="00000000" w:rsidRDefault="00000000" w:rsidRPr="00000000" w14:paraId="000000B3">
      <w:pPr>
        <w:rPr>
          <w:sz w:val="24"/>
          <w:szCs w:val="24"/>
        </w:rPr>
      </w:pPr>
      <w:r w:rsidDel="00000000" w:rsidR="00000000" w:rsidRPr="00000000">
        <w:rPr>
          <w:rtl w:val="0"/>
        </w:rPr>
      </w:r>
    </w:p>
    <w:p w:rsidR="00000000" w:rsidDel="00000000" w:rsidP="00000000" w:rsidRDefault="00000000" w:rsidRPr="00000000" w14:paraId="000000B4">
      <w:pPr>
        <w:rPr>
          <w:sz w:val="24"/>
          <w:szCs w:val="24"/>
        </w:rPr>
      </w:pPr>
      <w:r w:rsidDel="00000000" w:rsidR="00000000" w:rsidRPr="00000000">
        <w:rPr>
          <w:rtl w:val="0"/>
        </w:rPr>
      </w:r>
    </w:p>
    <w:p w:rsidR="00000000" w:rsidDel="00000000" w:rsidP="00000000" w:rsidRDefault="00000000" w:rsidRPr="00000000" w14:paraId="000000B5">
      <w:pPr>
        <w:rPr>
          <w:sz w:val="24"/>
          <w:szCs w:val="24"/>
        </w:rPr>
      </w:pPr>
      <w:r w:rsidDel="00000000" w:rsidR="00000000" w:rsidRPr="00000000">
        <w:rPr>
          <w:rtl w:val="0"/>
        </w:rPr>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rPr>
          <w:sz w:val="24"/>
          <w:szCs w:val="24"/>
        </w:rPr>
      </w:pPr>
      <w:r w:rsidDel="00000000" w:rsidR="00000000" w:rsidRPr="00000000">
        <w:rPr>
          <w:rtl w:val="0"/>
        </w:rPr>
      </w:r>
    </w:p>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rtl w:val="0"/>
        </w:rPr>
      </w:r>
    </w:p>
    <w:p w:rsidR="00000000" w:rsidDel="00000000" w:rsidP="00000000" w:rsidRDefault="00000000" w:rsidRPr="00000000" w14:paraId="000000BA">
      <w:pPr>
        <w:rPr>
          <w:sz w:val="24"/>
          <w:szCs w:val="24"/>
        </w:rPr>
      </w:pPr>
      <w:r w:rsidDel="00000000" w:rsidR="00000000" w:rsidRPr="00000000">
        <w:rPr>
          <w:rtl w:val="0"/>
        </w:rPr>
      </w:r>
    </w:p>
    <w:sectPr>
      <w:headerReference r:id="rId10" w:type="default"/>
      <w:headerReference r:id="rId11" w:type="first"/>
      <w:footerReference r:id="rId12" w:type="first"/>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B">
    <w:pPr>
      <w:spacing w:after="0" w:line="240" w:lineRule="auto"/>
      <w:jc w:val="right"/>
      <w:rPr/>
    </w:pPr>
    <w:r w:rsidDel="00000000" w:rsidR="00000000" w:rsidRPr="00000000">
      <w:rPr>
        <w:rtl w:val="0"/>
      </w:rPr>
      <w:t xml:space="preserve">Kelli Angliss</w:t>
    </w:r>
  </w:p>
  <w:p w:rsidR="00000000" w:rsidDel="00000000" w:rsidP="00000000" w:rsidRDefault="00000000" w:rsidRPr="00000000" w14:paraId="000000BC">
    <w:pPr>
      <w:spacing w:after="0" w:line="240" w:lineRule="auto"/>
      <w:jc w:val="right"/>
      <w:rPr>
        <w:sz w:val="24"/>
        <w:szCs w:val="24"/>
      </w:rPr>
    </w:pPr>
    <w:r w:rsidDel="00000000" w:rsidR="00000000" w:rsidRPr="00000000">
      <w:rPr>
        <w:sz w:val="24"/>
        <w:szCs w:val="24"/>
        <w:rtl w:val="0"/>
      </w:rPr>
      <w:t xml:space="preserve">22957</w:t>
    </w:r>
  </w:p>
  <w:p w:rsidR="00000000" w:rsidDel="00000000" w:rsidP="00000000" w:rsidRDefault="00000000" w:rsidRPr="00000000" w14:paraId="000000BD">
    <w:pPr>
      <w:spacing w:after="0" w:line="240" w:lineRule="auto"/>
      <w:jc w:val="right"/>
      <w:rPr>
        <w:sz w:val="24"/>
        <w:szCs w:val="24"/>
      </w:rPr>
    </w:pPr>
    <w:r w:rsidDel="00000000" w:rsidR="00000000" w:rsidRPr="00000000">
      <w:rPr>
        <w:sz w:val="24"/>
        <w:szCs w:val="24"/>
        <w:rtl w:val="0"/>
      </w:rPr>
      <w:t xml:space="preserve">1</w:t>
    </w:r>
  </w:p>
  <w:p w:rsidR="00000000" w:rsidDel="00000000" w:rsidP="00000000" w:rsidRDefault="00000000" w:rsidRPr="00000000" w14:paraId="000000BE">
    <w:pPr>
      <w:spacing w:after="0" w:line="240" w:lineRule="auto"/>
      <w:jc w:val="right"/>
      <w:rPr>
        <w:sz w:val="24"/>
        <w:szCs w:val="24"/>
      </w:rPr>
    </w:pPr>
    <w:r w:rsidDel="00000000" w:rsidR="00000000" w:rsidRPr="00000000">
      <w:rPr>
        <w:sz w:val="24"/>
        <w:szCs w:val="24"/>
        <w:rtl w:val="0"/>
      </w:rPr>
      <w:t xml:space="preserve">Page </w:t>
    </w: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www.youtube.com/watch?v=lHlVjirohWU"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www.verywellmind.com/child-development-theories-2795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