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71EF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B874C00" wp14:editId="307B5E0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5BBCE7" w14:textId="559160D4" w:rsidR="00607874" w:rsidRDefault="00BB066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7D273E8" wp14:editId="1FD8A72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7DD9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D7AB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D273E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1F7DD9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D7ABF" w14:textId="77777777" w:rsidR="00405895" w:rsidRDefault="00405895"/>
                  </w:txbxContent>
                </v:textbox>
              </v:shape>
            </w:pict>
          </mc:Fallback>
        </mc:AlternateContent>
      </w:r>
    </w:p>
    <w:p w14:paraId="336AB539" w14:textId="77777777" w:rsidR="00607874" w:rsidRDefault="00607874" w:rsidP="00A851DA">
      <w:pPr>
        <w:rPr>
          <w:lang w:val="en-US"/>
        </w:rPr>
      </w:pPr>
    </w:p>
    <w:p w14:paraId="1FB7143D" w14:textId="77777777" w:rsidR="00607874" w:rsidRDefault="00607874" w:rsidP="00A851DA">
      <w:pPr>
        <w:rPr>
          <w:lang w:val="en-US"/>
        </w:rPr>
      </w:pPr>
    </w:p>
    <w:p w14:paraId="4D903B6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152F3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43D70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9DF880" w14:textId="43A58690" w:rsidR="00A851DA" w:rsidRPr="00B0415E" w:rsidRDefault="00384641">
            <w:pPr>
              <w:pStyle w:val="Default"/>
              <w:rPr>
                <w:rFonts w:asciiTheme="minorHAnsi" w:hAnsiTheme="minorHAnsi"/>
              </w:rPr>
            </w:pPr>
            <w:r>
              <w:rPr>
                <w:rFonts w:asciiTheme="minorHAnsi" w:hAnsiTheme="minorHAnsi"/>
              </w:rPr>
              <w:t>Thomas Coyles-Gould</w:t>
            </w:r>
          </w:p>
        </w:tc>
      </w:tr>
      <w:tr w:rsidR="00A851DA" w:rsidRPr="00B0415E" w14:paraId="6F676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5E283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3A0F3E" w14:textId="0E964FF8" w:rsidR="00A851DA" w:rsidRPr="00B0415E" w:rsidRDefault="00384641">
            <w:pPr>
              <w:pStyle w:val="Default"/>
              <w:rPr>
                <w:rFonts w:asciiTheme="minorHAnsi" w:hAnsiTheme="minorHAnsi"/>
              </w:rPr>
            </w:pPr>
            <w:r>
              <w:rPr>
                <w:rFonts w:asciiTheme="minorHAnsi" w:hAnsiTheme="minorHAnsi"/>
              </w:rPr>
              <w:t>26795</w:t>
            </w:r>
          </w:p>
        </w:tc>
      </w:tr>
      <w:tr w:rsidR="00A851DA" w:rsidRPr="00B0415E" w14:paraId="3DCEA5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C5E5E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C121C25" w14:textId="102E90B8" w:rsidR="00A851DA" w:rsidRPr="00B0415E" w:rsidRDefault="00384641">
            <w:pPr>
              <w:pStyle w:val="Default"/>
              <w:rPr>
                <w:rFonts w:asciiTheme="minorHAnsi" w:hAnsiTheme="minorHAnsi"/>
              </w:rPr>
            </w:pPr>
            <w:r w:rsidRPr="00384641">
              <w:rPr>
                <w:rFonts w:asciiTheme="minorHAnsi" w:hAnsiTheme="minorHAnsi"/>
              </w:rPr>
              <w:t>Diploma in Logistics &amp; Supply Chain Management (Level 4)</w:t>
            </w:r>
          </w:p>
        </w:tc>
      </w:tr>
      <w:tr w:rsidR="00A851DA" w:rsidRPr="00B0415E" w14:paraId="71C107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9F26B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39BF98A" w14:textId="692562FE" w:rsidR="00A851DA" w:rsidRPr="00B0415E" w:rsidRDefault="0078704F">
            <w:r>
              <w:t>1</w:t>
            </w:r>
          </w:p>
        </w:tc>
      </w:tr>
    </w:tbl>
    <w:p w14:paraId="154AFBE6" w14:textId="77777777" w:rsidR="00CC2FB3" w:rsidRDefault="00CC2FB3" w:rsidP="00A851DA">
      <w:pPr>
        <w:rPr>
          <w:b/>
          <w:lang w:val="en-US"/>
        </w:rPr>
      </w:pPr>
    </w:p>
    <w:p w14:paraId="78AE5408" w14:textId="77777777" w:rsidR="00443E6F" w:rsidRDefault="00527C11" w:rsidP="00A851DA">
      <w:pPr>
        <w:rPr>
          <w:b/>
          <w:sz w:val="28"/>
          <w:lang w:val="en-US"/>
        </w:rPr>
      </w:pPr>
      <w:r w:rsidRPr="00443E6F">
        <w:rPr>
          <w:b/>
          <w:sz w:val="28"/>
          <w:lang w:val="en-US"/>
        </w:rPr>
        <w:t>Marking Criteria:</w:t>
      </w:r>
    </w:p>
    <w:p w14:paraId="52DAC0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280E0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0DF71A9" w14:textId="77777777" w:rsidTr="00CC2FB3">
        <w:tc>
          <w:tcPr>
            <w:tcW w:w="9242" w:type="dxa"/>
          </w:tcPr>
          <w:p w14:paraId="74AFED4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C2E8D7E" w14:textId="77777777" w:rsidR="00CC2FB3" w:rsidRDefault="00CC2FB3" w:rsidP="00A851DA">
            <w:pPr>
              <w:rPr>
                <w:b/>
              </w:rPr>
            </w:pPr>
          </w:p>
          <w:p w14:paraId="58392C07" w14:textId="77777777"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Name - Thomas Coyles-Gould</w:t>
            </w:r>
            <w:r w:rsidRPr="00E90670">
              <w:rPr>
                <w:rFonts w:ascii="Arial" w:hAnsi="Arial" w:cs="Arial"/>
                <w:sz w:val="24"/>
                <w:szCs w:val="24"/>
              </w:rPr>
              <w:br/>
            </w:r>
            <w:r w:rsidRPr="00E90670">
              <w:rPr>
                <w:rFonts w:ascii="Arial" w:hAnsi="Arial" w:cs="Arial"/>
                <w:sz w:val="24"/>
                <w:szCs w:val="24"/>
              </w:rPr>
              <w:tab/>
            </w:r>
            <w:r w:rsidRPr="00E90670">
              <w:rPr>
                <w:rFonts w:ascii="Arial" w:hAnsi="Arial" w:cs="Arial"/>
                <w:sz w:val="24"/>
                <w:szCs w:val="24"/>
              </w:rPr>
              <w:tab/>
              <w:t>Student number – 26795</w:t>
            </w:r>
          </w:p>
          <w:p w14:paraId="245AFCAF" w14:textId="301E1D3E"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ab/>
              <w:t>Assignment number - 1</w:t>
            </w:r>
            <w:r w:rsidRPr="00E90670">
              <w:rPr>
                <w:rFonts w:ascii="Arial" w:hAnsi="Arial" w:cs="Arial"/>
                <w:sz w:val="24"/>
                <w:szCs w:val="24"/>
              </w:rPr>
              <w:tab/>
            </w:r>
            <w:r w:rsidRPr="00E90670">
              <w:rPr>
                <w:rFonts w:ascii="Arial" w:hAnsi="Arial" w:cs="Arial"/>
                <w:sz w:val="24"/>
                <w:szCs w:val="24"/>
              </w:rPr>
              <w:tab/>
              <w:t>Page number - 1</w:t>
            </w:r>
          </w:p>
          <w:p w14:paraId="519C8DE1" w14:textId="77777777" w:rsidR="00322047" w:rsidRDefault="00322047" w:rsidP="00322047">
            <w:pPr>
              <w:ind w:left="57" w:right="57"/>
              <w:jc w:val="right"/>
              <w:rPr>
                <w:rFonts w:ascii="Arial" w:hAnsi="Arial" w:cs="Arial"/>
                <w:sz w:val="24"/>
                <w:szCs w:val="24"/>
              </w:rPr>
            </w:pPr>
          </w:p>
          <w:p w14:paraId="7DFBD570" w14:textId="2761B74E" w:rsidR="00322047" w:rsidRDefault="00322047" w:rsidP="00322047">
            <w:pPr>
              <w:ind w:left="57" w:right="57"/>
              <w:rPr>
                <w:rFonts w:ascii="Arial" w:hAnsi="Arial" w:cs="Arial"/>
                <w:sz w:val="24"/>
                <w:szCs w:val="24"/>
              </w:rPr>
            </w:pPr>
            <w:r w:rsidRPr="00EA2B4B">
              <w:rPr>
                <w:rFonts w:ascii="Arial" w:hAnsi="Arial" w:cs="Arial"/>
                <w:b/>
                <w:sz w:val="24"/>
                <w:szCs w:val="24"/>
                <w:u w:val="single"/>
              </w:rPr>
              <w:t>1.i.</w:t>
            </w:r>
            <w:r w:rsidRPr="0036681E">
              <w:rPr>
                <w:rFonts w:ascii="Arial" w:hAnsi="Arial" w:cs="Arial"/>
                <w:sz w:val="24"/>
                <w:szCs w:val="24"/>
              </w:rPr>
              <w:br/>
              <w:t xml:space="preserve">The benefits of supply chains for producers are; to allow them to be in the best locations irrespective of customer location, allow them to </w:t>
            </w:r>
            <w:r w:rsidR="00992482" w:rsidRPr="0036681E">
              <w:rPr>
                <w:rFonts w:ascii="Arial" w:hAnsi="Arial" w:cs="Arial"/>
                <w:sz w:val="24"/>
                <w:szCs w:val="24"/>
              </w:rPr>
              <w:t>minimize</w:t>
            </w:r>
            <w:r w:rsidRPr="0036681E">
              <w:rPr>
                <w:rFonts w:ascii="Arial" w:hAnsi="Arial" w:cs="Arial"/>
                <w:sz w:val="24"/>
                <w:szCs w:val="24"/>
              </w:rPr>
              <w:t xml:space="preserve"> stocking at their premises and allow economy of scale by focusing operations in larger facilities. For Wholesalers it; means they can maintain stocks from multiple suppliers meaning alternatives for retailers as well as being more local to retailers reducing lead time. For retailers they; can carry a reduced stock as the delivery service is more reliable. They can also have smaller operations giving a more fluid service closer to customers. </w:t>
            </w:r>
            <w:r w:rsidRPr="0036681E">
              <w:rPr>
                <w:rFonts w:ascii="Arial" w:hAnsi="Arial" w:cs="Arial"/>
                <w:sz w:val="24"/>
                <w:szCs w:val="24"/>
              </w:rPr>
              <w:br/>
              <w:t xml:space="preserve">Costs are reduced overall because of less complex transporting. </w:t>
            </w:r>
            <w:r w:rsidRPr="0036681E">
              <w:rPr>
                <w:rFonts w:ascii="Arial" w:hAnsi="Arial" w:cs="Arial"/>
                <w:sz w:val="24"/>
                <w:szCs w:val="24"/>
              </w:rPr>
              <w:br/>
            </w:r>
            <w:r w:rsidRPr="00EA2B4B">
              <w:rPr>
                <w:rFonts w:ascii="Arial" w:hAnsi="Arial" w:cs="Arial"/>
                <w:b/>
                <w:sz w:val="24"/>
                <w:szCs w:val="24"/>
                <w:u w:val="single"/>
              </w:rPr>
              <w:t>1.ii.</w:t>
            </w:r>
            <w:r w:rsidRPr="0036681E">
              <w:rPr>
                <w:rFonts w:ascii="Arial" w:hAnsi="Arial" w:cs="Arial"/>
                <w:sz w:val="24"/>
                <w:szCs w:val="24"/>
              </w:rPr>
              <w:br/>
              <w:t>The five areas which companies in supply chain must make solely and together are;</w:t>
            </w:r>
            <w:r w:rsidRPr="0036681E">
              <w:rPr>
                <w:rFonts w:ascii="Arial" w:hAnsi="Arial" w:cs="Arial"/>
                <w:sz w:val="24"/>
                <w:szCs w:val="24"/>
              </w:rPr>
              <w:br/>
            </w:r>
            <w:r>
              <w:rPr>
                <w:rFonts w:ascii="Arial" w:hAnsi="Arial" w:cs="Arial"/>
                <w:sz w:val="24"/>
                <w:szCs w:val="24"/>
              </w:rPr>
              <w:t xml:space="preserve"> - P</w:t>
            </w:r>
            <w:r w:rsidRPr="0036681E">
              <w:rPr>
                <w:rFonts w:ascii="Arial" w:hAnsi="Arial" w:cs="Arial"/>
                <w:sz w:val="24"/>
                <w:szCs w:val="24"/>
              </w:rPr>
              <w:t>roduction</w:t>
            </w:r>
            <w:r>
              <w:rPr>
                <w:rFonts w:ascii="Arial" w:hAnsi="Arial" w:cs="Arial"/>
                <w:sz w:val="24"/>
                <w:szCs w:val="24"/>
              </w:rPr>
              <w:t xml:space="preserve"> – What are the consumers demands? What should be made when and how much stock is needed? </w:t>
            </w:r>
          </w:p>
          <w:p w14:paraId="41382EAF" w14:textId="77777777" w:rsidR="00322047" w:rsidRDefault="00322047" w:rsidP="00322047">
            <w:pPr>
              <w:ind w:left="57" w:right="57"/>
              <w:rPr>
                <w:rFonts w:ascii="Arial" w:hAnsi="Arial" w:cs="Arial"/>
                <w:sz w:val="24"/>
                <w:szCs w:val="24"/>
              </w:rPr>
            </w:pPr>
            <w:r>
              <w:rPr>
                <w:rFonts w:ascii="Arial" w:hAnsi="Arial" w:cs="Arial"/>
                <w:sz w:val="24"/>
                <w:szCs w:val="24"/>
              </w:rPr>
              <w:t xml:space="preserve">- Inventory – How much stock needs to be carried at each level in the supply chain? This includes raw material, part finished and finished product. </w:t>
            </w:r>
          </w:p>
          <w:p w14:paraId="2363D94D" w14:textId="77777777" w:rsidR="00322047" w:rsidRDefault="00322047" w:rsidP="00322047">
            <w:pPr>
              <w:ind w:left="57" w:right="57"/>
              <w:rPr>
                <w:rFonts w:ascii="Arial" w:hAnsi="Arial" w:cs="Arial"/>
                <w:sz w:val="24"/>
                <w:szCs w:val="24"/>
              </w:rPr>
            </w:pPr>
            <w:r>
              <w:rPr>
                <w:rFonts w:ascii="Arial" w:hAnsi="Arial" w:cs="Arial"/>
                <w:sz w:val="24"/>
                <w:szCs w:val="24"/>
              </w:rPr>
              <w:t xml:space="preserve">- Location - Where are the best locations for storage and manufacture/production? This should consider cost while exploring use of present facilities or if new ones are more suitable. </w:t>
            </w:r>
          </w:p>
          <w:p w14:paraId="48941DC3" w14:textId="77777777" w:rsidR="00322047" w:rsidRDefault="00322047" w:rsidP="00322047">
            <w:pPr>
              <w:ind w:left="57" w:right="57"/>
              <w:rPr>
                <w:rFonts w:ascii="Arial" w:hAnsi="Arial" w:cs="Arial"/>
                <w:sz w:val="24"/>
                <w:szCs w:val="24"/>
              </w:rPr>
            </w:pPr>
            <w:r>
              <w:rPr>
                <w:rFonts w:ascii="Arial" w:hAnsi="Arial" w:cs="Arial"/>
                <w:sz w:val="24"/>
                <w:szCs w:val="24"/>
              </w:rPr>
              <w:lastRenderedPageBreak/>
              <w:t xml:space="preserve">- Transportation – How does product move from one facility to another? Costs and times are key factors but can easily impact other areas. </w:t>
            </w:r>
          </w:p>
          <w:p w14:paraId="7546A3EB" w14:textId="77777777" w:rsidR="00322047" w:rsidRDefault="00322047" w:rsidP="00322047">
            <w:pPr>
              <w:ind w:left="57" w:right="57"/>
              <w:rPr>
                <w:rFonts w:ascii="Arial" w:hAnsi="Arial" w:cs="Arial"/>
                <w:sz w:val="24"/>
                <w:szCs w:val="24"/>
              </w:rPr>
            </w:pPr>
            <w:r>
              <w:rPr>
                <w:rFonts w:ascii="Arial" w:hAnsi="Arial" w:cs="Arial"/>
                <w:sz w:val="24"/>
                <w:szCs w:val="24"/>
              </w:rPr>
              <w:t xml:space="preserve">- Information – What data for analysis needs to be recorded and with whom should it be shared? </w:t>
            </w:r>
          </w:p>
          <w:p w14:paraId="320B65A8" w14:textId="77777777" w:rsidR="00322047" w:rsidRDefault="00322047" w:rsidP="00322047">
            <w:pPr>
              <w:ind w:left="57" w:right="57"/>
              <w:rPr>
                <w:rFonts w:ascii="Arial" w:hAnsi="Arial" w:cs="Arial"/>
                <w:sz w:val="24"/>
                <w:szCs w:val="24"/>
              </w:rPr>
            </w:pPr>
            <w:r w:rsidRPr="00EA2B4B">
              <w:rPr>
                <w:rFonts w:ascii="Arial" w:hAnsi="Arial" w:cs="Arial"/>
                <w:b/>
                <w:sz w:val="24"/>
                <w:szCs w:val="24"/>
                <w:u w:val="single"/>
              </w:rPr>
              <w:t xml:space="preserve">1.iii. </w:t>
            </w:r>
            <w:r>
              <w:rPr>
                <w:rFonts w:ascii="Arial" w:hAnsi="Arial" w:cs="Arial"/>
                <w:b/>
                <w:sz w:val="24"/>
                <w:szCs w:val="24"/>
                <w:u w:val="single"/>
              </w:rPr>
              <w:br/>
            </w:r>
            <w:r>
              <w:rPr>
                <w:rFonts w:ascii="Arial" w:hAnsi="Arial" w:cs="Arial"/>
                <w:sz w:val="24"/>
                <w:szCs w:val="24"/>
              </w:rPr>
              <w:t xml:space="preserve">Supply chains of old relied heavily on the individual company retaining </w:t>
            </w:r>
            <w:proofErr w:type="gramStart"/>
            <w:r>
              <w:rPr>
                <w:rFonts w:ascii="Arial" w:hAnsi="Arial" w:cs="Arial"/>
                <w:sz w:val="24"/>
                <w:szCs w:val="24"/>
              </w:rPr>
              <w:t>all of</w:t>
            </w:r>
            <w:proofErr w:type="gramEnd"/>
            <w:r>
              <w:rPr>
                <w:rFonts w:ascii="Arial" w:hAnsi="Arial" w:cs="Arial"/>
                <w:sz w:val="24"/>
                <w:szCs w:val="24"/>
              </w:rPr>
              <w:t xml:space="preserve"> the operations from raw material production through to retailing, this is a slow process not working to one’s strengths. New supply chains rely on individual companies specialising in their own area of expertise. It allows greater flexibility and each company can deal with quick rates of change while focusing of the skills required to excel in their chosen business. </w:t>
            </w:r>
          </w:p>
          <w:p w14:paraId="7A47BE76" w14:textId="77777777" w:rsidR="00322047" w:rsidRDefault="00322047" w:rsidP="00322047">
            <w:pPr>
              <w:ind w:left="57" w:right="57"/>
              <w:rPr>
                <w:rFonts w:ascii="Arial" w:hAnsi="Arial" w:cs="Arial"/>
                <w:sz w:val="24"/>
                <w:szCs w:val="24"/>
              </w:rPr>
            </w:pPr>
            <w:r>
              <w:rPr>
                <w:rFonts w:ascii="Arial" w:hAnsi="Arial" w:cs="Arial"/>
                <w:b/>
                <w:sz w:val="24"/>
                <w:szCs w:val="24"/>
                <w:u w:val="single"/>
              </w:rPr>
              <w:t>1.iv.</w:t>
            </w:r>
            <w:r>
              <w:rPr>
                <w:rFonts w:ascii="Arial" w:hAnsi="Arial" w:cs="Arial"/>
                <w:b/>
                <w:sz w:val="24"/>
                <w:szCs w:val="24"/>
                <w:u w:val="single"/>
              </w:rPr>
              <w:br/>
            </w:r>
            <w:r>
              <w:rPr>
                <w:rFonts w:ascii="Arial" w:hAnsi="Arial" w:cs="Arial"/>
                <w:sz w:val="24"/>
                <w:szCs w:val="24"/>
              </w:rPr>
              <w:t xml:space="preserve">Inventory management is a term used to describe the way of dealing with stock at multiple stages, i.e. how much product to hold from raw material to finished goods including stock held at manufactures, distributors and retailers. Naturally with a larger inventory companies can respond more quickly to orders. However, a large inventory is not always efficient and of course, carries a higher cost and can negatively affect cash flow. </w:t>
            </w:r>
          </w:p>
          <w:p w14:paraId="2D62AC4E" w14:textId="77777777"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Name - Thomas Coyles-Gould</w:t>
            </w:r>
            <w:r w:rsidRPr="00E90670">
              <w:rPr>
                <w:rFonts w:ascii="Arial" w:hAnsi="Arial" w:cs="Arial"/>
                <w:sz w:val="24"/>
                <w:szCs w:val="24"/>
              </w:rPr>
              <w:br/>
            </w:r>
            <w:r w:rsidRPr="00E90670">
              <w:rPr>
                <w:rFonts w:ascii="Arial" w:hAnsi="Arial" w:cs="Arial"/>
                <w:sz w:val="24"/>
                <w:szCs w:val="24"/>
              </w:rPr>
              <w:tab/>
            </w:r>
            <w:r w:rsidRPr="00E90670">
              <w:rPr>
                <w:rFonts w:ascii="Arial" w:hAnsi="Arial" w:cs="Arial"/>
                <w:sz w:val="24"/>
                <w:szCs w:val="24"/>
              </w:rPr>
              <w:tab/>
              <w:t>Student number – 26795</w:t>
            </w:r>
          </w:p>
          <w:p w14:paraId="3D78F47E" w14:textId="0E54AC9E"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ab/>
              <w:t>Assignment number - 1</w:t>
            </w:r>
            <w:r w:rsidRPr="00E90670">
              <w:rPr>
                <w:rFonts w:ascii="Arial" w:hAnsi="Arial" w:cs="Arial"/>
                <w:sz w:val="24"/>
                <w:szCs w:val="24"/>
              </w:rPr>
              <w:tab/>
            </w:r>
            <w:r w:rsidRPr="00E90670">
              <w:rPr>
                <w:rFonts w:ascii="Arial" w:hAnsi="Arial" w:cs="Arial"/>
                <w:sz w:val="24"/>
                <w:szCs w:val="24"/>
              </w:rPr>
              <w:tab/>
              <w:t xml:space="preserve">Page number - </w:t>
            </w:r>
            <w:r>
              <w:rPr>
                <w:rFonts w:ascii="Arial" w:hAnsi="Arial" w:cs="Arial"/>
                <w:sz w:val="24"/>
                <w:szCs w:val="24"/>
              </w:rPr>
              <w:t>2</w:t>
            </w:r>
          </w:p>
          <w:p w14:paraId="64485C8A" w14:textId="77777777" w:rsidR="00322047" w:rsidRDefault="00322047" w:rsidP="00322047">
            <w:pPr>
              <w:ind w:left="57" w:right="57"/>
              <w:rPr>
                <w:rFonts w:ascii="Arial" w:hAnsi="Arial" w:cs="Arial"/>
                <w:b/>
                <w:sz w:val="24"/>
                <w:szCs w:val="24"/>
                <w:u w:val="single"/>
              </w:rPr>
            </w:pPr>
          </w:p>
          <w:p w14:paraId="47130102" w14:textId="77777777" w:rsidR="00322047" w:rsidRDefault="00322047" w:rsidP="00322047">
            <w:pPr>
              <w:ind w:left="57" w:right="57"/>
              <w:rPr>
                <w:rFonts w:ascii="Arial" w:hAnsi="Arial" w:cs="Arial"/>
                <w:sz w:val="24"/>
                <w:szCs w:val="24"/>
              </w:rPr>
            </w:pPr>
            <w:r>
              <w:rPr>
                <w:rFonts w:ascii="Arial" w:hAnsi="Arial" w:cs="Arial"/>
                <w:b/>
                <w:sz w:val="24"/>
                <w:szCs w:val="24"/>
                <w:u w:val="single"/>
              </w:rPr>
              <w:t>1.v</w:t>
            </w:r>
            <w:r>
              <w:rPr>
                <w:rFonts w:ascii="Arial" w:hAnsi="Arial" w:cs="Arial"/>
                <w:b/>
                <w:sz w:val="24"/>
                <w:szCs w:val="24"/>
                <w:u w:val="single"/>
              </w:rPr>
              <w:br/>
            </w:r>
            <w:r>
              <w:rPr>
                <w:rFonts w:ascii="Arial" w:hAnsi="Arial" w:cs="Arial"/>
                <w:sz w:val="24"/>
                <w:szCs w:val="24"/>
              </w:rPr>
              <w:t xml:space="preserve">The purposes of information in supply chain are coordinating daily activities and forecasting and planning. Without information the ability to make decisions based on stock levels, production schedules, transport decisions or current and future demands. Strategic forecasts use information to allow decisions to be made on items such as entering a new market or even leaving a current market. </w:t>
            </w:r>
            <w:r>
              <w:rPr>
                <w:rFonts w:ascii="Arial" w:hAnsi="Arial" w:cs="Arial"/>
                <w:sz w:val="24"/>
                <w:szCs w:val="24"/>
              </w:rPr>
              <w:br/>
              <w:t xml:space="preserve">Information is the basis for the other 4 supply chain drivers and decision making in these areas. </w:t>
            </w:r>
          </w:p>
          <w:p w14:paraId="3F1A92A0" w14:textId="77777777" w:rsidR="00322047" w:rsidRDefault="00322047" w:rsidP="00322047">
            <w:pPr>
              <w:ind w:left="57" w:right="57"/>
              <w:rPr>
                <w:rFonts w:ascii="Arial" w:hAnsi="Arial" w:cs="Arial"/>
                <w:sz w:val="24"/>
                <w:szCs w:val="24"/>
              </w:rPr>
            </w:pPr>
            <w:r>
              <w:rPr>
                <w:rFonts w:ascii="Arial" w:hAnsi="Arial" w:cs="Arial"/>
                <w:b/>
                <w:sz w:val="24"/>
                <w:szCs w:val="24"/>
                <w:u w:val="single"/>
              </w:rPr>
              <w:t>1.vi</w:t>
            </w:r>
            <w:r>
              <w:rPr>
                <w:rFonts w:ascii="Arial" w:hAnsi="Arial" w:cs="Arial"/>
                <w:b/>
                <w:sz w:val="24"/>
                <w:szCs w:val="24"/>
                <w:u w:val="single"/>
              </w:rPr>
              <w:br/>
            </w:r>
            <w:r>
              <w:rPr>
                <w:rFonts w:ascii="Arial" w:hAnsi="Arial" w:cs="Arial"/>
                <w:sz w:val="24"/>
                <w:szCs w:val="24"/>
              </w:rPr>
              <w:t xml:space="preserve">The various types of inventory are Cycle Inventory, Safety Inventory and Seasonal Inventory. Cycle inventory is the quantity of stock required to cover the sale of each product between purchases of said product. Safety Inventory is the contingency of stock that is held to account for the risk in each forecast, this is to avoid demand being greater than supply. Seasonal Inventory is the increase in stocking made to allow for rises in demand during different time periods during the year. </w:t>
            </w:r>
          </w:p>
          <w:p w14:paraId="7977E95A" w14:textId="77777777" w:rsidR="00322047" w:rsidRDefault="00322047" w:rsidP="00322047">
            <w:pPr>
              <w:ind w:left="57" w:right="57"/>
              <w:rPr>
                <w:rFonts w:ascii="Arial" w:hAnsi="Arial" w:cs="Arial"/>
                <w:sz w:val="24"/>
                <w:szCs w:val="24"/>
              </w:rPr>
            </w:pPr>
            <w:r>
              <w:rPr>
                <w:rFonts w:ascii="Arial" w:hAnsi="Arial" w:cs="Arial"/>
                <w:b/>
                <w:sz w:val="24"/>
                <w:szCs w:val="24"/>
                <w:u w:val="single"/>
              </w:rPr>
              <w:t>2.</w:t>
            </w:r>
            <w:r>
              <w:rPr>
                <w:rFonts w:ascii="Arial" w:hAnsi="Arial" w:cs="Arial"/>
                <w:b/>
                <w:sz w:val="24"/>
                <w:szCs w:val="24"/>
                <w:u w:val="single"/>
              </w:rPr>
              <w:br/>
            </w:r>
            <w:r>
              <w:rPr>
                <w:rFonts w:ascii="Arial" w:hAnsi="Arial" w:cs="Arial"/>
                <w:sz w:val="24"/>
                <w:szCs w:val="24"/>
              </w:rPr>
              <w:t xml:space="preserve">The location decisions surrounding the supply chain have a massive impact on both the performance and cost. </w:t>
            </w:r>
            <w:r>
              <w:rPr>
                <w:rFonts w:ascii="Arial" w:hAnsi="Arial" w:cs="Arial"/>
                <w:sz w:val="24"/>
                <w:szCs w:val="24"/>
              </w:rPr>
              <w:br/>
              <w:t>The reason location is one of the fundamentals of the supply chain is because it forms a huge strategic decision for what money is to be spent and where. For example, it is what facilities should be where and how big do they need to be? What is the cost for a new facility versus using an existing one, what is the labour</w:t>
            </w:r>
            <w:bookmarkStart w:id="0" w:name="_GoBack"/>
            <w:bookmarkEnd w:id="0"/>
            <w:r>
              <w:rPr>
                <w:rFonts w:ascii="Arial" w:hAnsi="Arial" w:cs="Arial"/>
                <w:sz w:val="24"/>
                <w:szCs w:val="24"/>
              </w:rPr>
              <w:t xml:space="preserve"> cost and skillset and what are the most inexpensive locations for production and storing stock? </w:t>
            </w:r>
            <w:r>
              <w:rPr>
                <w:rFonts w:ascii="Arial" w:hAnsi="Arial" w:cs="Arial"/>
                <w:sz w:val="24"/>
                <w:szCs w:val="24"/>
              </w:rPr>
              <w:br/>
              <w:t xml:space="preserve">If for example, the customer was in North America, but the lowest cost for storing and manufacturing stock was South East Asia, then the ability to react quickly to </w:t>
            </w:r>
            <w:r>
              <w:rPr>
                <w:rFonts w:ascii="Arial" w:hAnsi="Arial" w:cs="Arial"/>
                <w:sz w:val="24"/>
                <w:szCs w:val="24"/>
              </w:rPr>
              <w:lastRenderedPageBreak/>
              <w:t xml:space="preserve">customer demands quickly is reduced or, comes at a higher price due to the cost of transportation. </w:t>
            </w:r>
            <w:r>
              <w:rPr>
                <w:rFonts w:ascii="Arial" w:hAnsi="Arial" w:cs="Arial"/>
                <w:sz w:val="24"/>
                <w:szCs w:val="24"/>
              </w:rPr>
              <w:br/>
              <w:t xml:space="preserve">It is more cost effective to ship product rather than air freight it however this can negatively affect the performance of the supply chain by not being responsive. However, the obvious benefit of lower cost and the cost to deliver from factory to consumer can be less than having the operation closer to the consumer in the first place making it more efficient when looking at revenue vs product. </w:t>
            </w:r>
            <w:r>
              <w:rPr>
                <w:rFonts w:ascii="Arial" w:hAnsi="Arial" w:cs="Arial"/>
                <w:sz w:val="24"/>
                <w:szCs w:val="24"/>
              </w:rPr>
              <w:br/>
              <w:t xml:space="preserve">These are fundamental strategy decisions that </w:t>
            </w:r>
            <w:proofErr w:type="gramStart"/>
            <w:r>
              <w:rPr>
                <w:rFonts w:ascii="Arial" w:hAnsi="Arial" w:cs="Arial"/>
                <w:sz w:val="24"/>
                <w:szCs w:val="24"/>
              </w:rPr>
              <w:t>have to</w:t>
            </w:r>
            <w:proofErr w:type="gramEnd"/>
            <w:r>
              <w:rPr>
                <w:rFonts w:ascii="Arial" w:hAnsi="Arial" w:cs="Arial"/>
                <w:sz w:val="24"/>
                <w:szCs w:val="24"/>
              </w:rPr>
              <w:t xml:space="preserve"> weigh up the efficiency versus responsiveness and define all potential paths that product can run through to get to the end customer. </w:t>
            </w:r>
            <w:r>
              <w:rPr>
                <w:rFonts w:ascii="Arial" w:hAnsi="Arial" w:cs="Arial"/>
                <w:sz w:val="24"/>
                <w:szCs w:val="24"/>
              </w:rPr>
              <w:br/>
            </w:r>
            <w:r>
              <w:rPr>
                <w:rFonts w:ascii="Arial" w:hAnsi="Arial" w:cs="Arial"/>
                <w:sz w:val="24"/>
                <w:szCs w:val="24"/>
              </w:rPr>
              <w:br/>
            </w:r>
            <w:r>
              <w:rPr>
                <w:rFonts w:ascii="Arial" w:hAnsi="Arial" w:cs="Arial"/>
                <w:sz w:val="24"/>
                <w:szCs w:val="24"/>
              </w:rPr>
              <w:br/>
            </w:r>
          </w:p>
          <w:p w14:paraId="08400AC0" w14:textId="77777777"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Name - Thomas Coyles-Gould</w:t>
            </w:r>
            <w:r w:rsidRPr="00E90670">
              <w:rPr>
                <w:rFonts w:ascii="Arial" w:hAnsi="Arial" w:cs="Arial"/>
                <w:sz w:val="24"/>
                <w:szCs w:val="24"/>
              </w:rPr>
              <w:br/>
            </w:r>
            <w:r w:rsidRPr="00E90670">
              <w:rPr>
                <w:rFonts w:ascii="Arial" w:hAnsi="Arial" w:cs="Arial"/>
                <w:sz w:val="24"/>
                <w:szCs w:val="24"/>
              </w:rPr>
              <w:tab/>
            </w:r>
            <w:r w:rsidRPr="00E90670">
              <w:rPr>
                <w:rFonts w:ascii="Arial" w:hAnsi="Arial" w:cs="Arial"/>
                <w:sz w:val="24"/>
                <w:szCs w:val="24"/>
              </w:rPr>
              <w:tab/>
              <w:t>Student number – 26795</w:t>
            </w:r>
          </w:p>
          <w:p w14:paraId="1BE90E57" w14:textId="616EDBC0"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ab/>
              <w:t>Assignment number - 1</w:t>
            </w:r>
            <w:r w:rsidRPr="00E90670">
              <w:rPr>
                <w:rFonts w:ascii="Arial" w:hAnsi="Arial" w:cs="Arial"/>
                <w:sz w:val="24"/>
                <w:szCs w:val="24"/>
              </w:rPr>
              <w:tab/>
            </w:r>
            <w:r w:rsidRPr="00E90670">
              <w:rPr>
                <w:rFonts w:ascii="Arial" w:hAnsi="Arial" w:cs="Arial"/>
                <w:sz w:val="24"/>
                <w:szCs w:val="24"/>
              </w:rPr>
              <w:tab/>
              <w:t xml:space="preserve">Page number - </w:t>
            </w:r>
            <w:r>
              <w:rPr>
                <w:rFonts w:ascii="Arial" w:hAnsi="Arial" w:cs="Arial"/>
                <w:sz w:val="24"/>
                <w:szCs w:val="24"/>
              </w:rPr>
              <w:t>3</w:t>
            </w:r>
          </w:p>
          <w:p w14:paraId="56D7E7FC" w14:textId="77777777" w:rsidR="00322047" w:rsidRDefault="00322047" w:rsidP="00322047">
            <w:pPr>
              <w:ind w:left="57" w:right="57"/>
              <w:rPr>
                <w:rFonts w:ascii="Arial" w:hAnsi="Arial" w:cs="Arial"/>
                <w:sz w:val="24"/>
                <w:szCs w:val="24"/>
              </w:rPr>
            </w:pPr>
          </w:p>
          <w:p w14:paraId="33EB9A38" w14:textId="546DAEDC" w:rsidR="00322047" w:rsidRDefault="00322047" w:rsidP="00322047">
            <w:pPr>
              <w:ind w:left="57" w:right="57"/>
              <w:rPr>
                <w:rFonts w:ascii="Arial" w:hAnsi="Arial" w:cs="Arial"/>
                <w:sz w:val="24"/>
                <w:szCs w:val="24"/>
              </w:rPr>
            </w:pPr>
            <w:r>
              <w:rPr>
                <w:rFonts w:ascii="Arial" w:hAnsi="Arial" w:cs="Arial"/>
                <w:b/>
                <w:sz w:val="24"/>
                <w:szCs w:val="24"/>
                <w:u w:val="single"/>
              </w:rPr>
              <w:t>3.</w:t>
            </w:r>
            <w:r>
              <w:rPr>
                <w:rFonts w:ascii="Arial" w:hAnsi="Arial" w:cs="Arial"/>
                <w:b/>
                <w:sz w:val="24"/>
                <w:szCs w:val="24"/>
                <w:u w:val="single"/>
              </w:rPr>
              <w:br/>
              <w:t xml:space="preserve">a. </w:t>
            </w:r>
            <w:r>
              <w:rPr>
                <w:rFonts w:ascii="Arial" w:hAnsi="Arial" w:cs="Arial"/>
                <w:b/>
                <w:sz w:val="24"/>
                <w:szCs w:val="24"/>
                <w:u w:val="single"/>
              </w:rPr>
              <w:br/>
            </w:r>
            <w:r>
              <w:rPr>
                <w:rFonts w:ascii="Arial" w:hAnsi="Arial" w:cs="Arial"/>
                <w:sz w:val="24"/>
                <w:szCs w:val="24"/>
              </w:rPr>
              <w:t>Producers are typically the organi</w:t>
            </w:r>
            <w:r w:rsidR="000F30E8">
              <w:rPr>
                <w:rFonts w:ascii="Arial" w:hAnsi="Arial" w:cs="Arial"/>
                <w:sz w:val="24"/>
                <w:szCs w:val="24"/>
              </w:rPr>
              <w:t>z</w:t>
            </w:r>
            <w:r>
              <w:rPr>
                <w:rFonts w:ascii="Arial" w:hAnsi="Arial" w:cs="Arial"/>
                <w:sz w:val="24"/>
                <w:szCs w:val="24"/>
              </w:rPr>
              <w:t>ations who create a tangible product, this isn’t limited to those who produce finished goods but can also be used to describe those who produce raw materials. Raw materials are things such as oil, gas or timber whereas finished goods are produced by organi</w:t>
            </w:r>
            <w:r w:rsidR="000F30E8">
              <w:rPr>
                <w:rFonts w:ascii="Arial" w:hAnsi="Arial" w:cs="Arial"/>
                <w:sz w:val="24"/>
                <w:szCs w:val="24"/>
              </w:rPr>
              <w:t>z</w:t>
            </w:r>
            <w:r>
              <w:rPr>
                <w:rFonts w:ascii="Arial" w:hAnsi="Arial" w:cs="Arial"/>
                <w:sz w:val="24"/>
                <w:szCs w:val="24"/>
              </w:rPr>
              <w:t xml:space="preserve">ations who take the raw materials and/or sub-assemblies and assemble them. Producers can also describe those who do not produce tangible product such as software, music, or services like window cleaning or teaching. </w:t>
            </w:r>
            <w:r>
              <w:rPr>
                <w:rFonts w:ascii="Arial" w:hAnsi="Arial" w:cs="Arial"/>
                <w:sz w:val="24"/>
                <w:szCs w:val="24"/>
              </w:rPr>
              <w:br/>
            </w:r>
          </w:p>
          <w:p w14:paraId="708830DB" w14:textId="77777777" w:rsidR="00322047" w:rsidRDefault="00322047" w:rsidP="00322047">
            <w:pPr>
              <w:ind w:left="57" w:right="57"/>
              <w:rPr>
                <w:rFonts w:ascii="Arial" w:hAnsi="Arial" w:cs="Arial"/>
                <w:sz w:val="24"/>
                <w:szCs w:val="24"/>
              </w:rPr>
            </w:pPr>
            <w:r>
              <w:rPr>
                <w:rFonts w:ascii="Arial" w:hAnsi="Arial" w:cs="Arial"/>
                <w:b/>
                <w:sz w:val="24"/>
                <w:szCs w:val="24"/>
                <w:u w:val="single"/>
              </w:rPr>
              <w:t>b.</w:t>
            </w:r>
            <w:r>
              <w:rPr>
                <w:rFonts w:ascii="Arial" w:hAnsi="Arial" w:cs="Arial"/>
                <w:b/>
                <w:sz w:val="24"/>
                <w:szCs w:val="24"/>
                <w:u w:val="single"/>
              </w:rPr>
              <w:br/>
            </w:r>
            <w:r>
              <w:rPr>
                <w:rFonts w:ascii="Arial" w:hAnsi="Arial" w:cs="Arial"/>
                <w:sz w:val="24"/>
                <w:szCs w:val="24"/>
              </w:rPr>
              <w:t xml:space="preserve">Distributors, often known as wholesalers, are businesses whom take inventory from producers in bulk, and where possible sell associated product to consumers. Distributors will sell to other businesses and sell larger quantities than almost all individual customers would typically buy. </w:t>
            </w:r>
            <w:r>
              <w:rPr>
                <w:rFonts w:ascii="Arial" w:hAnsi="Arial" w:cs="Arial"/>
                <w:sz w:val="24"/>
                <w:szCs w:val="24"/>
              </w:rPr>
              <w:br/>
              <w:t xml:space="preserve">Distributors can also be business that just brokers a deal between a producer and customer and never physically handles any product purely aligning consumers with available products. </w:t>
            </w:r>
          </w:p>
          <w:p w14:paraId="33C72B95" w14:textId="77777777" w:rsidR="00322047" w:rsidRDefault="00322047" w:rsidP="00322047">
            <w:pPr>
              <w:ind w:left="57" w:right="57"/>
              <w:rPr>
                <w:rFonts w:ascii="Arial" w:hAnsi="Arial" w:cs="Arial"/>
                <w:sz w:val="24"/>
                <w:szCs w:val="24"/>
              </w:rPr>
            </w:pPr>
            <w:r>
              <w:rPr>
                <w:rFonts w:ascii="Arial" w:hAnsi="Arial" w:cs="Arial"/>
                <w:b/>
                <w:sz w:val="24"/>
                <w:szCs w:val="24"/>
                <w:u w:val="single"/>
              </w:rPr>
              <w:t>c.</w:t>
            </w:r>
            <w:r>
              <w:rPr>
                <w:rFonts w:ascii="Arial" w:hAnsi="Arial" w:cs="Arial"/>
                <w:b/>
                <w:sz w:val="24"/>
                <w:szCs w:val="24"/>
                <w:u w:val="single"/>
              </w:rPr>
              <w:br/>
            </w:r>
            <w:r w:rsidRPr="00B34471">
              <w:rPr>
                <w:rFonts w:ascii="Arial" w:hAnsi="Arial" w:cs="Arial"/>
                <w:sz w:val="24"/>
                <w:szCs w:val="24"/>
              </w:rPr>
              <w:t>Retailers</w:t>
            </w:r>
            <w:r>
              <w:rPr>
                <w:rFonts w:ascii="Arial" w:hAnsi="Arial" w:cs="Arial"/>
                <w:sz w:val="24"/>
                <w:szCs w:val="24"/>
              </w:rPr>
              <w:t xml:space="preserve"> hold inventory and sell in lesser volume usually to the public, this style of business needs to track the needs and wants of the consumer they sell too to be successful. Retailers will use a mix of price, product selection, service and convenience as the main attraction for consumers. Different market sectors will of course act differently, for example a discount store will operate price and product selection as the main driver to increase demand where as a specialist store relies on great service and exclusive product as the main drivers. </w:t>
            </w:r>
          </w:p>
          <w:p w14:paraId="7ADFCDDD" w14:textId="77777777" w:rsidR="00322047" w:rsidRDefault="00322047" w:rsidP="00322047">
            <w:pPr>
              <w:ind w:left="57" w:right="57"/>
              <w:rPr>
                <w:rFonts w:ascii="Arial" w:hAnsi="Arial" w:cs="Arial"/>
                <w:b/>
                <w:sz w:val="24"/>
                <w:szCs w:val="24"/>
                <w:u w:val="single"/>
              </w:rPr>
            </w:pPr>
          </w:p>
          <w:p w14:paraId="76E99636" w14:textId="77777777" w:rsidR="00322047" w:rsidRDefault="00322047" w:rsidP="00322047">
            <w:pPr>
              <w:ind w:left="57" w:right="57"/>
              <w:rPr>
                <w:rFonts w:ascii="Arial" w:hAnsi="Arial" w:cs="Arial"/>
                <w:b/>
                <w:sz w:val="24"/>
                <w:szCs w:val="24"/>
                <w:u w:val="single"/>
              </w:rPr>
            </w:pPr>
          </w:p>
          <w:p w14:paraId="7A348A6D" w14:textId="77777777" w:rsidR="00322047" w:rsidRDefault="00322047" w:rsidP="00322047">
            <w:pPr>
              <w:ind w:left="57" w:right="57"/>
              <w:rPr>
                <w:rFonts w:ascii="Arial" w:hAnsi="Arial" w:cs="Arial"/>
                <w:b/>
                <w:sz w:val="24"/>
                <w:szCs w:val="24"/>
                <w:u w:val="single"/>
              </w:rPr>
            </w:pPr>
          </w:p>
          <w:p w14:paraId="4CAF7EB1" w14:textId="77777777" w:rsidR="00322047" w:rsidRDefault="00322047" w:rsidP="00322047">
            <w:pPr>
              <w:ind w:left="57" w:right="57"/>
              <w:rPr>
                <w:rFonts w:ascii="Arial" w:hAnsi="Arial" w:cs="Arial"/>
                <w:b/>
                <w:sz w:val="24"/>
                <w:szCs w:val="24"/>
                <w:u w:val="single"/>
              </w:rPr>
            </w:pPr>
          </w:p>
          <w:p w14:paraId="039C3953" w14:textId="77777777" w:rsidR="00322047" w:rsidRDefault="00322047" w:rsidP="00322047">
            <w:pPr>
              <w:ind w:left="57" w:right="57"/>
              <w:rPr>
                <w:rFonts w:ascii="Arial" w:hAnsi="Arial" w:cs="Arial"/>
                <w:b/>
                <w:sz w:val="24"/>
                <w:szCs w:val="24"/>
                <w:u w:val="single"/>
              </w:rPr>
            </w:pPr>
          </w:p>
          <w:p w14:paraId="1B4FE3A5" w14:textId="77777777" w:rsidR="00322047" w:rsidRDefault="00322047" w:rsidP="00322047">
            <w:pPr>
              <w:ind w:left="57" w:right="57"/>
              <w:rPr>
                <w:rFonts w:ascii="Arial" w:hAnsi="Arial" w:cs="Arial"/>
                <w:b/>
                <w:sz w:val="24"/>
                <w:szCs w:val="24"/>
                <w:u w:val="single"/>
              </w:rPr>
            </w:pPr>
          </w:p>
          <w:p w14:paraId="62DCF726" w14:textId="77777777" w:rsidR="00322047" w:rsidRDefault="00322047" w:rsidP="00322047">
            <w:pPr>
              <w:ind w:left="57" w:right="57"/>
              <w:rPr>
                <w:rFonts w:ascii="Arial" w:hAnsi="Arial" w:cs="Arial"/>
                <w:b/>
                <w:sz w:val="24"/>
                <w:szCs w:val="24"/>
                <w:u w:val="single"/>
              </w:rPr>
            </w:pPr>
          </w:p>
          <w:p w14:paraId="52024E36" w14:textId="77777777" w:rsidR="00322047" w:rsidRDefault="00322047" w:rsidP="00322047">
            <w:pPr>
              <w:ind w:left="57" w:right="57"/>
              <w:rPr>
                <w:rFonts w:ascii="Arial" w:hAnsi="Arial" w:cs="Arial"/>
                <w:b/>
                <w:sz w:val="24"/>
                <w:szCs w:val="24"/>
                <w:u w:val="single"/>
              </w:rPr>
            </w:pPr>
          </w:p>
          <w:p w14:paraId="3D7F4C8D" w14:textId="77777777" w:rsidR="00322047" w:rsidRDefault="00322047" w:rsidP="00322047">
            <w:pPr>
              <w:ind w:left="57" w:right="57"/>
              <w:rPr>
                <w:rFonts w:ascii="Arial" w:hAnsi="Arial" w:cs="Arial"/>
                <w:b/>
                <w:sz w:val="24"/>
                <w:szCs w:val="24"/>
                <w:u w:val="single"/>
              </w:rPr>
            </w:pPr>
          </w:p>
          <w:p w14:paraId="57A89C61" w14:textId="77777777"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Name - Thomas Coyles-Gould</w:t>
            </w:r>
            <w:r w:rsidRPr="00E90670">
              <w:rPr>
                <w:rFonts w:ascii="Arial" w:hAnsi="Arial" w:cs="Arial"/>
                <w:sz w:val="24"/>
                <w:szCs w:val="24"/>
              </w:rPr>
              <w:br/>
            </w:r>
            <w:r w:rsidRPr="00E90670">
              <w:rPr>
                <w:rFonts w:ascii="Arial" w:hAnsi="Arial" w:cs="Arial"/>
                <w:sz w:val="24"/>
                <w:szCs w:val="24"/>
              </w:rPr>
              <w:tab/>
            </w:r>
            <w:r w:rsidRPr="00E90670">
              <w:rPr>
                <w:rFonts w:ascii="Arial" w:hAnsi="Arial" w:cs="Arial"/>
                <w:sz w:val="24"/>
                <w:szCs w:val="24"/>
              </w:rPr>
              <w:tab/>
              <w:t>Student number – 26795</w:t>
            </w:r>
          </w:p>
          <w:p w14:paraId="7A84294D" w14:textId="74F130FC"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ab/>
              <w:t>Assignment number - 1</w:t>
            </w:r>
            <w:r w:rsidRPr="00E90670">
              <w:rPr>
                <w:rFonts w:ascii="Arial" w:hAnsi="Arial" w:cs="Arial"/>
                <w:sz w:val="24"/>
                <w:szCs w:val="24"/>
              </w:rPr>
              <w:tab/>
            </w:r>
            <w:r w:rsidRPr="00E90670">
              <w:rPr>
                <w:rFonts w:ascii="Arial" w:hAnsi="Arial" w:cs="Arial"/>
                <w:sz w:val="24"/>
                <w:szCs w:val="24"/>
              </w:rPr>
              <w:tab/>
              <w:t xml:space="preserve">Page number - </w:t>
            </w:r>
            <w:r>
              <w:rPr>
                <w:rFonts w:ascii="Arial" w:hAnsi="Arial" w:cs="Arial"/>
                <w:sz w:val="24"/>
                <w:szCs w:val="24"/>
              </w:rPr>
              <w:t>4</w:t>
            </w:r>
          </w:p>
          <w:p w14:paraId="3B3156AD" w14:textId="77777777" w:rsidR="00322047" w:rsidRDefault="00322047" w:rsidP="00322047">
            <w:pPr>
              <w:ind w:left="57" w:right="57"/>
              <w:rPr>
                <w:rFonts w:ascii="Arial" w:hAnsi="Arial" w:cs="Arial"/>
                <w:b/>
                <w:sz w:val="24"/>
                <w:szCs w:val="24"/>
                <w:u w:val="single"/>
              </w:rPr>
            </w:pPr>
          </w:p>
          <w:p w14:paraId="6ED6ED4E" w14:textId="77777777" w:rsidR="00322047" w:rsidRDefault="00322047" w:rsidP="00322047">
            <w:pPr>
              <w:ind w:left="57" w:right="57"/>
              <w:rPr>
                <w:rFonts w:ascii="Arial" w:hAnsi="Arial" w:cs="Arial"/>
                <w:sz w:val="24"/>
                <w:szCs w:val="24"/>
              </w:rPr>
            </w:pPr>
            <w:r>
              <w:rPr>
                <w:rFonts w:ascii="Arial" w:hAnsi="Arial" w:cs="Arial"/>
                <w:b/>
                <w:sz w:val="24"/>
                <w:szCs w:val="24"/>
                <w:u w:val="single"/>
              </w:rPr>
              <w:t>Case Study</w:t>
            </w:r>
            <w:r>
              <w:rPr>
                <w:rFonts w:ascii="Arial" w:hAnsi="Arial" w:cs="Arial"/>
                <w:b/>
                <w:sz w:val="24"/>
                <w:szCs w:val="24"/>
                <w:u w:val="single"/>
              </w:rPr>
              <w:br/>
            </w:r>
            <w:r w:rsidRPr="00B34471">
              <w:rPr>
                <w:rFonts w:ascii="Arial" w:hAnsi="Arial" w:cs="Arial"/>
                <w:sz w:val="24"/>
                <w:szCs w:val="24"/>
              </w:rPr>
              <w:br/>
            </w:r>
            <w:r>
              <w:rPr>
                <w:rFonts w:ascii="Arial" w:hAnsi="Arial" w:cs="Arial"/>
                <w:sz w:val="24"/>
                <w:szCs w:val="24"/>
              </w:rPr>
              <w:t>-</w:t>
            </w:r>
            <w:r w:rsidRPr="00FC61C7">
              <w:rPr>
                <w:rFonts w:ascii="Arial" w:hAnsi="Arial" w:cs="Arial"/>
                <w:i/>
                <w:sz w:val="24"/>
                <w:szCs w:val="24"/>
              </w:rPr>
              <w:t>Describe supply chain for milk</w:t>
            </w:r>
            <w:r>
              <w:rPr>
                <w:rFonts w:ascii="Arial" w:hAnsi="Arial" w:cs="Arial"/>
                <w:sz w:val="24"/>
                <w:szCs w:val="24"/>
              </w:rPr>
              <w:t xml:space="preserve"> – </w:t>
            </w:r>
            <w:r>
              <w:rPr>
                <w:rFonts w:ascii="Arial" w:hAnsi="Arial" w:cs="Arial"/>
                <w:sz w:val="24"/>
                <w:szCs w:val="24"/>
              </w:rPr>
              <w:br/>
              <w:t>The supply chain for milk starts with a farm, then moves forward via a milk tanker collection, a dairy, a bottling plant, a distributor and finally a retailer. Diagram below;</w:t>
            </w:r>
          </w:p>
          <w:p w14:paraId="465ACDF5" w14:textId="77777777" w:rsidR="00322047" w:rsidRPr="00E95BA7" w:rsidRDefault="00322047" w:rsidP="00322047">
            <w:r>
              <w:rPr>
                <w:noProof/>
              </w:rPr>
              <w:drawing>
                <wp:inline distT="0" distB="0" distL="0" distR="0" wp14:anchorId="6829E3DF" wp14:editId="2A17C598">
                  <wp:extent cx="5731510" cy="568325"/>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568325"/>
                          </a:xfrm>
                          <a:prstGeom prst="rect">
                            <a:avLst/>
                          </a:prstGeom>
                        </pic:spPr>
                      </pic:pic>
                    </a:graphicData>
                  </a:graphic>
                </wp:inline>
              </w:drawing>
            </w:r>
          </w:p>
          <w:p w14:paraId="249C1D54" w14:textId="77777777" w:rsidR="00322047" w:rsidRDefault="00322047" w:rsidP="00322047">
            <w:pPr>
              <w:ind w:left="57" w:right="57"/>
              <w:jc w:val="center"/>
              <w:rPr>
                <w:rFonts w:ascii="Arial" w:hAnsi="Arial" w:cs="Arial"/>
                <w:i/>
                <w:sz w:val="24"/>
                <w:szCs w:val="24"/>
              </w:rPr>
            </w:pPr>
            <w:r>
              <w:rPr>
                <w:rFonts w:ascii="Arial" w:hAnsi="Arial" w:cs="Arial"/>
                <w:i/>
                <w:sz w:val="24"/>
                <w:szCs w:val="24"/>
              </w:rPr>
              <w:t xml:space="preserve">Fig 1. </w:t>
            </w:r>
          </w:p>
          <w:p w14:paraId="141DD385" w14:textId="77777777" w:rsidR="00322047" w:rsidRDefault="00322047" w:rsidP="00322047">
            <w:pPr>
              <w:ind w:left="57" w:right="57"/>
              <w:rPr>
                <w:rFonts w:ascii="Arial" w:hAnsi="Arial" w:cs="Arial"/>
                <w:sz w:val="24"/>
                <w:szCs w:val="24"/>
              </w:rPr>
            </w:pPr>
            <w:r>
              <w:rPr>
                <w:rFonts w:ascii="Arial" w:hAnsi="Arial" w:cs="Arial"/>
                <w:sz w:val="24"/>
                <w:szCs w:val="24"/>
              </w:rPr>
              <w:t xml:space="preserve">The supply chain for the milk could also be slightly more complex with instead of going directly to a bottling plant it could go to a dairy processor instead of directly to a bottling plant, then follow separate flows for cream whey and then into dairy products factories, and items related such as yoghurt, milk or cheese. Then move onto secondary processors such as butter or ice cream. </w:t>
            </w:r>
          </w:p>
          <w:p w14:paraId="57484B0A" w14:textId="77777777" w:rsidR="00322047" w:rsidRDefault="00322047" w:rsidP="00322047">
            <w:pPr>
              <w:ind w:left="57" w:right="57"/>
              <w:rPr>
                <w:rFonts w:ascii="Arial" w:hAnsi="Arial" w:cs="Arial"/>
                <w:sz w:val="24"/>
                <w:szCs w:val="24"/>
              </w:rPr>
            </w:pPr>
          </w:p>
          <w:p w14:paraId="0B73A18B" w14:textId="5E463061" w:rsidR="00322047" w:rsidRDefault="00322047" w:rsidP="00322047">
            <w:pPr>
              <w:ind w:left="57" w:right="57"/>
              <w:rPr>
                <w:rFonts w:ascii="Arial" w:hAnsi="Arial" w:cs="Arial"/>
                <w:sz w:val="24"/>
                <w:szCs w:val="24"/>
              </w:rPr>
            </w:pPr>
            <w:r>
              <w:rPr>
                <w:rFonts w:ascii="Arial" w:hAnsi="Arial" w:cs="Arial"/>
                <w:sz w:val="24"/>
                <w:szCs w:val="24"/>
              </w:rPr>
              <w:t>-</w:t>
            </w:r>
            <w:r w:rsidRPr="00692ECA">
              <w:rPr>
                <w:rFonts w:ascii="Arial" w:hAnsi="Arial" w:cs="Arial"/>
                <w:i/>
                <w:sz w:val="24"/>
                <w:szCs w:val="24"/>
              </w:rPr>
              <w:t>Where does PE dairies fit into this? What specific activities form logistics in PE dairies?</w:t>
            </w:r>
            <w:r>
              <w:rPr>
                <w:rFonts w:ascii="Arial" w:hAnsi="Arial" w:cs="Arial"/>
                <w:sz w:val="24"/>
                <w:szCs w:val="24"/>
              </w:rPr>
              <w:t xml:space="preserve"> – </w:t>
            </w:r>
            <w:r>
              <w:rPr>
                <w:rFonts w:ascii="Arial" w:hAnsi="Arial" w:cs="Arial"/>
                <w:sz w:val="24"/>
                <w:szCs w:val="24"/>
              </w:rPr>
              <w:br/>
              <w:t xml:space="preserve">PE dairies less fits into the supply chain and rather is involved with all aspects of the supply chain (shown in Fig 1) as they complete all processes from running the dairy farm to providing product to the consumer direct with the deliveries and associated jobs they do for customers. </w:t>
            </w:r>
            <w:r>
              <w:rPr>
                <w:rFonts w:ascii="Arial" w:hAnsi="Arial" w:cs="Arial"/>
                <w:sz w:val="24"/>
                <w:szCs w:val="24"/>
              </w:rPr>
              <w:br/>
              <w:t xml:space="preserve">Logistic activities are often defined as the activities which happen within the boundaries of an </w:t>
            </w:r>
            <w:r w:rsidR="000F30E8">
              <w:rPr>
                <w:rFonts w:ascii="Arial" w:hAnsi="Arial" w:cs="Arial"/>
                <w:sz w:val="24"/>
                <w:szCs w:val="24"/>
              </w:rPr>
              <w:t>organization</w:t>
            </w:r>
            <w:r>
              <w:rPr>
                <w:rFonts w:ascii="Arial" w:hAnsi="Arial" w:cs="Arial"/>
                <w:sz w:val="24"/>
                <w:szCs w:val="24"/>
              </w:rPr>
              <w:t xml:space="preserve">, and not a network of companies that that work together and synchronise activities. PE dairies engages in specific logistical activities such as, inventory management, distribution, marketing and new products. </w:t>
            </w:r>
          </w:p>
          <w:p w14:paraId="6E08FBFA" w14:textId="77777777" w:rsidR="00322047" w:rsidRDefault="00322047" w:rsidP="00322047">
            <w:pPr>
              <w:ind w:left="57" w:right="57"/>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p>
          <w:p w14:paraId="69B7A5A5" w14:textId="77777777" w:rsidR="00322047" w:rsidRDefault="00322047" w:rsidP="00322047">
            <w:pPr>
              <w:ind w:left="57" w:right="57"/>
              <w:rPr>
                <w:rFonts w:ascii="Arial" w:hAnsi="Arial" w:cs="Arial"/>
                <w:i/>
                <w:sz w:val="24"/>
                <w:szCs w:val="24"/>
              </w:rPr>
            </w:pPr>
          </w:p>
          <w:p w14:paraId="51AD0AEE" w14:textId="77777777" w:rsidR="00322047" w:rsidRDefault="00322047" w:rsidP="00322047">
            <w:pPr>
              <w:pStyle w:val="Header"/>
              <w:jc w:val="right"/>
              <w:rPr>
                <w:rFonts w:ascii="Arial" w:hAnsi="Arial" w:cs="Arial"/>
                <w:sz w:val="24"/>
                <w:szCs w:val="24"/>
              </w:rPr>
            </w:pPr>
          </w:p>
          <w:p w14:paraId="09CB0467" w14:textId="77777777" w:rsidR="00322047" w:rsidRDefault="00322047" w:rsidP="00322047">
            <w:pPr>
              <w:pStyle w:val="Header"/>
              <w:jc w:val="right"/>
              <w:rPr>
                <w:rFonts w:ascii="Arial" w:hAnsi="Arial" w:cs="Arial"/>
                <w:sz w:val="24"/>
                <w:szCs w:val="24"/>
              </w:rPr>
            </w:pPr>
          </w:p>
          <w:p w14:paraId="455AA6A6" w14:textId="76893BE0"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lastRenderedPageBreak/>
              <w:t>Name - Thomas Coyles-Gould</w:t>
            </w:r>
            <w:r w:rsidRPr="00E90670">
              <w:rPr>
                <w:rFonts w:ascii="Arial" w:hAnsi="Arial" w:cs="Arial"/>
                <w:sz w:val="24"/>
                <w:szCs w:val="24"/>
              </w:rPr>
              <w:br/>
            </w:r>
            <w:r w:rsidRPr="00E90670">
              <w:rPr>
                <w:rFonts w:ascii="Arial" w:hAnsi="Arial" w:cs="Arial"/>
                <w:sz w:val="24"/>
                <w:szCs w:val="24"/>
              </w:rPr>
              <w:tab/>
            </w:r>
            <w:r w:rsidRPr="00E90670">
              <w:rPr>
                <w:rFonts w:ascii="Arial" w:hAnsi="Arial" w:cs="Arial"/>
                <w:sz w:val="24"/>
                <w:szCs w:val="24"/>
              </w:rPr>
              <w:tab/>
              <w:t>Student number – 26795</w:t>
            </w:r>
          </w:p>
          <w:p w14:paraId="41B803DF" w14:textId="63F12463" w:rsidR="00322047" w:rsidRPr="00E90670" w:rsidRDefault="00322047" w:rsidP="00322047">
            <w:pPr>
              <w:pStyle w:val="Header"/>
              <w:jc w:val="right"/>
              <w:rPr>
                <w:rFonts w:ascii="Arial" w:hAnsi="Arial" w:cs="Arial"/>
                <w:sz w:val="24"/>
                <w:szCs w:val="24"/>
              </w:rPr>
            </w:pPr>
            <w:r w:rsidRPr="00E90670">
              <w:rPr>
                <w:rFonts w:ascii="Arial" w:hAnsi="Arial" w:cs="Arial"/>
                <w:sz w:val="24"/>
                <w:szCs w:val="24"/>
              </w:rPr>
              <w:tab/>
              <w:t>Assignment number - 1</w:t>
            </w:r>
            <w:r w:rsidRPr="00E90670">
              <w:rPr>
                <w:rFonts w:ascii="Arial" w:hAnsi="Arial" w:cs="Arial"/>
                <w:sz w:val="24"/>
                <w:szCs w:val="24"/>
              </w:rPr>
              <w:tab/>
            </w:r>
            <w:r w:rsidRPr="00E90670">
              <w:rPr>
                <w:rFonts w:ascii="Arial" w:hAnsi="Arial" w:cs="Arial"/>
                <w:sz w:val="24"/>
                <w:szCs w:val="24"/>
              </w:rPr>
              <w:tab/>
              <w:t xml:space="preserve">Page number - </w:t>
            </w:r>
            <w:r>
              <w:rPr>
                <w:rFonts w:ascii="Arial" w:hAnsi="Arial" w:cs="Arial"/>
                <w:sz w:val="24"/>
                <w:szCs w:val="24"/>
              </w:rPr>
              <w:t>5</w:t>
            </w:r>
          </w:p>
          <w:p w14:paraId="4B796C7C" w14:textId="77777777" w:rsidR="00322047" w:rsidRDefault="00322047" w:rsidP="00322047">
            <w:pPr>
              <w:ind w:left="57" w:right="57"/>
              <w:rPr>
                <w:rFonts w:ascii="Arial" w:hAnsi="Arial" w:cs="Arial"/>
                <w:i/>
                <w:sz w:val="24"/>
                <w:szCs w:val="24"/>
              </w:rPr>
            </w:pPr>
          </w:p>
          <w:p w14:paraId="0C43AF29" w14:textId="77777777" w:rsidR="00322047" w:rsidRDefault="00322047" w:rsidP="00322047">
            <w:pPr>
              <w:ind w:left="57" w:right="57"/>
              <w:rPr>
                <w:rFonts w:ascii="Arial" w:hAnsi="Arial" w:cs="Arial"/>
                <w:sz w:val="24"/>
                <w:szCs w:val="24"/>
              </w:rPr>
            </w:pPr>
            <w:r>
              <w:rPr>
                <w:rFonts w:ascii="Arial" w:hAnsi="Arial" w:cs="Arial"/>
                <w:i/>
                <w:sz w:val="24"/>
                <w:szCs w:val="24"/>
              </w:rPr>
              <w:t>-</w:t>
            </w:r>
            <w:r w:rsidRPr="002A00C8">
              <w:rPr>
                <w:rFonts w:ascii="Arial" w:hAnsi="Arial" w:cs="Arial"/>
                <w:i/>
                <w:sz w:val="24"/>
                <w:szCs w:val="24"/>
              </w:rPr>
              <w:t>What are the main problems that PE dairies face with logistics?</w:t>
            </w:r>
            <w:r>
              <w:rPr>
                <w:rFonts w:ascii="Arial" w:hAnsi="Arial" w:cs="Arial"/>
                <w:i/>
                <w:sz w:val="24"/>
                <w:szCs w:val="24"/>
              </w:rPr>
              <w:t xml:space="preserve"> </w:t>
            </w:r>
            <w:r>
              <w:rPr>
                <w:rFonts w:ascii="Arial" w:hAnsi="Arial" w:cs="Arial"/>
                <w:sz w:val="24"/>
                <w:szCs w:val="24"/>
              </w:rPr>
              <w:t xml:space="preserve">- </w:t>
            </w:r>
            <w:r>
              <w:rPr>
                <w:rFonts w:ascii="Arial" w:hAnsi="Arial" w:cs="Arial"/>
                <w:sz w:val="24"/>
                <w:szCs w:val="24"/>
              </w:rPr>
              <w:br/>
              <w:t xml:space="preserve">The first logistical problems PE dairies face are inventory management, due to the variation in daily demand and the short shelf life of dairy products meaning it is entirely possible to let service slip, especially at times during holidays or when deliveries become difficult. </w:t>
            </w:r>
            <w:r>
              <w:rPr>
                <w:rFonts w:ascii="Arial" w:hAnsi="Arial" w:cs="Arial"/>
                <w:sz w:val="24"/>
                <w:szCs w:val="24"/>
              </w:rPr>
              <w:br/>
              <w:t xml:space="preserve">Secondly, they face problems with marketing and their need to market product and services. This is because of the falling number of milkmen, combined with the increase of consumer purchasing direct from supermarkets as opposed to doorstep deliveries. </w:t>
            </w:r>
            <w:r>
              <w:rPr>
                <w:rFonts w:ascii="Arial" w:hAnsi="Arial" w:cs="Arial"/>
                <w:sz w:val="24"/>
                <w:szCs w:val="24"/>
              </w:rPr>
              <w:br/>
              <w:t xml:space="preserve">Taking both of the above points it is also can be an issue managing distribution due to the fluctuating production volume and daily demand, coupled with less doorstep deliveries meaning the ability to plan and uphold distribution is not a linear process. </w:t>
            </w:r>
          </w:p>
          <w:p w14:paraId="5828D0CF" w14:textId="4C7498FE" w:rsidR="00CC2FB3" w:rsidRDefault="00322047" w:rsidP="00322047">
            <w:pPr>
              <w:ind w:left="57" w:right="57"/>
              <w:rPr>
                <w:b/>
              </w:rPr>
            </w:pPr>
            <w:r>
              <w:rPr>
                <w:rFonts w:ascii="Arial" w:hAnsi="Arial" w:cs="Arial"/>
                <w:sz w:val="24"/>
                <w:szCs w:val="24"/>
              </w:rPr>
              <w:br/>
            </w:r>
          </w:p>
        </w:tc>
      </w:tr>
    </w:tbl>
    <w:p w14:paraId="07183FC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85397E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F72DE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AA86DC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883E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E545A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AD038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130ECADF" w14:textId="77777777" w:rsidTr="00405895">
        <w:tc>
          <w:tcPr>
            <w:tcW w:w="2310" w:type="dxa"/>
            <w:shd w:val="clear" w:color="auto" w:fill="D9D9D9" w:themeFill="background1" w:themeFillShade="D9"/>
          </w:tcPr>
          <w:p w14:paraId="556D74B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3235111" w14:textId="6F5D1029" w:rsidR="00405895" w:rsidRPr="00B0415E" w:rsidRDefault="0078704F" w:rsidP="00A851DA">
            <w:pPr>
              <w:rPr>
                <w:rFonts w:cs="Bliss-Regular"/>
                <w:color w:val="000000"/>
              </w:rPr>
            </w:pPr>
            <w:r>
              <w:rPr>
                <w:rFonts w:cs="Bliss-Regular"/>
                <w:color w:val="000000"/>
              </w:rPr>
              <w:t>Thomas Coyles-Gould</w:t>
            </w:r>
          </w:p>
        </w:tc>
        <w:tc>
          <w:tcPr>
            <w:tcW w:w="1276" w:type="dxa"/>
            <w:shd w:val="clear" w:color="auto" w:fill="D9D9D9" w:themeFill="background1" w:themeFillShade="D9"/>
          </w:tcPr>
          <w:p w14:paraId="5CE9E90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49E2C1B" w14:textId="50732D4C" w:rsidR="00405895" w:rsidRPr="00B0415E" w:rsidRDefault="00322047" w:rsidP="00A851DA">
            <w:pPr>
              <w:rPr>
                <w:rFonts w:cs="Bliss-Regular"/>
                <w:color w:val="000000"/>
              </w:rPr>
            </w:pPr>
            <w:r>
              <w:rPr>
                <w:rFonts w:cs="Bliss-Regular"/>
                <w:color w:val="000000"/>
              </w:rPr>
              <w:t>11</w:t>
            </w:r>
            <w:r w:rsidR="0078704F">
              <w:rPr>
                <w:rFonts w:cs="Bliss-Regular"/>
                <w:color w:val="000000"/>
              </w:rPr>
              <w:t>/1</w:t>
            </w:r>
            <w:r>
              <w:rPr>
                <w:rFonts w:cs="Bliss-Regular"/>
                <w:color w:val="000000"/>
              </w:rPr>
              <w:t>2</w:t>
            </w:r>
            <w:r w:rsidR="0078704F">
              <w:rPr>
                <w:rFonts w:cs="Bliss-Regular"/>
                <w:color w:val="000000"/>
              </w:rPr>
              <w:t>/18</w:t>
            </w:r>
          </w:p>
        </w:tc>
      </w:tr>
    </w:tbl>
    <w:p w14:paraId="3989964B" w14:textId="77777777" w:rsidR="00A851DA" w:rsidRPr="00B0415E" w:rsidRDefault="00A851DA" w:rsidP="00A851DA">
      <w:pPr>
        <w:rPr>
          <w:rFonts w:cs="Bliss-Regular"/>
          <w:color w:val="000000"/>
          <w:lang w:val="en-US"/>
        </w:rPr>
      </w:pPr>
    </w:p>
    <w:p w14:paraId="6E578772" w14:textId="77777777" w:rsidR="00A851DA" w:rsidRPr="00B0415E" w:rsidRDefault="00A851DA" w:rsidP="00A851DA">
      <w:pPr>
        <w:rPr>
          <w:rFonts w:cs="Bliss-Regular"/>
          <w:color w:val="000000"/>
          <w:lang w:val="en-US"/>
        </w:rPr>
      </w:pPr>
    </w:p>
    <w:p w14:paraId="2EF4163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37C280" w14:textId="77777777" w:rsidTr="00B0415E">
        <w:trPr>
          <w:trHeight w:val="249"/>
        </w:trPr>
        <w:tc>
          <w:tcPr>
            <w:tcW w:w="4621" w:type="dxa"/>
            <w:shd w:val="clear" w:color="auto" w:fill="D9D9D9" w:themeFill="background1" w:themeFillShade="D9"/>
          </w:tcPr>
          <w:p w14:paraId="6504910B" w14:textId="77777777" w:rsidR="00503D7E" w:rsidRPr="00B0415E" w:rsidRDefault="00503D7E" w:rsidP="00503D7E">
            <w:pPr>
              <w:rPr>
                <w:b/>
                <w:color w:val="002060"/>
              </w:rPr>
            </w:pPr>
            <w:r w:rsidRPr="00B0415E">
              <w:rPr>
                <w:b/>
                <w:color w:val="002060"/>
              </w:rPr>
              <w:t>Total Marks</w:t>
            </w:r>
          </w:p>
        </w:tc>
        <w:tc>
          <w:tcPr>
            <w:tcW w:w="4621" w:type="dxa"/>
          </w:tcPr>
          <w:p w14:paraId="7B3D5020" w14:textId="77777777" w:rsidR="00503D7E" w:rsidRPr="00B0415E" w:rsidRDefault="00503D7E" w:rsidP="00503D7E">
            <w:pPr>
              <w:rPr>
                <w:rFonts w:cs="Times New Roman"/>
                <w:szCs w:val="32"/>
              </w:rPr>
            </w:pPr>
          </w:p>
        </w:tc>
      </w:tr>
      <w:tr w:rsidR="00503D7E" w:rsidRPr="00B0415E" w14:paraId="10458BF8" w14:textId="77777777" w:rsidTr="00B0415E">
        <w:tc>
          <w:tcPr>
            <w:tcW w:w="4621" w:type="dxa"/>
            <w:shd w:val="clear" w:color="auto" w:fill="D9D9D9" w:themeFill="background1" w:themeFillShade="D9"/>
          </w:tcPr>
          <w:p w14:paraId="482D9179" w14:textId="77777777" w:rsidR="00503D7E" w:rsidRPr="00B0415E" w:rsidRDefault="00503D7E" w:rsidP="00503D7E">
            <w:pPr>
              <w:rPr>
                <w:b/>
                <w:color w:val="002060"/>
              </w:rPr>
            </w:pPr>
            <w:r w:rsidRPr="00B0415E">
              <w:rPr>
                <w:b/>
                <w:color w:val="002060"/>
              </w:rPr>
              <w:t>Marks Obtained</w:t>
            </w:r>
          </w:p>
        </w:tc>
        <w:tc>
          <w:tcPr>
            <w:tcW w:w="4621" w:type="dxa"/>
          </w:tcPr>
          <w:p w14:paraId="1732BB3B" w14:textId="77777777" w:rsidR="00503D7E" w:rsidRPr="00B0415E" w:rsidRDefault="00503D7E" w:rsidP="00503D7E">
            <w:pPr>
              <w:rPr>
                <w:rFonts w:cs="Times New Roman"/>
                <w:szCs w:val="32"/>
              </w:rPr>
            </w:pPr>
          </w:p>
        </w:tc>
      </w:tr>
      <w:tr w:rsidR="00503D7E" w:rsidRPr="00B0415E" w14:paraId="70A92604" w14:textId="77777777" w:rsidTr="00B0415E">
        <w:tc>
          <w:tcPr>
            <w:tcW w:w="4621" w:type="dxa"/>
            <w:shd w:val="clear" w:color="auto" w:fill="D9D9D9" w:themeFill="background1" w:themeFillShade="D9"/>
          </w:tcPr>
          <w:p w14:paraId="57177226" w14:textId="77777777" w:rsidR="00503D7E" w:rsidRPr="00B0415E" w:rsidRDefault="00B0415E" w:rsidP="00503D7E">
            <w:pPr>
              <w:rPr>
                <w:b/>
                <w:color w:val="002060"/>
              </w:rPr>
            </w:pPr>
            <w:r w:rsidRPr="00B0415E">
              <w:rPr>
                <w:b/>
                <w:color w:val="002060"/>
              </w:rPr>
              <w:t>Percentage / Grade</w:t>
            </w:r>
          </w:p>
        </w:tc>
        <w:tc>
          <w:tcPr>
            <w:tcW w:w="4621" w:type="dxa"/>
          </w:tcPr>
          <w:p w14:paraId="3982F977" w14:textId="77777777" w:rsidR="00503D7E" w:rsidRPr="00B0415E" w:rsidRDefault="00503D7E" w:rsidP="00503D7E">
            <w:pPr>
              <w:rPr>
                <w:rFonts w:cs="Times New Roman"/>
                <w:szCs w:val="32"/>
              </w:rPr>
            </w:pPr>
          </w:p>
        </w:tc>
      </w:tr>
    </w:tbl>
    <w:p w14:paraId="0F83DEFE" w14:textId="77777777" w:rsidR="00607874" w:rsidRDefault="00607874" w:rsidP="00503D7E">
      <w:pPr>
        <w:rPr>
          <w:rFonts w:cs="Times New Roman"/>
          <w:sz w:val="24"/>
          <w:szCs w:val="32"/>
        </w:rPr>
      </w:pPr>
    </w:p>
    <w:p w14:paraId="510E5D3C" w14:textId="77777777" w:rsidR="00607874" w:rsidRDefault="00607874" w:rsidP="00503D7E">
      <w:pPr>
        <w:rPr>
          <w:rFonts w:cs="Times New Roman"/>
          <w:sz w:val="24"/>
          <w:szCs w:val="32"/>
        </w:rPr>
      </w:pPr>
    </w:p>
    <w:p w14:paraId="2F1BB205" w14:textId="77777777" w:rsidR="00607874" w:rsidRDefault="00607874" w:rsidP="00503D7E">
      <w:pPr>
        <w:rPr>
          <w:rFonts w:cs="Times New Roman"/>
          <w:sz w:val="24"/>
          <w:szCs w:val="32"/>
        </w:rPr>
      </w:pPr>
    </w:p>
    <w:p w14:paraId="548940E2" w14:textId="77777777" w:rsidR="00607874" w:rsidRDefault="00607874" w:rsidP="00503D7E">
      <w:pPr>
        <w:rPr>
          <w:rFonts w:cs="Times New Roman"/>
          <w:sz w:val="24"/>
          <w:szCs w:val="32"/>
        </w:rPr>
      </w:pPr>
    </w:p>
    <w:p w14:paraId="308AFA7D" w14:textId="77777777" w:rsidR="00607874" w:rsidRDefault="00607874" w:rsidP="00503D7E">
      <w:pPr>
        <w:rPr>
          <w:rFonts w:cs="Times New Roman"/>
          <w:sz w:val="24"/>
          <w:szCs w:val="32"/>
        </w:rPr>
      </w:pPr>
    </w:p>
    <w:p w14:paraId="5EB865D3" w14:textId="77777777" w:rsidR="00EA30AB" w:rsidRDefault="00EA30AB" w:rsidP="00503D7E">
      <w:pPr>
        <w:rPr>
          <w:rFonts w:cs="Times New Roman"/>
          <w:sz w:val="24"/>
          <w:szCs w:val="32"/>
        </w:rPr>
      </w:pPr>
    </w:p>
    <w:p w14:paraId="725E023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C891F" w14:textId="77777777" w:rsidR="00C53029" w:rsidRDefault="00C53029" w:rsidP="00CB4D0A">
      <w:pPr>
        <w:spacing w:after="0" w:line="240" w:lineRule="auto"/>
      </w:pPr>
      <w:r>
        <w:separator/>
      </w:r>
    </w:p>
  </w:endnote>
  <w:endnote w:type="continuationSeparator" w:id="0">
    <w:p w14:paraId="5476D4E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54474" w14:textId="77777777" w:rsidR="00C53029" w:rsidRDefault="00C53029" w:rsidP="00CB4D0A">
      <w:pPr>
        <w:spacing w:after="0" w:line="240" w:lineRule="auto"/>
      </w:pPr>
      <w:r>
        <w:separator/>
      </w:r>
    </w:p>
  </w:footnote>
  <w:footnote w:type="continuationSeparator" w:id="0">
    <w:p w14:paraId="741D7CE2"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40A3"/>
    <w:rsid w:val="000F30E8"/>
    <w:rsid w:val="001175EE"/>
    <w:rsid w:val="00157CF6"/>
    <w:rsid w:val="00182416"/>
    <w:rsid w:val="00187EB4"/>
    <w:rsid w:val="001F0481"/>
    <w:rsid w:val="00200C92"/>
    <w:rsid w:val="0020451E"/>
    <w:rsid w:val="00206B9D"/>
    <w:rsid w:val="0023259C"/>
    <w:rsid w:val="002B0BD7"/>
    <w:rsid w:val="002B573D"/>
    <w:rsid w:val="002C5CB2"/>
    <w:rsid w:val="002F779F"/>
    <w:rsid w:val="00322047"/>
    <w:rsid w:val="00371885"/>
    <w:rsid w:val="0038464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704F"/>
    <w:rsid w:val="00831C11"/>
    <w:rsid w:val="008A60B4"/>
    <w:rsid w:val="008B3C31"/>
    <w:rsid w:val="008B64FE"/>
    <w:rsid w:val="00935BF7"/>
    <w:rsid w:val="0095442C"/>
    <w:rsid w:val="00983942"/>
    <w:rsid w:val="00992482"/>
    <w:rsid w:val="009C37E0"/>
    <w:rsid w:val="009E41F4"/>
    <w:rsid w:val="00A14B66"/>
    <w:rsid w:val="00A65CF7"/>
    <w:rsid w:val="00A81AB4"/>
    <w:rsid w:val="00A851DA"/>
    <w:rsid w:val="00AC7D5B"/>
    <w:rsid w:val="00AE1481"/>
    <w:rsid w:val="00B0415E"/>
    <w:rsid w:val="00B04678"/>
    <w:rsid w:val="00BB066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2D93F38D"/>
  <w15:docId w15:val="{DEB2C181-B54A-4AA8-A281-232316629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1309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10952-4C36-4984-A8E8-FD423F5F8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Coyles-Gould</cp:lastModifiedBy>
  <cp:revision>4</cp:revision>
  <dcterms:created xsi:type="dcterms:W3CDTF">2018-12-11T15:07:00Z</dcterms:created>
  <dcterms:modified xsi:type="dcterms:W3CDTF">2018-12-11T15:12:00Z</dcterms:modified>
</cp:coreProperties>
</file>