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E54D0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77D6917" wp14:editId="713557B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0CA1FC7" w14:textId="77DDAB02" w:rsidR="00607874" w:rsidRDefault="00881CC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67308CF" wp14:editId="3B52F068">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5F36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A8755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7308C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" stroked="f">
                <v:textbox>
                  <w:txbxContent>
                    <w:p w14:paraId="155F36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A87553" w14:textId="77777777" w:rsidR="00405895" w:rsidRDefault="00405895"/>
                  </w:txbxContent>
                </v:textbox>
              </v:shape>
            </w:pict>
          </mc:Fallback>
        </mc:AlternateContent>
      </w:r>
    </w:p>
    <w:p w14:paraId="2531DB47" w14:textId="77777777" w:rsidR="00607874" w:rsidRDefault="00607874" w:rsidP="00A851DA">
      <w:pPr>
        <w:rPr>
          <w:lang w:val="en-US"/>
        </w:rPr>
      </w:pPr>
    </w:p>
    <w:p w14:paraId="04B5FF4C" w14:textId="77777777" w:rsidR="00607874" w:rsidRDefault="00607874" w:rsidP="00A851DA">
      <w:pPr>
        <w:rPr>
          <w:lang w:val="en-US"/>
        </w:rPr>
      </w:pPr>
    </w:p>
    <w:p w14:paraId="550FCB8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1740D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00718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1046AC" w14:textId="340064FD" w:rsidR="00A851DA" w:rsidRPr="00B0415E" w:rsidRDefault="00881CC7">
            <w:pPr>
              <w:pStyle w:val="Default"/>
              <w:rPr>
                <w:rFonts w:asciiTheme="minorHAnsi" w:hAnsiTheme="minorHAnsi"/>
              </w:rPr>
            </w:pPr>
            <w:r>
              <w:rPr>
                <w:rFonts w:asciiTheme="minorHAnsi" w:hAnsiTheme="minorHAnsi"/>
              </w:rPr>
              <w:t>Bradley Carter</w:t>
            </w:r>
          </w:p>
        </w:tc>
      </w:tr>
      <w:tr w:rsidR="00A851DA" w:rsidRPr="00B0415E" w14:paraId="7CDEF86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2E19A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F9A4893" w14:textId="20553247" w:rsidR="00A851DA" w:rsidRPr="00B0415E" w:rsidRDefault="00881CC7">
            <w:pPr>
              <w:pStyle w:val="Default"/>
              <w:rPr>
                <w:rFonts w:asciiTheme="minorHAnsi" w:hAnsiTheme="minorHAnsi"/>
              </w:rPr>
            </w:pPr>
            <w:r>
              <w:rPr>
                <w:rFonts w:asciiTheme="minorHAnsi" w:hAnsiTheme="minorHAnsi"/>
              </w:rPr>
              <w:t>33796</w:t>
            </w:r>
          </w:p>
        </w:tc>
      </w:tr>
      <w:tr w:rsidR="00A851DA" w:rsidRPr="00B0415E" w14:paraId="25CB3C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EB9E4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A24833B" w14:textId="59945B5D" w:rsidR="00A851DA" w:rsidRPr="00B0415E" w:rsidRDefault="00881CC7">
            <w:pPr>
              <w:pStyle w:val="Default"/>
              <w:rPr>
                <w:rFonts w:asciiTheme="minorHAnsi" w:hAnsiTheme="minorHAnsi"/>
              </w:rPr>
            </w:pPr>
            <w:r w:rsidRPr="00881CC7">
              <w:rPr>
                <w:rFonts w:asciiTheme="minorHAnsi" w:hAnsiTheme="minorHAnsi"/>
              </w:rPr>
              <w:t>Advanced Diploma in Construction Management Level 5</w:t>
            </w:r>
          </w:p>
        </w:tc>
      </w:tr>
      <w:tr w:rsidR="00A851DA" w:rsidRPr="00B0415E" w14:paraId="23B743E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CBEC3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A308DA9" w14:textId="08B9DE53" w:rsidR="00A851DA" w:rsidRPr="00B0415E" w:rsidRDefault="00881CC7">
            <w:r>
              <w:t xml:space="preserve">Unit </w:t>
            </w:r>
            <w:r w:rsidR="00727D0C">
              <w:t>twelve</w:t>
            </w:r>
          </w:p>
        </w:tc>
      </w:tr>
    </w:tbl>
    <w:p w14:paraId="48B56434" w14:textId="77777777" w:rsidR="00CC2FB3" w:rsidRDefault="00CC2FB3" w:rsidP="00A851DA">
      <w:pPr>
        <w:rPr>
          <w:b/>
          <w:lang w:val="en-US"/>
        </w:rPr>
      </w:pPr>
    </w:p>
    <w:p w14:paraId="71D1E835" w14:textId="77777777" w:rsidR="00443E6F" w:rsidRDefault="00527C11" w:rsidP="00A851DA">
      <w:pPr>
        <w:rPr>
          <w:b/>
          <w:sz w:val="28"/>
          <w:lang w:val="en-US"/>
        </w:rPr>
      </w:pPr>
      <w:r w:rsidRPr="00443E6F">
        <w:rPr>
          <w:b/>
          <w:sz w:val="28"/>
          <w:lang w:val="en-US"/>
        </w:rPr>
        <w:t>Marking Criteria:</w:t>
      </w:r>
    </w:p>
    <w:p w14:paraId="1CC61C2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73321B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B9333F3" w14:textId="77777777" w:rsidTr="00CC2FB3">
        <w:tc>
          <w:tcPr>
            <w:tcW w:w="9242" w:type="dxa"/>
          </w:tcPr>
          <w:p w14:paraId="11800368" w14:textId="79F4CCD5" w:rsidR="00727D0C" w:rsidRDefault="00727D0C" w:rsidP="00727D0C">
            <w:pPr>
              <w:spacing w:line="259" w:lineRule="auto"/>
              <w:rPr>
                <w:rFonts w:ascii="Arial" w:eastAsia="Calibri" w:hAnsi="Arial" w:cs="Arial"/>
                <w:u w:val="single"/>
              </w:rPr>
            </w:pPr>
            <w:r w:rsidRPr="00727D0C">
              <w:rPr>
                <w:rFonts w:ascii="Arial" w:eastAsia="Calibri" w:hAnsi="Arial" w:cs="Arial"/>
                <w:u w:val="single"/>
              </w:rPr>
              <w:t>Bradley Carter_33796_Advanced Diploma in Construction Management Level 5 Unit twelve</w:t>
            </w:r>
          </w:p>
          <w:p w14:paraId="3F630C01" w14:textId="77777777" w:rsidR="00727D0C" w:rsidRPr="00727D0C" w:rsidRDefault="00727D0C" w:rsidP="00727D0C">
            <w:pPr>
              <w:spacing w:line="259" w:lineRule="auto"/>
              <w:rPr>
                <w:rFonts w:ascii="Arial" w:eastAsia="Calibri" w:hAnsi="Arial" w:cs="Arial"/>
                <w:u w:val="single"/>
              </w:rPr>
            </w:pPr>
          </w:p>
          <w:p w14:paraId="770F7024" w14:textId="77777777" w:rsidR="00727D0C" w:rsidRPr="00727D0C" w:rsidRDefault="00727D0C" w:rsidP="00727D0C">
            <w:pPr>
              <w:spacing w:line="259" w:lineRule="auto"/>
              <w:rPr>
                <w:rFonts w:ascii="Arial" w:eastAsia="Calibri" w:hAnsi="Arial" w:cs="Arial"/>
                <w:u w:val="single"/>
              </w:rPr>
            </w:pPr>
            <w:r w:rsidRPr="00727D0C">
              <w:rPr>
                <w:rFonts w:ascii="Arial" w:eastAsia="Calibri" w:hAnsi="Arial" w:cs="Arial"/>
                <w:u w:val="single"/>
              </w:rPr>
              <w:t>Human Resource Management</w:t>
            </w:r>
          </w:p>
          <w:p w14:paraId="264DFA3C" w14:textId="77777777" w:rsidR="00727D0C" w:rsidRPr="00727D0C" w:rsidRDefault="00727D0C" w:rsidP="00727D0C">
            <w:pPr>
              <w:spacing w:line="259" w:lineRule="auto"/>
              <w:rPr>
                <w:rFonts w:ascii="Arial" w:eastAsia="Calibri" w:hAnsi="Arial" w:cs="Arial"/>
              </w:rPr>
            </w:pPr>
          </w:p>
          <w:p w14:paraId="18858BAB"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Q1.</w:t>
            </w:r>
          </w:p>
          <w:p w14:paraId="564BD79E" w14:textId="77777777" w:rsidR="00727D0C" w:rsidRPr="00727D0C" w:rsidRDefault="00727D0C" w:rsidP="00727D0C">
            <w:pPr>
              <w:spacing w:line="259" w:lineRule="auto"/>
              <w:rPr>
                <w:rFonts w:ascii="Arial" w:eastAsia="Calibri" w:hAnsi="Arial" w:cs="Arial"/>
              </w:rPr>
            </w:pPr>
          </w:p>
          <w:p w14:paraId="369BA097"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i. What is Human Resource Management? Discuss its relevance to construction industry?</w:t>
            </w:r>
          </w:p>
          <w:p w14:paraId="0B6C92AE" w14:textId="77777777" w:rsidR="00727D0C" w:rsidRPr="00727D0C" w:rsidRDefault="00727D0C" w:rsidP="00727D0C">
            <w:pPr>
              <w:spacing w:line="259" w:lineRule="auto"/>
              <w:rPr>
                <w:rFonts w:ascii="Arial" w:eastAsia="Calibri" w:hAnsi="Arial" w:cs="Arial"/>
              </w:rPr>
            </w:pPr>
          </w:p>
          <w:p w14:paraId="5F43DE2C"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ii. What is HRD? How is it different from HRM?</w:t>
            </w:r>
          </w:p>
          <w:p w14:paraId="49AF2A55" w14:textId="77777777" w:rsidR="00727D0C" w:rsidRPr="00727D0C" w:rsidRDefault="00727D0C" w:rsidP="00727D0C">
            <w:pPr>
              <w:spacing w:line="259" w:lineRule="auto"/>
              <w:rPr>
                <w:rFonts w:ascii="Arial" w:eastAsia="Calibri" w:hAnsi="Arial" w:cs="Arial"/>
              </w:rPr>
            </w:pPr>
          </w:p>
          <w:p w14:paraId="5FF7CB61"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iii. What is reward and compensation policy?</w:t>
            </w:r>
          </w:p>
          <w:p w14:paraId="40423389" w14:textId="77777777" w:rsidR="00727D0C" w:rsidRPr="00727D0C" w:rsidRDefault="00727D0C" w:rsidP="00727D0C">
            <w:pPr>
              <w:spacing w:line="259" w:lineRule="auto"/>
              <w:rPr>
                <w:rFonts w:ascii="Arial" w:eastAsia="Calibri" w:hAnsi="Arial" w:cs="Arial"/>
              </w:rPr>
            </w:pPr>
          </w:p>
          <w:p w14:paraId="46BFECCE"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iv. What is the importance of discipline in industry?</w:t>
            </w:r>
          </w:p>
          <w:p w14:paraId="4BEC731A" w14:textId="77777777" w:rsidR="00727D0C" w:rsidRPr="00727D0C" w:rsidRDefault="00727D0C" w:rsidP="00727D0C">
            <w:pPr>
              <w:spacing w:line="259" w:lineRule="auto"/>
              <w:rPr>
                <w:rFonts w:ascii="Arial" w:eastAsia="Calibri" w:hAnsi="Arial" w:cs="Arial"/>
              </w:rPr>
            </w:pPr>
          </w:p>
          <w:p w14:paraId="4908853C"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v. What is voluntary and involuntary separation? Discuss with examples.</w:t>
            </w:r>
          </w:p>
          <w:p w14:paraId="66EC3200" w14:textId="77777777" w:rsidR="00727D0C" w:rsidRPr="00727D0C" w:rsidRDefault="00727D0C" w:rsidP="00727D0C">
            <w:pPr>
              <w:spacing w:line="259" w:lineRule="auto"/>
              <w:rPr>
                <w:rFonts w:ascii="Arial" w:eastAsia="Calibri" w:hAnsi="Arial" w:cs="Arial"/>
              </w:rPr>
            </w:pPr>
          </w:p>
          <w:p w14:paraId="0E4716B9"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vi. How is recruitment different from selection?</w:t>
            </w:r>
          </w:p>
          <w:p w14:paraId="583F8030" w14:textId="77777777" w:rsidR="00727D0C" w:rsidRPr="00727D0C" w:rsidRDefault="00727D0C" w:rsidP="00727D0C">
            <w:pPr>
              <w:spacing w:line="259" w:lineRule="auto"/>
              <w:rPr>
                <w:rFonts w:ascii="Arial" w:eastAsia="Calibri" w:hAnsi="Arial" w:cs="Arial"/>
              </w:rPr>
            </w:pPr>
          </w:p>
          <w:p w14:paraId="17258822"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A1.</w:t>
            </w:r>
          </w:p>
          <w:p w14:paraId="15E439E6" w14:textId="77777777" w:rsidR="00727D0C" w:rsidRPr="00727D0C" w:rsidRDefault="00727D0C" w:rsidP="00727D0C">
            <w:pPr>
              <w:spacing w:line="259" w:lineRule="auto"/>
              <w:rPr>
                <w:rFonts w:ascii="Arial" w:eastAsia="Calibri" w:hAnsi="Arial" w:cs="Arial"/>
              </w:rPr>
            </w:pPr>
          </w:p>
          <w:p w14:paraId="6F8DF336"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i. Human resource management (HRM) is the process of managing people within an organisation. In construction, HRM is primarily concerned with ensuring that a project has sufficient human resources, with the correct skill sets and experience, for the project to be successfully completed.</w:t>
            </w:r>
          </w:p>
          <w:p w14:paraId="33B84379" w14:textId="77777777" w:rsidR="00727D0C" w:rsidRPr="00727D0C" w:rsidRDefault="00727D0C" w:rsidP="00727D0C">
            <w:pPr>
              <w:spacing w:line="259" w:lineRule="auto"/>
              <w:rPr>
                <w:rFonts w:ascii="Arial" w:eastAsia="Calibri" w:hAnsi="Arial" w:cs="Arial"/>
              </w:rPr>
            </w:pPr>
          </w:p>
          <w:p w14:paraId="3F013F51"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 xml:space="preserve">HR managers must be able to identify and document project roles and responsibilities, and develop a plan describing the end-to-end processes that will be required on a project </w:t>
            </w:r>
            <w:r w:rsidRPr="00727D0C">
              <w:rPr>
                <w:rFonts w:ascii="Arial" w:eastAsia="Calibri" w:hAnsi="Arial" w:cs="Arial"/>
              </w:rPr>
              <w:lastRenderedPageBreak/>
              <w:t>(or series of projects) in order to determine its human resource requirements. The construction industry is one of the most complex sectors within which to manage people. Challenges in construction:</w:t>
            </w:r>
          </w:p>
          <w:p w14:paraId="2DE6CF68" w14:textId="77777777" w:rsidR="00727D0C" w:rsidRPr="00727D0C" w:rsidRDefault="00727D0C" w:rsidP="00727D0C">
            <w:pPr>
              <w:spacing w:line="259" w:lineRule="auto"/>
              <w:rPr>
                <w:rFonts w:ascii="Arial" w:eastAsia="Calibri" w:hAnsi="Arial" w:cs="Arial"/>
              </w:rPr>
            </w:pPr>
          </w:p>
          <w:p w14:paraId="0AAF9F7A"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a. The operational realities faced by construction organisations, means there is a risk that the needs of employees are subjugated by performance concerns.</w:t>
            </w:r>
          </w:p>
          <w:p w14:paraId="0E85C4DE" w14:textId="77777777" w:rsidR="00727D0C" w:rsidRPr="00727D0C" w:rsidRDefault="00727D0C" w:rsidP="00727D0C">
            <w:pPr>
              <w:spacing w:line="259" w:lineRule="auto"/>
              <w:rPr>
                <w:rFonts w:ascii="Arial" w:eastAsia="Calibri" w:hAnsi="Arial" w:cs="Arial"/>
              </w:rPr>
            </w:pPr>
          </w:p>
          <w:p w14:paraId="3CDE3F4E"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b. There can be insufficient time for strategic planning because of the tendency for construction projects to be awarded at short notice following a competitive tendering bid.</w:t>
            </w:r>
          </w:p>
          <w:p w14:paraId="352F7831" w14:textId="77777777" w:rsidR="00727D0C" w:rsidRPr="00727D0C" w:rsidRDefault="00727D0C" w:rsidP="00727D0C">
            <w:pPr>
              <w:spacing w:line="259" w:lineRule="auto"/>
              <w:rPr>
                <w:rFonts w:ascii="Arial" w:eastAsia="Calibri" w:hAnsi="Arial" w:cs="Arial"/>
              </w:rPr>
            </w:pPr>
          </w:p>
          <w:p w14:paraId="7922B601"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c. Several organisations may work together on a project, perhaps forming a joint venture or some other form of special purpose vehicle.</w:t>
            </w:r>
          </w:p>
          <w:p w14:paraId="43AD4C22" w14:textId="77777777" w:rsidR="00727D0C" w:rsidRPr="00727D0C" w:rsidRDefault="00727D0C" w:rsidP="00727D0C">
            <w:pPr>
              <w:spacing w:line="259" w:lineRule="auto"/>
              <w:rPr>
                <w:rFonts w:ascii="Arial" w:eastAsia="Calibri" w:hAnsi="Arial" w:cs="Arial"/>
              </w:rPr>
            </w:pPr>
          </w:p>
          <w:p w14:paraId="6A4E9349"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d. There tends to be a transient workforce that may be made up of different contractors and subcontractors. There is an increasing tendency for construction industry organisations to appoint sub-consultants and sub-contractors with skills suitable for particular projects, rather than making internal permanent appointments. This gives greater flexibility but can make training and long-term planning more difficult.</w:t>
            </w:r>
          </w:p>
          <w:p w14:paraId="637536AD" w14:textId="77777777" w:rsidR="00727D0C" w:rsidRPr="00727D0C" w:rsidRDefault="00727D0C" w:rsidP="00727D0C">
            <w:pPr>
              <w:spacing w:line="259" w:lineRule="auto"/>
              <w:rPr>
                <w:rFonts w:ascii="Arial" w:eastAsia="Calibri" w:hAnsi="Arial" w:cs="Arial"/>
              </w:rPr>
            </w:pPr>
          </w:p>
          <w:p w14:paraId="22BF7EEA"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e. The workforce may work long hours, claim high travel expenses, have different nationalities and working cultures, and so on.</w:t>
            </w:r>
          </w:p>
          <w:p w14:paraId="27749859" w14:textId="77777777" w:rsidR="00727D0C" w:rsidRPr="00727D0C" w:rsidRDefault="00727D0C" w:rsidP="00727D0C">
            <w:pPr>
              <w:spacing w:line="259" w:lineRule="auto"/>
              <w:rPr>
                <w:rFonts w:ascii="Arial" w:eastAsia="Calibri" w:hAnsi="Arial" w:cs="Arial"/>
              </w:rPr>
            </w:pPr>
          </w:p>
          <w:p w14:paraId="3F0550CB"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f. Staff turnover tends to be quite high on construction projects.</w:t>
            </w:r>
          </w:p>
          <w:p w14:paraId="49F95A01"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g. Personnel change as projects progress and different skills and experience are required.</w:t>
            </w:r>
          </w:p>
          <w:p w14:paraId="7DFEC588" w14:textId="77777777" w:rsidR="00727D0C" w:rsidRPr="00727D0C" w:rsidRDefault="00727D0C" w:rsidP="00727D0C">
            <w:pPr>
              <w:spacing w:line="259" w:lineRule="auto"/>
              <w:rPr>
                <w:rFonts w:ascii="Arial" w:eastAsia="Calibri" w:hAnsi="Arial" w:cs="Arial"/>
              </w:rPr>
            </w:pPr>
          </w:p>
          <w:p w14:paraId="31ECE533"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h. There are many health and safety risks which must be managed.</w:t>
            </w:r>
          </w:p>
          <w:p w14:paraId="6821937E" w14:textId="77777777" w:rsidR="00727D0C" w:rsidRPr="00727D0C" w:rsidRDefault="00727D0C" w:rsidP="00727D0C">
            <w:pPr>
              <w:spacing w:line="259" w:lineRule="auto"/>
              <w:rPr>
                <w:rFonts w:ascii="Arial" w:eastAsia="Calibri" w:hAnsi="Arial" w:cs="Arial"/>
              </w:rPr>
            </w:pPr>
          </w:p>
          <w:p w14:paraId="6B242AED"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i. There are a great number of legal requirements that must be satisfied.</w:t>
            </w:r>
          </w:p>
          <w:p w14:paraId="658FC45A" w14:textId="77777777" w:rsidR="00727D0C" w:rsidRPr="00727D0C" w:rsidRDefault="00727D0C" w:rsidP="00727D0C">
            <w:pPr>
              <w:spacing w:line="259" w:lineRule="auto"/>
              <w:rPr>
                <w:rFonts w:ascii="Arial" w:eastAsia="Calibri" w:hAnsi="Arial" w:cs="Arial"/>
              </w:rPr>
            </w:pPr>
          </w:p>
          <w:p w14:paraId="576C8D15"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 xml:space="preserve">ii. </w:t>
            </w:r>
            <w:r w:rsidRPr="00727D0C">
              <w:rPr>
                <w:rFonts w:ascii="Arial" w:eastAsia="Calibri" w:hAnsi="Arial" w:cs="Arial"/>
                <w:b/>
                <w:bCs/>
              </w:rPr>
              <w:t>HRM</w:t>
            </w:r>
            <w:r w:rsidRPr="00727D0C">
              <w:rPr>
                <w:rFonts w:ascii="Arial" w:eastAsia="Calibri" w:hAnsi="Arial" w:cs="Arial"/>
              </w:rPr>
              <w:t xml:space="preserve"> stands for </w:t>
            </w:r>
            <w:r w:rsidRPr="00727D0C">
              <w:rPr>
                <w:rFonts w:ascii="Arial" w:eastAsia="Calibri" w:hAnsi="Arial" w:cs="Arial"/>
                <w:b/>
                <w:bCs/>
              </w:rPr>
              <w:t>human resources management</w:t>
            </w:r>
            <w:r w:rsidRPr="00727D0C">
              <w:rPr>
                <w:rFonts w:ascii="Arial" w:eastAsia="Calibri" w:hAnsi="Arial" w:cs="Arial"/>
              </w:rPr>
              <w:t xml:space="preserve">, which refers to the art of managing all aspects of the human work force at a company or organisation. HRM aims at providing an optimal working environment for employees to fully and freely utilise their skills to their best to achieve the company’s intended output. As human resources management usually applies to big companies and organisations, it has subcategories, among which is </w:t>
            </w:r>
            <w:r w:rsidRPr="00727D0C">
              <w:rPr>
                <w:rFonts w:ascii="Arial" w:eastAsia="Calibri" w:hAnsi="Arial" w:cs="Arial"/>
                <w:b/>
                <w:bCs/>
              </w:rPr>
              <w:t>HRD</w:t>
            </w:r>
            <w:r w:rsidRPr="00727D0C">
              <w:rPr>
                <w:rFonts w:ascii="Arial" w:eastAsia="Calibri" w:hAnsi="Arial" w:cs="Arial"/>
              </w:rPr>
              <w:t xml:space="preserve">, which stands for </w:t>
            </w:r>
            <w:r w:rsidRPr="00727D0C">
              <w:rPr>
                <w:rFonts w:ascii="Arial" w:eastAsia="Calibri" w:hAnsi="Arial" w:cs="Arial"/>
                <w:b/>
                <w:bCs/>
              </w:rPr>
              <w:t>human resources development</w:t>
            </w:r>
            <w:r w:rsidRPr="00727D0C">
              <w:rPr>
                <w:rFonts w:ascii="Arial" w:eastAsia="Calibri" w:hAnsi="Arial" w:cs="Arial"/>
              </w:rPr>
              <w:t>. This is a component of HRM that focuses on ‘nurturing’ employee’s skills. Because the process of hiring new employees can be long, expensive and cumbersome, most companies employ the strategy of HRD to promote longevity of employees within the company because through this an employee is likely to progressively scale up the managerial ladder.</w:t>
            </w:r>
          </w:p>
          <w:p w14:paraId="7A6D370B" w14:textId="77777777" w:rsidR="00727D0C" w:rsidRPr="00727D0C" w:rsidRDefault="00727D0C" w:rsidP="00727D0C">
            <w:pPr>
              <w:spacing w:line="259" w:lineRule="auto"/>
              <w:rPr>
                <w:rFonts w:ascii="Arial" w:eastAsia="Calibri" w:hAnsi="Arial" w:cs="Arial"/>
              </w:rPr>
            </w:pPr>
          </w:p>
          <w:p w14:paraId="4AE587B9"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Human resources management of a company is often an independent department of its own composed of various sections including recruitment and retention, performance and appraisal management, HRD and compensation sections. But HRD does not only focus on development of skills but also focuses on the personal development of employees. Because peoples’ needs and expectations are ever growing and changing this section of HRM is specifically there to help employees cope with such and prepare them for future uncertainties.</w:t>
            </w:r>
          </w:p>
          <w:p w14:paraId="62949F3E" w14:textId="77777777" w:rsidR="00727D0C" w:rsidRPr="00727D0C" w:rsidRDefault="00727D0C" w:rsidP="00727D0C">
            <w:pPr>
              <w:spacing w:line="259" w:lineRule="auto"/>
              <w:rPr>
                <w:rFonts w:ascii="Arial" w:eastAsia="Calibri" w:hAnsi="Arial" w:cs="Arial"/>
              </w:rPr>
            </w:pPr>
          </w:p>
          <w:p w14:paraId="7AAE01F5"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Generally speaking, professionals working within the HRM department must have excellent people skills although this is more so with those particularly working in the HRD section. The HRD section needs to have professionals with impeccable people management skills as they need to be able to realize talent within people from a cross section of backgrounds. The HRD section is concerned with identifying strengths and weaknesses among different employees and devising training means that aim at making those skills complement the other.</w:t>
            </w:r>
          </w:p>
          <w:p w14:paraId="008E1E8D" w14:textId="77777777" w:rsidR="00727D0C" w:rsidRPr="00727D0C" w:rsidRDefault="00727D0C" w:rsidP="00727D0C">
            <w:pPr>
              <w:spacing w:line="259" w:lineRule="auto"/>
              <w:rPr>
                <w:rFonts w:ascii="Arial" w:eastAsia="Calibri" w:hAnsi="Arial" w:cs="Arial"/>
              </w:rPr>
            </w:pPr>
          </w:p>
          <w:p w14:paraId="6736B527"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iii. Compensation management is a strategic matter. Compensation would include rewards when you offer monetary payment such as incentives, various bonuses and performance bonus. Organisations reward their staff when they attain the goals or targets that they have jointly set with the employees.</w:t>
            </w:r>
          </w:p>
          <w:p w14:paraId="38D08045" w14:textId="77777777" w:rsidR="00727D0C" w:rsidRPr="00727D0C" w:rsidRDefault="00727D0C" w:rsidP="00727D0C">
            <w:pPr>
              <w:spacing w:line="259" w:lineRule="auto"/>
              <w:rPr>
                <w:rFonts w:ascii="Arial" w:eastAsia="Calibri" w:hAnsi="Arial" w:cs="Arial"/>
              </w:rPr>
            </w:pPr>
          </w:p>
          <w:p w14:paraId="31D5B9F9"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Rewards can be non-monetary such as a paid vacation for two.</w:t>
            </w:r>
          </w:p>
          <w:p w14:paraId="6F4C564D" w14:textId="77777777" w:rsidR="00727D0C" w:rsidRPr="00727D0C" w:rsidRDefault="00727D0C" w:rsidP="00727D0C">
            <w:pPr>
              <w:spacing w:line="259" w:lineRule="auto"/>
              <w:rPr>
                <w:rFonts w:ascii="Arial" w:eastAsia="Calibri" w:hAnsi="Arial" w:cs="Arial"/>
              </w:rPr>
            </w:pPr>
          </w:p>
          <w:p w14:paraId="5E97C7CC"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When we mention about compensation, we would refer to a salary scale for different levels. Generally, we would classify the salary scale into non-executive, executive and managerial before the salary range is established.</w:t>
            </w:r>
          </w:p>
          <w:p w14:paraId="7FD8D8D0" w14:textId="77777777" w:rsidR="00727D0C" w:rsidRPr="00727D0C" w:rsidRDefault="00727D0C" w:rsidP="00727D0C">
            <w:pPr>
              <w:spacing w:line="259" w:lineRule="auto"/>
              <w:rPr>
                <w:rFonts w:ascii="Arial" w:eastAsia="Calibri" w:hAnsi="Arial" w:cs="Arial"/>
              </w:rPr>
            </w:pPr>
          </w:p>
          <w:p w14:paraId="3D029F7F"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Next, you may ask whether compensation is a hygiene factor or a motivational factor. We would consider it a hygiene factor when the salary paid out on the monthly basis is fixed. Here is where you want to compare or evaluate to determine whether you are paying ‘competitive’ rates. Thus, you may want to participate in an established salary survey, which may produce vital information pertaining to reward matters. This is the cash remuneration component. The other component is the benefit. Benefit management is another aspect of compensation.</w:t>
            </w:r>
          </w:p>
          <w:p w14:paraId="28AD8F66" w14:textId="77777777" w:rsidR="00727D0C" w:rsidRPr="00727D0C" w:rsidRDefault="00727D0C" w:rsidP="00727D0C">
            <w:pPr>
              <w:spacing w:line="259" w:lineRule="auto"/>
              <w:rPr>
                <w:rFonts w:ascii="Arial" w:eastAsia="Calibri" w:hAnsi="Arial" w:cs="Arial"/>
              </w:rPr>
            </w:pPr>
          </w:p>
          <w:p w14:paraId="256301BD"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For the compensation to be considered as motivational factor, it needs to be variable. It varies proportional to the result, target or goals that are mutually established. This payment is usually termed as incentive. That’s why you would hear the term “incentivise” your employees to raise productivity. Incentives become a variable cost to your business or operations cost, and it varies directly to your operations output or your service level. Your business would be able to absorb such variable cost as it is not a fixed manpower cost.</w:t>
            </w:r>
          </w:p>
          <w:p w14:paraId="624686A6" w14:textId="77777777" w:rsidR="00727D0C" w:rsidRPr="00727D0C" w:rsidRDefault="00727D0C" w:rsidP="00727D0C">
            <w:pPr>
              <w:spacing w:line="259" w:lineRule="auto"/>
              <w:rPr>
                <w:rFonts w:ascii="Arial" w:eastAsia="Calibri" w:hAnsi="Arial" w:cs="Arial"/>
              </w:rPr>
            </w:pPr>
          </w:p>
          <w:p w14:paraId="46A88A16"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Thus, we consider compensation as a strategic matter.</w:t>
            </w:r>
          </w:p>
          <w:p w14:paraId="4AC64A87" w14:textId="77777777" w:rsidR="00727D0C" w:rsidRPr="00727D0C" w:rsidRDefault="00727D0C" w:rsidP="00727D0C">
            <w:pPr>
              <w:spacing w:line="259" w:lineRule="auto"/>
              <w:rPr>
                <w:rFonts w:ascii="Arial" w:eastAsia="Calibri" w:hAnsi="Arial" w:cs="Arial"/>
              </w:rPr>
            </w:pPr>
          </w:p>
          <w:p w14:paraId="34260365"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You need to design and develop compensation &amp; reward system to attract the right people for the right job. Next you would need to implement the system effectively so that it ensures retention.  Last but not least, is for talent managing. Compensation is one of the techniques for talent attraction and retention. However, you still need other talent management tools such as to measure or talent mapping for high potential, high professional &amp; technical employees. You would also develop your compensation to motivate employees as team player, creative people and productive workforce.</w:t>
            </w:r>
          </w:p>
          <w:p w14:paraId="315D182D" w14:textId="77777777" w:rsidR="00727D0C" w:rsidRPr="00727D0C" w:rsidRDefault="00727D0C" w:rsidP="00727D0C">
            <w:pPr>
              <w:spacing w:line="259" w:lineRule="auto"/>
              <w:rPr>
                <w:rFonts w:ascii="Arial" w:eastAsia="Calibri" w:hAnsi="Arial" w:cs="Arial"/>
              </w:rPr>
            </w:pPr>
          </w:p>
          <w:p w14:paraId="5B75520F"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Likewise, you need to design and develop the rewards based on the profile of your employees and the nature of work. Rewards need to be significant and meaningful to the recipients. An example is the recipient has a choice to choose from a range of rewards. This would make them feel the reward is personalised to them as they produce their effort to achieve the goals. An example of a recent reward item is the iPhone or even the iPad, as these items catches current attention. Does everyone like to own one? You have the answer.</w:t>
            </w:r>
          </w:p>
          <w:p w14:paraId="3ED9EFE0" w14:textId="77777777" w:rsidR="00727D0C" w:rsidRPr="00727D0C" w:rsidRDefault="00727D0C" w:rsidP="00727D0C">
            <w:pPr>
              <w:spacing w:line="259" w:lineRule="auto"/>
              <w:rPr>
                <w:rFonts w:ascii="Arial" w:eastAsia="Calibri" w:hAnsi="Arial" w:cs="Arial"/>
              </w:rPr>
            </w:pPr>
          </w:p>
          <w:p w14:paraId="49D449D4"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iv. Discipline in business is a type of training in which individuals are subject to particular regulations designed to mold behaviors. It is necessary to instill a disciplining program in your small business in order to move forward. An effective regimen will help improve workplace performance, provide a safe and honest environment conducive to production.</w:t>
            </w:r>
          </w:p>
          <w:p w14:paraId="7021219B" w14:textId="77777777" w:rsidR="00727D0C" w:rsidRPr="00727D0C" w:rsidRDefault="00727D0C" w:rsidP="00727D0C">
            <w:pPr>
              <w:spacing w:line="259" w:lineRule="auto"/>
              <w:rPr>
                <w:rFonts w:ascii="Arial" w:eastAsia="Calibri" w:hAnsi="Arial" w:cs="Arial"/>
              </w:rPr>
            </w:pPr>
          </w:p>
          <w:p w14:paraId="42131E1C"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A disciplined environment helps put both management and employees on their best behavior. Managers must strictly adhere to the company's protocols in order to effectively lead those looking to them as examples. Employees who enter this type of administration know what the expectations are as well as the penalties for committing infractions. This knowledge promotes appropriate actions and conduct which are essential for a small company. Discipline should always be used as a means of ensuring that all employees adhere to a unified set of standards.</w:t>
            </w:r>
          </w:p>
          <w:p w14:paraId="7276FA1A" w14:textId="77777777" w:rsidR="00727D0C" w:rsidRPr="00727D0C" w:rsidRDefault="00727D0C" w:rsidP="00727D0C">
            <w:pPr>
              <w:spacing w:line="259" w:lineRule="auto"/>
              <w:rPr>
                <w:rFonts w:ascii="Arial" w:eastAsia="Calibri" w:hAnsi="Arial" w:cs="Arial"/>
              </w:rPr>
            </w:pPr>
          </w:p>
          <w:p w14:paraId="5965A0CB"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Efficiency is tied to a disciplined organisation. Staff members must discipline themselves in working in a timely manner to produce quality output. Small business owners must strive to cultivate a workplace in which standards are set which everyone in the organisation is called upon to meet. This allows management and workers to get things done. Discipline requires concentration, time management, and orderliness, which all contribute to efficient labor.</w:t>
            </w:r>
          </w:p>
          <w:p w14:paraId="2AD67493" w14:textId="77777777" w:rsidR="00727D0C" w:rsidRPr="00727D0C" w:rsidRDefault="00727D0C" w:rsidP="00727D0C">
            <w:pPr>
              <w:spacing w:line="259" w:lineRule="auto"/>
              <w:rPr>
                <w:rFonts w:ascii="Arial" w:eastAsia="Calibri" w:hAnsi="Arial" w:cs="Arial"/>
              </w:rPr>
            </w:pPr>
          </w:p>
          <w:p w14:paraId="0042E34E"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Peacefulness ensues when you have a workplace that is committed to values of a concentrated regimen. The environment that exists in organisations which do not issue specific guidelines for behavior is frequently impulsive, erratic and uncertain. It is extremely difficult for management to effectively lead workers under these conditions. A disciplined facility, however, encourages a pleasant environment that promotes good management and employee relations.</w:t>
            </w:r>
          </w:p>
          <w:p w14:paraId="2116C7C8" w14:textId="77777777" w:rsidR="00727D0C" w:rsidRPr="00727D0C" w:rsidRDefault="00727D0C" w:rsidP="00727D0C">
            <w:pPr>
              <w:spacing w:line="259" w:lineRule="auto"/>
              <w:rPr>
                <w:rFonts w:ascii="Arial" w:eastAsia="Calibri" w:hAnsi="Arial" w:cs="Arial"/>
              </w:rPr>
            </w:pPr>
          </w:p>
          <w:p w14:paraId="01FB1017"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Discipline helps to produce an honest environment in which everyone is treated fairly. An employee does not have to fear being shouldered with an unfair amount of tasks because set protocols are in place that call for workers to share the load. Managers are less likely to play favorites in a disciplined environment as well, as they are subject to the same conduct requirements as all others in the company. The compliance organisation HR.BLR.com states that, “</w:t>
            </w:r>
            <w:r w:rsidRPr="00727D0C">
              <w:rPr>
                <w:rFonts w:ascii="Arial" w:eastAsia="Calibri" w:hAnsi="Arial" w:cs="Arial"/>
                <w:i/>
                <w:iCs/>
              </w:rPr>
              <w:t>employers can ensure fair treatment of all workers by uniformly following their performance discipline plans</w:t>
            </w:r>
            <w:r w:rsidRPr="00727D0C">
              <w:rPr>
                <w:rFonts w:ascii="Arial" w:eastAsia="Calibri" w:hAnsi="Arial" w:cs="Arial"/>
              </w:rPr>
              <w:t>”.</w:t>
            </w:r>
          </w:p>
          <w:p w14:paraId="17A4E859" w14:textId="77777777" w:rsidR="00727D0C" w:rsidRPr="00727D0C" w:rsidRDefault="00727D0C" w:rsidP="00727D0C">
            <w:pPr>
              <w:spacing w:line="259" w:lineRule="auto"/>
              <w:rPr>
                <w:rFonts w:ascii="Arial" w:eastAsia="Calibri" w:hAnsi="Arial" w:cs="Arial"/>
              </w:rPr>
            </w:pPr>
          </w:p>
          <w:p w14:paraId="2C725555"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Safety in your small company is of vital importance. You do not want any of your staff or customers to suffer preventable accidents from which personal harm occurs, which could also lead to possible legal action. You must abide by all occupational safety regulations and train your staff appropriately. Kelly Services' Smart Manager website says that, “</w:t>
            </w:r>
            <w:r w:rsidRPr="00727D0C">
              <w:rPr>
                <w:rFonts w:ascii="Arial" w:eastAsia="Calibri" w:hAnsi="Arial" w:cs="Arial"/>
                <w:i/>
                <w:iCs/>
              </w:rPr>
              <w:t>a disciplined environment is necessary to provide a secure workplace</w:t>
            </w:r>
            <w:r w:rsidRPr="00727D0C">
              <w:rPr>
                <w:rFonts w:ascii="Arial" w:eastAsia="Calibri" w:hAnsi="Arial" w:cs="Arial"/>
              </w:rPr>
              <w:t>”. For this reason, it is necessary to train all employees on safety procedures. Employees who fail to follow safety directives are subject to disciplinary measures.</w:t>
            </w:r>
          </w:p>
          <w:p w14:paraId="394074CC" w14:textId="77777777" w:rsidR="00727D0C" w:rsidRPr="00727D0C" w:rsidRDefault="00727D0C" w:rsidP="00727D0C">
            <w:pPr>
              <w:spacing w:line="259" w:lineRule="auto"/>
              <w:rPr>
                <w:rFonts w:ascii="Arial" w:eastAsia="Calibri" w:hAnsi="Arial" w:cs="Arial"/>
              </w:rPr>
            </w:pPr>
          </w:p>
          <w:p w14:paraId="78CD848E"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v. Employee separation is a sensitive issue for any organisation. Usually, an employee leaves the organisation after several years of service. Thus, the permanent separation of employees from an organisation requires discretion, empathy and a great deal of planning. An employee may be separated as consequence of resignation, removal, death, permanent incapacity, discharge or retirement. The employee may also be separated due to the expiration of an employment contract or as part of downsizing of the workforce. Organisations should never harass the employees, especially in the case of resignation, just because they are quitting the organisation. In fact, a quitting employee of the organisation must be seen as a potential candidate of the future for the organization and also the brand ambassador of its HR policies and practices. However, many organisations are still treating their employees as "expendable resources" and discharging them in an unplanned manner whenever they choose to do so.</w:t>
            </w:r>
          </w:p>
          <w:p w14:paraId="7F63429A" w14:textId="77777777" w:rsidR="00727D0C" w:rsidRPr="00727D0C" w:rsidRDefault="00727D0C" w:rsidP="00727D0C">
            <w:pPr>
              <w:spacing w:line="259" w:lineRule="auto"/>
              <w:rPr>
                <w:rFonts w:ascii="Arial" w:eastAsia="Calibri" w:hAnsi="Arial" w:cs="Arial"/>
              </w:rPr>
            </w:pPr>
          </w:p>
          <w:p w14:paraId="1DFF1A70"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Each organisation must have comprehensive separation policies and procedures to treat the departing employees equitably and ensure smooth transition for them. Further, each employee can provide a wealth of information to the organisation at the time of separation. Exit interviews can be conducted by the HR department to ascertain the views of the leaving employees about different aspects of the organisation, including the efficacy of its HR policies.</w:t>
            </w:r>
          </w:p>
          <w:p w14:paraId="5EA60457" w14:textId="77777777" w:rsidR="00727D0C" w:rsidRPr="00727D0C" w:rsidRDefault="00727D0C" w:rsidP="00727D0C">
            <w:pPr>
              <w:spacing w:line="259" w:lineRule="auto"/>
              <w:rPr>
                <w:rFonts w:ascii="Arial" w:eastAsia="Calibri" w:hAnsi="Arial" w:cs="Arial"/>
              </w:rPr>
            </w:pPr>
          </w:p>
          <w:p w14:paraId="22016CA7"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 xml:space="preserve">Employee separation constitutes the final stage in the staffing process of an organisation. An employee can leave the organisation for any reason which he deems fit for seeking separation. However, separation is classified basically into two types. These are: </w:t>
            </w:r>
            <w:r w:rsidRPr="00727D0C">
              <w:rPr>
                <w:rFonts w:ascii="Arial" w:eastAsia="Calibri" w:hAnsi="Arial" w:cs="Arial"/>
                <w:b/>
                <w:bCs/>
              </w:rPr>
              <w:t>voluntary separation</w:t>
            </w:r>
            <w:r w:rsidRPr="00727D0C">
              <w:rPr>
                <w:rFonts w:ascii="Arial" w:eastAsia="Calibri" w:hAnsi="Arial" w:cs="Arial"/>
              </w:rPr>
              <w:t xml:space="preserve"> and </w:t>
            </w:r>
            <w:r w:rsidRPr="00727D0C">
              <w:rPr>
                <w:rFonts w:ascii="Arial" w:eastAsia="Calibri" w:hAnsi="Arial" w:cs="Arial"/>
                <w:b/>
                <w:bCs/>
              </w:rPr>
              <w:t>involuntary separation</w:t>
            </w:r>
            <w:r w:rsidRPr="00727D0C">
              <w:rPr>
                <w:rFonts w:ascii="Arial" w:eastAsia="Calibri" w:hAnsi="Arial" w:cs="Arial"/>
              </w:rPr>
              <w:t>. Voluntary separation refers to the separation of employees on their own request, while involuntary separation means the separation of employees for organizational reasons which are beyond the control of the employees. We shall now discuss the causes of these separations in detail.</w:t>
            </w:r>
          </w:p>
          <w:p w14:paraId="2BB1FD7D" w14:textId="77777777" w:rsidR="00727D0C" w:rsidRPr="00727D0C" w:rsidRDefault="00727D0C" w:rsidP="00727D0C">
            <w:pPr>
              <w:spacing w:line="259" w:lineRule="auto"/>
              <w:rPr>
                <w:rFonts w:ascii="Arial" w:eastAsia="Calibri" w:hAnsi="Arial" w:cs="Arial"/>
              </w:rPr>
            </w:pPr>
          </w:p>
          <w:p w14:paraId="66566E70"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 xml:space="preserve">a. </w:t>
            </w:r>
            <w:r w:rsidRPr="00727D0C">
              <w:rPr>
                <w:rFonts w:ascii="Arial" w:eastAsia="Calibri" w:hAnsi="Arial" w:cs="Arial"/>
                <w:b/>
                <w:bCs/>
              </w:rPr>
              <w:t>Voluntary Separation </w:t>
            </w:r>
            <w:r w:rsidRPr="00727D0C">
              <w:rPr>
                <w:rFonts w:ascii="Arial" w:eastAsia="Calibri" w:hAnsi="Arial" w:cs="Arial"/>
              </w:rPr>
              <w:t>Voluntary separation, which normally begins after a request is placed in this regard by the employee, can happen due to two reasons: professional reason and personal reason. We shall now discuss these reasons in detail.</w:t>
            </w:r>
          </w:p>
          <w:p w14:paraId="1CD7AA36" w14:textId="77777777" w:rsidR="00727D0C" w:rsidRPr="00727D0C" w:rsidRDefault="00727D0C" w:rsidP="00727D0C">
            <w:pPr>
              <w:spacing w:line="259" w:lineRule="auto"/>
              <w:rPr>
                <w:rFonts w:ascii="Arial" w:eastAsia="Calibri" w:hAnsi="Arial" w:cs="Arial"/>
              </w:rPr>
            </w:pPr>
          </w:p>
          <w:p w14:paraId="18A9A632"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 xml:space="preserve">b. </w:t>
            </w:r>
            <w:r w:rsidRPr="00727D0C">
              <w:rPr>
                <w:rFonts w:ascii="Arial" w:eastAsia="Calibri" w:hAnsi="Arial" w:cs="Arial"/>
                <w:b/>
                <w:bCs/>
              </w:rPr>
              <w:t>Professional reasons </w:t>
            </w:r>
            <w:r w:rsidRPr="00727D0C">
              <w:rPr>
                <w:rFonts w:ascii="Arial" w:eastAsia="Calibri" w:hAnsi="Arial" w:cs="Arial"/>
              </w:rPr>
              <w:t>Employees may seek separation when they decide to seek better positions, responsibilities and status outside the present organisation. Efficient employees would seek to expand their realm of knowledge and skills continuously by working in different capacities/positions in various organisations. In their quest for greater responsibility, power and status, they may seek separation from the organisation.</w:t>
            </w:r>
          </w:p>
          <w:p w14:paraId="3F599811" w14:textId="77777777" w:rsidR="00727D0C" w:rsidRPr="00727D0C" w:rsidRDefault="00727D0C" w:rsidP="00727D0C">
            <w:pPr>
              <w:spacing w:line="259" w:lineRule="auto"/>
              <w:rPr>
                <w:rFonts w:ascii="Arial" w:eastAsia="Calibri" w:hAnsi="Arial" w:cs="Arial"/>
              </w:rPr>
            </w:pPr>
          </w:p>
          <w:p w14:paraId="6B2B9E16"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 xml:space="preserve">c. </w:t>
            </w:r>
            <w:r w:rsidRPr="00727D0C">
              <w:rPr>
                <w:rFonts w:ascii="Arial" w:eastAsia="Calibri" w:hAnsi="Arial" w:cs="Arial"/>
                <w:b/>
                <w:bCs/>
              </w:rPr>
              <w:t>Personal reasons </w:t>
            </w:r>
            <w:r w:rsidRPr="00727D0C">
              <w:rPr>
                <w:rFonts w:ascii="Arial" w:eastAsia="Calibri" w:hAnsi="Arial" w:cs="Arial"/>
              </w:rPr>
              <w:t>The important personal reasons for voluntary separation are relocation for family reasons like marriage of the employees and health crisis of family members, maternity and child-rearing. For instance, when working women get married, they often prefer to settle in the partners place of occupation. Similarly, an employee may seek voluntary separation to look after the child or parent.</w:t>
            </w:r>
          </w:p>
          <w:p w14:paraId="035CB100" w14:textId="77777777" w:rsidR="00727D0C" w:rsidRPr="00727D0C" w:rsidRDefault="00727D0C" w:rsidP="00727D0C">
            <w:pPr>
              <w:spacing w:line="259" w:lineRule="auto"/>
              <w:rPr>
                <w:rFonts w:ascii="Arial" w:eastAsia="Calibri" w:hAnsi="Arial" w:cs="Arial"/>
              </w:rPr>
            </w:pPr>
          </w:p>
          <w:p w14:paraId="15FEFBFC"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 xml:space="preserve">d. </w:t>
            </w:r>
            <w:r w:rsidRPr="00727D0C">
              <w:rPr>
                <w:rFonts w:ascii="Arial" w:eastAsia="Calibri" w:hAnsi="Arial" w:cs="Arial"/>
                <w:b/>
                <w:bCs/>
              </w:rPr>
              <w:t>Involuntary Separation </w:t>
            </w:r>
            <w:r w:rsidRPr="00727D0C">
              <w:rPr>
                <w:rFonts w:ascii="Arial" w:eastAsia="Calibri" w:hAnsi="Arial" w:cs="Arial"/>
              </w:rPr>
              <w:t>As mentioned earlier, an involuntary separation is caused by the factors which remain beyond the purview of the employees. However, these factors may be classified broadly into health problems, behavioural problems and organisational problems.</w:t>
            </w:r>
          </w:p>
          <w:p w14:paraId="7215A1C0" w14:textId="77777777" w:rsidR="00727D0C" w:rsidRPr="00727D0C" w:rsidRDefault="00727D0C" w:rsidP="00727D0C">
            <w:pPr>
              <w:spacing w:line="259" w:lineRule="auto"/>
              <w:rPr>
                <w:rFonts w:ascii="Arial" w:eastAsia="Calibri" w:hAnsi="Arial" w:cs="Arial"/>
              </w:rPr>
            </w:pPr>
          </w:p>
          <w:p w14:paraId="42EB2D39"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 xml:space="preserve">e. </w:t>
            </w:r>
            <w:r w:rsidRPr="00727D0C">
              <w:rPr>
                <w:rFonts w:ascii="Arial" w:eastAsia="Calibri" w:hAnsi="Arial" w:cs="Arial"/>
                <w:b/>
                <w:bCs/>
              </w:rPr>
              <w:t>Health problems </w:t>
            </w:r>
            <w:r w:rsidRPr="00727D0C">
              <w:rPr>
                <w:rFonts w:ascii="Arial" w:eastAsia="Calibri" w:hAnsi="Arial" w:cs="Arial"/>
              </w:rPr>
              <w:t>Major health problems crippling the employees may make them invalid or unfit to continue in the profession. For instance, accidents causing permanent disabilities and illness of the employees like brain stroke and other terminal illnesses can lead to their involuntary separation. Death of employees is another factor which results in their involuntary separation.</w:t>
            </w:r>
          </w:p>
          <w:p w14:paraId="5332C1E4" w14:textId="77777777" w:rsidR="00727D0C" w:rsidRPr="00727D0C" w:rsidRDefault="00727D0C" w:rsidP="00727D0C">
            <w:pPr>
              <w:spacing w:line="259" w:lineRule="auto"/>
              <w:rPr>
                <w:rFonts w:ascii="Arial" w:eastAsia="Calibri" w:hAnsi="Arial" w:cs="Arial"/>
              </w:rPr>
            </w:pPr>
          </w:p>
          <w:p w14:paraId="5D452E07"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 xml:space="preserve">f. </w:t>
            </w:r>
            <w:r w:rsidRPr="00727D0C">
              <w:rPr>
                <w:rFonts w:ascii="Arial" w:eastAsia="Calibri" w:hAnsi="Arial" w:cs="Arial"/>
                <w:b/>
                <w:bCs/>
              </w:rPr>
              <w:t>Behavioural problems </w:t>
            </w:r>
            <w:r w:rsidRPr="00727D0C">
              <w:rPr>
                <w:rFonts w:ascii="Arial" w:eastAsia="Calibri" w:hAnsi="Arial" w:cs="Arial"/>
              </w:rPr>
              <w:t>An employee's objectionable and unruly behaviour within the organisation may also lead to his involuntary separation from the organisation. When the employees behaviour is unethical or violates the code of conduct in force, the organisation may initiate disciplinary actions, which may eventually result in his termination. This may constitute an act of involuntary separation. Consistent failure to reach performance goals by an employee can also result in his involuntary separation.</w:t>
            </w:r>
          </w:p>
          <w:p w14:paraId="4203B974" w14:textId="77777777" w:rsidR="00727D0C" w:rsidRPr="00727D0C" w:rsidRDefault="00727D0C" w:rsidP="00727D0C">
            <w:pPr>
              <w:spacing w:line="259" w:lineRule="auto"/>
              <w:rPr>
                <w:rFonts w:ascii="Arial" w:eastAsia="Calibri" w:hAnsi="Arial" w:cs="Arial"/>
              </w:rPr>
            </w:pPr>
          </w:p>
          <w:p w14:paraId="23EE7B19"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 xml:space="preserve">g. </w:t>
            </w:r>
            <w:r w:rsidRPr="00727D0C">
              <w:rPr>
                <w:rFonts w:ascii="Arial" w:eastAsia="Calibri" w:hAnsi="Arial" w:cs="Arial"/>
                <w:b/>
                <w:bCs/>
              </w:rPr>
              <w:t>Organisational problems </w:t>
            </w:r>
            <w:r w:rsidRPr="00727D0C">
              <w:rPr>
                <w:rFonts w:ascii="Arial" w:eastAsia="Calibri" w:hAnsi="Arial" w:cs="Arial"/>
              </w:rPr>
              <w:t>Organisational problems are another important factor that contributes to the involuntary separation of employees. The poor financial performance of an organization may cause it to terminate the services of some of its employees as part of cost control measure. Such terminations are also classified as involuntary separation. Similarly, automation, organizational restructuring and rationalisation can also result in employee termination, discharge or layoff, broadly called involuntary separation.</w:t>
            </w:r>
          </w:p>
          <w:p w14:paraId="0EF52D66" w14:textId="77777777" w:rsidR="00727D0C" w:rsidRPr="00727D0C" w:rsidRDefault="00727D0C" w:rsidP="00727D0C">
            <w:pPr>
              <w:spacing w:line="259" w:lineRule="auto"/>
              <w:rPr>
                <w:rFonts w:ascii="Arial" w:eastAsia="Calibri" w:hAnsi="Arial" w:cs="Arial"/>
              </w:rPr>
            </w:pPr>
          </w:p>
          <w:p w14:paraId="6EDB682F"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v. Both recruitment and selection are the two phases of the employment process. The differences between the two are:</w:t>
            </w:r>
          </w:p>
          <w:p w14:paraId="7238D3E0" w14:textId="77777777" w:rsidR="00727D0C" w:rsidRPr="00727D0C" w:rsidRDefault="00727D0C" w:rsidP="00727D0C">
            <w:pPr>
              <w:spacing w:line="259" w:lineRule="auto"/>
              <w:rPr>
                <w:rFonts w:ascii="Arial" w:eastAsia="Calibri" w:hAnsi="Arial" w:cs="Arial"/>
              </w:rPr>
            </w:pPr>
          </w:p>
          <w:p w14:paraId="09251B82"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a. Recruitment is the process of searching the candidates for employment and stimulating them to apply for jobs in the organisation whereas selection involves the series of steps by which the candidates are screened for choosing the most suitable persons for vacant posts.</w:t>
            </w:r>
          </w:p>
          <w:p w14:paraId="6F9D09B0" w14:textId="77777777" w:rsidR="00727D0C" w:rsidRPr="00727D0C" w:rsidRDefault="00727D0C" w:rsidP="00727D0C">
            <w:pPr>
              <w:spacing w:line="259" w:lineRule="auto"/>
              <w:rPr>
                <w:rFonts w:ascii="Arial" w:eastAsia="Calibri" w:hAnsi="Arial" w:cs="Arial"/>
              </w:rPr>
            </w:pPr>
          </w:p>
          <w:p w14:paraId="76899F5E"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b. The basic purpose of recruitments is to create a talent pool of candidates to enable the selection of best candidates for the organization, by attracting more and more employees to apply in the organisation whereas the basic purpose of selection process is to choose the right candidate to fill the various positions in the organisation.</w:t>
            </w:r>
          </w:p>
          <w:p w14:paraId="18B3D1DC" w14:textId="77777777" w:rsidR="00727D0C" w:rsidRPr="00727D0C" w:rsidRDefault="00727D0C" w:rsidP="00727D0C">
            <w:pPr>
              <w:spacing w:line="259" w:lineRule="auto"/>
              <w:rPr>
                <w:rFonts w:ascii="Arial" w:eastAsia="Calibri" w:hAnsi="Arial" w:cs="Arial"/>
              </w:rPr>
            </w:pPr>
          </w:p>
          <w:p w14:paraId="4586B060"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c. Recruitment is a positive process i.e. encouraging more and more employees to apply whereas selection is a negative process as it involves rejection of the unsuitable candidates.</w:t>
            </w:r>
          </w:p>
          <w:p w14:paraId="5B292957" w14:textId="77777777" w:rsidR="00727D0C" w:rsidRPr="00727D0C" w:rsidRDefault="00727D0C" w:rsidP="00727D0C">
            <w:pPr>
              <w:spacing w:line="259" w:lineRule="auto"/>
              <w:rPr>
                <w:rFonts w:ascii="Arial" w:eastAsia="Calibri" w:hAnsi="Arial" w:cs="Arial"/>
              </w:rPr>
            </w:pPr>
          </w:p>
          <w:p w14:paraId="5523DFF9"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d. Recruitment is concerned with tapping the sources of human resources whereas selection is concerned with selecting the most suitable candidate through various interviews and tests.</w:t>
            </w:r>
          </w:p>
          <w:p w14:paraId="5C54267A" w14:textId="77777777" w:rsidR="00727D0C" w:rsidRPr="00727D0C" w:rsidRDefault="00727D0C" w:rsidP="00727D0C">
            <w:pPr>
              <w:spacing w:line="259" w:lineRule="auto"/>
              <w:rPr>
                <w:rFonts w:ascii="Arial" w:eastAsia="Calibri" w:hAnsi="Arial" w:cs="Arial"/>
              </w:rPr>
            </w:pPr>
          </w:p>
          <w:p w14:paraId="2354FA0D"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e. There is no contract of recruitment established in recruitment whereas selection results in a contract of service between the employer and the selected employee.</w:t>
            </w:r>
          </w:p>
          <w:p w14:paraId="0E099580" w14:textId="77777777" w:rsidR="00727D0C" w:rsidRPr="00727D0C" w:rsidRDefault="00727D0C" w:rsidP="00727D0C">
            <w:pPr>
              <w:spacing w:line="259" w:lineRule="auto"/>
              <w:rPr>
                <w:rFonts w:ascii="Arial" w:eastAsia="Calibri" w:hAnsi="Arial" w:cs="Arial"/>
              </w:rPr>
            </w:pPr>
          </w:p>
          <w:p w14:paraId="20B8FBA3"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Q2. Discuss various techniques of manpower planning.</w:t>
            </w:r>
          </w:p>
          <w:p w14:paraId="739A4F2A" w14:textId="77777777" w:rsidR="00727D0C" w:rsidRPr="00727D0C" w:rsidRDefault="00727D0C" w:rsidP="00727D0C">
            <w:pPr>
              <w:spacing w:line="259" w:lineRule="auto"/>
              <w:rPr>
                <w:rFonts w:ascii="Arial" w:eastAsia="Calibri" w:hAnsi="Arial" w:cs="Arial"/>
              </w:rPr>
            </w:pPr>
          </w:p>
          <w:p w14:paraId="01DBEBE2"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A2. Manpower Planning (MP) means:</w:t>
            </w:r>
          </w:p>
          <w:p w14:paraId="6CF4E6AF" w14:textId="77777777" w:rsidR="00727D0C" w:rsidRPr="00727D0C" w:rsidRDefault="00727D0C" w:rsidP="00727D0C">
            <w:pPr>
              <w:spacing w:line="259" w:lineRule="auto"/>
              <w:rPr>
                <w:rFonts w:ascii="Arial" w:eastAsia="Calibri" w:hAnsi="Arial" w:cs="Arial"/>
              </w:rPr>
            </w:pPr>
          </w:p>
          <w:p w14:paraId="0A42C084"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1. From the demand side: Analysing, reviewing and attempting to predict the numbers, by kind, of the manpower needed by the organisation to achieve its objectives.</w:t>
            </w:r>
          </w:p>
          <w:p w14:paraId="3DE03296" w14:textId="77777777" w:rsidR="00727D0C" w:rsidRPr="00727D0C" w:rsidRDefault="00727D0C" w:rsidP="00727D0C">
            <w:pPr>
              <w:spacing w:line="259" w:lineRule="auto"/>
              <w:rPr>
                <w:rFonts w:ascii="Arial" w:eastAsia="Calibri" w:hAnsi="Arial" w:cs="Arial"/>
              </w:rPr>
            </w:pPr>
          </w:p>
          <w:p w14:paraId="5D018BE4"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2. From the supply side: Attempting to predict what action is and will be necessary to ensure that the manpower needed is available when required; and finally</w:t>
            </w:r>
          </w:p>
          <w:p w14:paraId="1F609D25" w14:textId="77777777" w:rsidR="00727D0C" w:rsidRPr="00727D0C" w:rsidRDefault="00727D0C" w:rsidP="00727D0C">
            <w:pPr>
              <w:spacing w:line="259" w:lineRule="auto"/>
              <w:rPr>
                <w:rFonts w:ascii="Arial" w:eastAsia="Calibri" w:hAnsi="Arial" w:cs="Arial"/>
              </w:rPr>
            </w:pPr>
          </w:p>
          <w:p w14:paraId="58795CD2"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3. Designing the interaction between demand and supply: So that worker skills are utilised to the best possible advantage of the organisation and genuine needs and desires of the individual employees are taken into account. The manpower plan represents a response of the personnel function to ensure that the necessary supply of people is forthcoming to allow the targets to be met.</w:t>
            </w:r>
          </w:p>
          <w:p w14:paraId="42EACFF6" w14:textId="77777777" w:rsidR="00727D0C" w:rsidRPr="00727D0C" w:rsidRDefault="00727D0C" w:rsidP="00727D0C">
            <w:pPr>
              <w:spacing w:line="259" w:lineRule="auto"/>
              <w:rPr>
                <w:rFonts w:ascii="Arial" w:eastAsia="Calibri" w:hAnsi="Arial" w:cs="Arial"/>
              </w:rPr>
            </w:pPr>
          </w:p>
          <w:p w14:paraId="4538EAE1" w14:textId="77777777" w:rsidR="00727D0C" w:rsidRPr="00727D0C" w:rsidRDefault="00727D0C" w:rsidP="00727D0C">
            <w:pPr>
              <w:spacing w:line="259" w:lineRule="auto"/>
              <w:rPr>
                <w:rFonts w:ascii="Arial" w:eastAsia="Calibri" w:hAnsi="Arial" w:cs="Arial"/>
                <w:b/>
                <w:bCs/>
              </w:rPr>
            </w:pPr>
            <w:r w:rsidRPr="00727D0C">
              <w:rPr>
                <w:rFonts w:ascii="Arial" w:eastAsia="Calibri" w:hAnsi="Arial" w:cs="Arial"/>
                <w:b/>
                <w:bCs/>
              </w:rPr>
              <w:t>Statistical Techniques for Manpower Planning</w:t>
            </w:r>
          </w:p>
          <w:p w14:paraId="3397A3C3" w14:textId="77777777" w:rsidR="00727D0C" w:rsidRPr="00727D0C" w:rsidRDefault="00727D0C" w:rsidP="00727D0C">
            <w:pPr>
              <w:spacing w:line="259" w:lineRule="auto"/>
              <w:rPr>
                <w:rFonts w:ascii="Arial" w:eastAsia="Calibri" w:hAnsi="Arial" w:cs="Arial"/>
              </w:rPr>
            </w:pPr>
          </w:p>
          <w:p w14:paraId="5B724A80" w14:textId="77777777" w:rsidR="00727D0C" w:rsidRPr="00727D0C" w:rsidRDefault="00727D0C" w:rsidP="00727D0C">
            <w:pPr>
              <w:spacing w:line="259" w:lineRule="auto"/>
              <w:rPr>
                <w:rFonts w:ascii="Arial" w:eastAsia="Calibri" w:hAnsi="Arial" w:cs="Arial"/>
                <w:b/>
                <w:bCs/>
              </w:rPr>
            </w:pPr>
            <w:r w:rsidRPr="00727D0C">
              <w:rPr>
                <w:rFonts w:ascii="Arial" w:eastAsia="Calibri" w:hAnsi="Arial" w:cs="Arial"/>
                <w:b/>
                <w:bCs/>
              </w:rPr>
              <w:t>Quantitative vs. Qualitative Assessments</w:t>
            </w:r>
          </w:p>
          <w:p w14:paraId="4AA10876" w14:textId="77777777" w:rsidR="00727D0C" w:rsidRPr="00727D0C" w:rsidRDefault="00727D0C" w:rsidP="00727D0C">
            <w:pPr>
              <w:spacing w:line="259" w:lineRule="auto"/>
              <w:rPr>
                <w:rFonts w:ascii="Arial" w:eastAsia="Calibri" w:hAnsi="Arial" w:cs="Arial"/>
                <w:b/>
                <w:bCs/>
              </w:rPr>
            </w:pPr>
          </w:p>
          <w:p w14:paraId="1ECE694A"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Statistical techniques focus on the quantitative side of manpower planning. Techniques such as ratio and percentage calculations typically are used to provide answers to “what” rather than “how” types of questions. For example, statistical techniques provide information relating to staffing availability, current and future needs and cost considerations but aren’t effective in assessing how to accomplish a task or objective. For this reason, statistical techniques most often are used as the first step in developing manpower plans.</w:t>
            </w:r>
          </w:p>
          <w:p w14:paraId="6FAA0E3A" w14:textId="77777777" w:rsidR="00727D0C" w:rsidRPr="00727D0C" w:rsidRDefault="00727D0C" w:rsidP="00727D0C">
            <w:pPr>
              <w:spacing w:line="259" w:lineRule="auto"/>
              <w:rPr>
                <w:rFonts w:ascii="Arial" w:eastAsia="Calibri" w:hAnsi="Arial" w:cs="Arial"/>
              </w:rPr>
            </w:pPr>
          </w:p>
          <w:p w14:paraId="69F0B8CF" w14:textId="55D04952" w:rsidR="00727D0C" w:rsidRPr="00727D0C" w:rsidRDefault="00727D0C" w:rsidP="00727D0C">
            <w:pPr>
              <w:spacing w:line="259" w:lineRule="auto"/>
              <w:rPr>
                <w:rFonts w:ascii="Arial" w:eastAsia="Calibri" w:hAnsi="Arial" w:cs="Arial"/>
                <w:b/>
                <w:bCs/>
              </w:rPr>
            </w:pPr>
            <w:r w:rsidRPr="00727D0C">
              <w:rPr>
                <w:rFonts w:ascii="Arial" w:eastAsia="Calibri" w:hAnsi="Arial" w:cs="Arial"/>
                <w:b/>
                <w:bCs/>
              </w:rPr>
              <w:t>Statistical Trend Analysis</w:t>
            </w:r>
          </w:p>
          <w:p w14:paraId="52EED336" w14:textId="77777777" w:rsidR="00727D0C" w:rsidRPr="00727D0C" w:rsidRDefault="00727D0C" w:rsidP="00727D0C">
            <w:pPr>
              <w:spacing w:line="259" w:lineRule="auto"/>
              <w:rPr>
                <w:rFonts w:ascii="Arial" w:eastAsia="Calibri" w:hAnsi="Arial" w:cs="Arial"/>
              </w:rPr>
            </w:pPr>
          </w:p>
          <w:p w14:paraId="2F299BAE"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A statistical trend analysis uses a metric called an operational index in assessing both supply and demand. This technique assumes that past trends and ratios are stable and, as such, can be used to predict future trends. For example, ratios that calculate average tenure, annual turnover rates and yield from a specific recruitment source for the previous three to five years can help a small-business owner assess hiring needs for the coming year as well as determine the best source for placing job requests during the coming year.</w:t>
            </w:r>
          </w:p>
          <w:p w14:paraId="6A462C9D" w14:textId="77777777" w:rsidR="00727D0C" w:rsidRPr="00727D0C" w:rsidRDefault="00727D0C" w:rsidP="00727D0C">
            <w:pPr>
              <w:spacing w:line="259" w:lineRule="auto"/>
              <w:rPr>
                <w:rFonts w:ascii="Arial" w:eastAsia="Calibri" w:hAnsi="Arial" w:cs="Arial"/>
              </w:rPr>
            </w:pPr>
          </w:p>
          <w:p w14:paraId="212A6B0A" w14:textId="3299A927" w:rsidR="00727D0C" w:rsidRPr="00727D0C" w:rsidRDefault="00727D0C" w:rsidP="00727D0C">
            <w:pPr>
              <w:spacing w:line="259" w:lineRule="auto"/>
              <w:rPr>
                <w:rFonts w:ascii="Arial" w:eastAsia="Calibri" w:hAnsi="Arial" w:cs="Arial"/>
                <w:b/>
                <w:bCs/>
              </w:rPr>
            </w:pPr>
            <w:bookmarkStart w:id="0" w:name="_GoBack"/>
            <w:bookmarkEnd w:id="0"/>
            <w:r w:rsidRPr="00727D0C">
              <w:rPr>
                <w:rFonts w:ascii="Arial" w:eastAsia="Calibri" w:hAnsi="Arial" w:cs="Arial"/>
                <w:b/>
                <w:bCs/>
              </w:rPr>
              <w:t>Manpower Planning Costing Techniques</w:t>
            </w:r>
          </w:p>
          <w:p w14:paraId="7359169A" w14:textId="77777777" w:rsidR="00727D0C" w:rsidRPr="00727D0C" w:rsidRDefault="00727D0C" w:rsidP="00727D0C">
            <w:pPr>
              <w:spacing w:line="259" w:lineRule="auto"/>
              <w:rPr>
                <w:rFonts w:ascii="Arial" w:eastAsia="Calibri" w:hAnsi="Arial" w:cs="Arial"/>
                <w:b/>
                <w:bCs/>
              </w:rPr>
            </w:pPr>
          </w:p>
          <w:p w14:paraId="3BC50616"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Manpower planning also involves assessing hiring and training costs. Here, statistical techniques are essential for creating a realistic hiring and training budget. Hiring cost calculations often include cost-per-hire, time-to-fill and turnover costs and the yield ratio. The effectiveness of employee training and development programs often is estimated by determining the annual cost of training each employee and the hours each employee spent in training, then comparing the results to the percent of performance goals met or exceeded as well as the percent of all employees falling within a specific a performance rating range.</w:t>
            </w:r>
          </w:p>
          <w:p w14:paraId="10874273" w14:textId="77777777" w:rsidR="00727D0C" w:rsidRPr="00727D0C" w:rsidRDefault="00727D0C" w:rsidP="00727D0C">
            <w:pPr>
              <w:spacing w:line="259" w:lineRule="auto"/>
              <w:rPr>
                <w:rFonts w:ascii="Arial" w:eastAsia="Calibri" w:hAnsi="Arial" w:cs="Arial"/>
              </w:rPr>
            </w:pPr>
          </w:p>
          <w:p w14:paraId="300D020E" w14:textId="77777777" w:rsidR="00727D0C" w:rsidRPr="00727D0C" w:rsidRDefault="00727D0C" w:rsidP="00727D0C">
            <w:pPr>
              <w:spacing w:line="259" w:lineRule="auto"/>
              <w:rPr>
                <w:rFonts w:ascii="Arial" w:eastAsia="Calibri" w:hAnsi="Arial" w:cs="Arial"/>
                <w:b/>
                <w:bCs/>
              </w:rPr>
            </w:pPr>
            <w:r w:rsidRPr="00727D0C">
              <w:rPr>
                <w:rFonts w:ascii="Arial" w:eastAsia="Calibri" w:hAnsi="Arial" w:cs="Arial"/>
                <w:b/>
                <w:bCs/>
              </w:rPr>
              <w:t>Importance of Manpower Planning</w:t>
            </w:r>
          </w:p>
          <w:p w14:paraId="7E14A97A" w14:textId="77777777" w:rsidR="00727D0C" w:rsidRPr="00727D0C" w:rsidRDefault="00727D0C" w:rsidP="00727D0C">
            <w:pPr>
              <w:spacing w:line="259" w:lineRule="auto"/>
              <w:rPr>
                <w:rFonts w:ascii="Arial" w:eastAsia="Calibri" w:hAnsi="Arial" w:cs="Arial"/>
              </w:rPr>
            </w:pPr>
          </w:p>
          <w:p w14:paraId="79B697B7"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a. Key to managerial functions- The four managerial functions, i.e., planning, organising, directing and controlling are based upon manpower. Human resources help in the implementation of all these managerial activities. Therefore, staffing becomes a key to all managerial functions.</w:t>
            </w:r>
          </w:p>
          <w:p w14:paraId="6CE744FC" w14:textId="77777777" w:rsidR="00727D0C" w:rsidRPr="00727D0C" w:rsidRDefault="00727D0C" w:rsidP="00727D0C">
            <w:pPr>
              <w:spacing w:line="259" w:lineRule="auto"/>
              <w:rPr>
                <w:rFonts w:ascii="Arial" w:eastAsia="Calibri" w:hAnsi="Arial" w:cs="Arial"/>
              </w:rPr>
            </w:pPr>
          </w:p>
          <w:p w14:paraId="7F4E5AF9"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b. Efficient utilisation- Efficient management of personnel becomes an important function in the industrialised world of today. Setting of large-scale enterprises require management of large-scale manpower. It can be effectively done through staffing function.</w:t>
            </w:r>
          </w:p>
          <w:p w14:paraId="7C050428" w14:textId="77777777" w:rsidR="00727D0C" w:rsidRPr="00727D0C" w:rsidRDefault="00727D0C" w:rsidP="00727D0C">
            <w:pPr>
              <w:spacing w:line="259" w:lineRule="auto"/>
              <w:rPr>
                <w:rFonts w:ascii="Arial" w:eastAsia="Calibri" w:hAnsi="Arial" w:cs="Arial"/>
              </w:rPr>
            </w:pPr>
          </w:p>
          <w:p w14:paraId="677D5C8D"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c. Motivation- Staffing function not only includes putting right men on right job, but it also comprises of motivational programs, i.e., incentive plans to be framed for further participation and employment of employees in a concern. Therefore, all types of incentive plans become an integral part of staffing function.</w:t>
            </w:r>
          </w:p>
          <w:p w14:paraId="4F548E53" w14:textId="77777777" w:rsidR="00727D0C" w:rsidRPr="00727D0C" w:rsidRDefault="00727D0C" w:rsidP="00727D0C">
            <w:pPr>
              <w:spacing w:line="259" w:lineRule="auto"/>
              <w:rPr>
                <w:rFonts w:ascii="Arial" w:eastAsia="Calibri" w:hAnsi="Arial" w:cs="Arial"/>
              </w:rPr>
            </w:pPr>
          </w:p>
          <w:p w14:paraId="79E4DEB7"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d. Better human relations- A concern can stabilise itself if human relations develop and are strong. Human relations become strong trough effective control, clear communication, effective supervision and leadership in a concern. Staffing function also looks after training and development of the work force which leads to co-operation and better human relations.</w:t>
            </w:r>
          </w:p>
          <w:p w14:paraId="5C410724" w14:textId="77777777" w:rsidR="00727D0C" w:rsidRPr="00727D0C" w:rsidRDefault="00727D0C" w:rsidP="00727D0C">
            <w:pPr>
              <w:spacing w:line="259" w:lineRule="auto"/>
              <w:rPr>
                <w:rFonts w:ascii="Arial" w:eastAsia="Calibri" w:hAnsi="Arial" w:cs="Arial"/>
              </w:rPr>
            </w:pPr>
          </w:p>
          <w:p w14:paraId="45BBE93D"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e. Higher productivity- Productivity level increases when resources are utilised in best possible manner. higher productivity is a result of minimum wastage of time, money, efforts and energies. This is possible through the staffing and its related activities (Performance appraisal, training and development, remuneration)</w:t>
            </w:r>
          </w:p>
          <w:p w14:paraId="54EF97FC" w14:textId="77777777" w:rsidR="00727D0C" w:rsidRPr="00727D0C" w:rsidRDefault="00727D0C" w:rsidP="00727D0C">
            <w:pPr>
              <w:spacing w:line="259" w:lineRule="auto"/>
              <w:rPr>
                <w:rFonts w:ascii="Arial" w:eastAsia="Calibri" w:hAnsi="Arial" w:cs="Arial"/>
              </w:rPr>
            </w:pPr>
          </w:p>
          <w:p w14:paraId="06A67BB0"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b/>
                <w:bCs/>
              </w:rPr>
              <w:t>References</w:t>
            </w:r>
            <w:r w:rsidRPr="00727D0C">
              <w:rPr>
                <w:rFonts w:ascii="Arial" w:eastAsia="Calibri" w:hAnsi="Arial" w:cs="Arial"/>
              </w:rPr>
              <w:t xml:space="preserve">: </w:t>
            </w:r>
          </w:p>
          <w:p w14:paraId="3BE3B9F2"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a. Austutis NEBOSH Certificate in Construction Health &amp; Safety workbook. Dated Nov 18.</w:t>
            </w:r>
          </w:p>
          <w:p w14:paraId="2A615CCC"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b. Austutis NEBOSH National General Certificate course workbook. Dated Nov 18.</w:t>
            </w:r>
          </w:p>
          <w:p w14:paraId="7431B674"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c. Johnason, P. (2009). HRM in changing organizational contexts. In D. G.Collings &amp; G. Wood (Eds.), Human resource management: A critical approach (pp. 19-37). London: Routledge.</w:t>
            </w:r>
          </w:p>
          <w:p w14:paraId="323170C2"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d. Collings, D. G., &amp; Wood, G. (2009). Human resource management: A critical approach. In D. G. Colligs &amp; G. Wood (Eds.), Human resource management: A critical approach (pp. 1-16). London: Routledge.</w:t>
            </w:r>
          </w:p>
          <w:p w14:paraId="2DBF9C9E"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e. Paauwe, J., &amp; Boon, C. (2009). Strategic HRM: A critical review. In D. G. Collings, G. Wood (Eds.) &amp; M.A. Reid, Human resource management: A critical approach (pp. 38-54). London: Routledge.</w:t>
            </w:r>
          </w:p>
          <w:p w14:paraId="2AE82095"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f. 1928-, Armstrong, Michael (2009). Armstrong's handbook of human resource management practice. Armstrong, Michael, 1928- (Eleventh ed.). London: Kogan Page.</w:t>
            </w:r>
          </w:p>
          <w:p w14:paraId="2636BD09"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g. "Human Resources, Training, and Labor Relations Managers and Specialists". U.S. Bureau of Labor Statistics. 2011. Retrieved 23 December 2011.</w:t>
            </w:r>
          </w:p>
          <w:p w14:paraId="1CFED1FF"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h. Lepak, David P., and Scott A. Snell. "Virtual HR: Strategic Human Resource Management in the 21st Century." Human Resources Management Review 8.3 (1998): 214-34. Web. 22 Feb. 2016. The current and increased significance of information technology in Human Resources processes.</w:t>
            </w:r>
          </w:p>
          <w:p w14:paraId="76CAE14D"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i. Armstrong, Michael (2006). "Human capital management". A Handbook of Human Resource Management Practice. Gale virtual reference library. Kogan Page Publishers. p. 29. ISBN 9780749446314. Retrieved 2016-07-19. Human capital management (HCM) has been described as 'a paradigm shift' from the traditional approach to human resource management</w:t>
            </w:r>
          </w:p>
          <w:p w14:paraId="6032339E" w14:textId="77777777" w:rsidR="00727D0C" w:rsidRPr="00727D0C" w:rsidRDefault="00727D0C" w:rsidP="00727D0C">
            <w:pPr>
              <w:spacing w:line="259" w:lineRule="auto"/>
              <w:rPr>
                <w:rFonts w:ascii="Arial" w:eastAsia="Calibri" w:hAnsi="Arial" w:cs="Arial"/>
              </w:rPr>
            </w:pPr>
            <w:r w:rsidRPr="00727D0C">
              <w:rPr>
                <w:rFonts w:ascii="Arial" w:eastAsia="Calibri" w:hAnsi="Arial" w:cs="Arial"/>
              </w:rPr>
              <w:t>j. E McGaughey, ‘A Human is not a Resource’ (2018)</w:t>
            </w:r>
          </w:p>
          <w:p w14:paraId="2E5EF2BE" w14:textId="6B6AC6B2" w:rsidR="00CC2FB3" w:rsidRPr="00835DB9" w:rsidRDefault="00CC2FB3" w:rsidP="00D3778A">
            <w:pPr>
              <w:spacing w:line="259" w:lineRule="auto"/>
              <w:rPr>
                <w:rFonts w:ascii="Arial" w:eastAsia="Calibri" w:hAnsi="Arial" w:cs="Arial"/>
              </w:rPr>
            </w:pPr>
          </w:p>
        </w:tc>
      </w:tr>
      <w:tr w:rsidR="00881CC7" w14:paraId="5ACFF1DE" w14:textId="77777777" w:rsidTr="00CC2FB3">
        <w:tc>
          <w:tcPr>
            <w:tcW w:w="9242" w:type="dxa"/>
          </w:tcPr>
          <w:p w14:paraId="0F2D6031" w14:textId="77777777" w:rsidR="00881CC7" w:rsidRPr="00881CC7" w:rsidRDefault="00881CC7" w:rsidP="00881CC7">
            <w:pPr>
              <w:rPr>
                <w:rFonts w:ascii="Arial" w:hAnsi="Arial" w:cs="Arial"/>
                <w:sz w:val="24"/>
                <w:szCs w:val="24"/>
              </w:rPr>
            </w:pPr>
          </w:p>
        </w:tc>
      </w:tr>
    </w:tbl>
    <w:p w14:paraId="293CAB5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786466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547CBC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E61CD3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C05DC8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33"/>
        <w:gridCol w:w="1246"/>
        <w:gridCol w:w="1586"/>
      </w:tblGrid>
      <w:tr w:rsidR="00405895" w:rsidRPr="00B0415E" w14:paraId="706C1CD6" w14:textId="77777777" w:rsidTr="00405895">
        <w:tc>
          <w:tcPr>
            <w:tcW w:w="2310" w:type="dxa"/>
            <w:shd w:val="clear" w:color="auto" w:fill="D9D9D9" w:themeFill="background1" w:themeFillShade="D9"/>
          </w:tcPr>
          <w:p w14:paraId="77EB1B8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18B47F6" w14:textId="04BE4186" w:rsidR="00405895" w:rsidRPr="00B0415E" w:rsidRDefault="00881CC7" w:rsidP="00A851DA">
            <w:pPr>
              <w:rPr>
                <w:rFonts w:cs="Bliss-Regular"/>
                <w:color w:val="000000"/>
              </w:rPr>
            </w:pPr>
            <w:r>
              <w:rPr>
                <w:noProof/>
              </w:rPr>
              <w:drawing>
                <wp:inline distT="0" distB="0" distL="0" distR="0" wp14:anchorId="6173A83A" wp14:editId="5E859625">
                  <wp:extent cx="1057275" cy="3772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3831" cy="386742"/>
                          </a:xfrm>
                          <a:prstGeom prst="rect">
                            <a:avLst/>
                          </a:prstGeom>
                          <a:noFill/>
                          <a:ln>
                            <a:noFill/>
                          </a:ln>
                        </pic:spPr>
                      </pic:pic>
                    </a:graphicData>
                  </a:graphic>
                </wp:inline>
              </w:drawing>
            </w:r>
          </w:p>
        </w:tc>
        <w:tc>
          <w:tcPr>
            <w:tcW w:w="1276" w:type="dxa"/>
            <w:shd w:val="clear" w:color="auto" w:fill="D9D9D9" w:themeFill="background1" w:themeFillShade="D9"/>
          </w:tcPr>
          <w:p w14:paraId="2754540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9294C97" w14:textId="627F0078" w:rsidR="00405895" w:rsidRPr="00B0415E" w:rsidRDefault="003E2A3B" w:rsidP="00A851DA">
            <w:pPr>
              <w:rPr>
                <w:rFonts w:cs="Bliss-Regular"/>
                <w:color w:val="000000"/>
              </w:rPr>
            </w:pPr>
            <w:r>
              <w:rPr>
                <w:rFonts w:cs="Bliss-Regular"/>
                <w:color w:val="000000"/>
              </w:rPr>
              <w:t>1</w:t>
            </w:r>
            <w:r w:rsidR="00727D0C">
              <w:rPr>
                <w:rFonts w:cs="Bliss-Regular"/>
                <w:color w:val="000000"/>
              </w:rPr>
              <w:t>8</w:t>
            </w:r>
            <w:r>
              <w:rPr>
                <w:rFonts w:cs="Bliss-Regular"/>
                <w:color w:val="000000"/>
              </w:rPr>
              <w:t>10</w:t>
            </w:r>
            <w:r w:rsidR="00E73F90">
              <w:rPr>
                <w:rFonts w:cs="Bliss-Regular"/>
                <w:color w:val="000000"/>
              </w:rPr>
              <w:t>19</w:t>
            </w:r>
          </w:p>
        </w:tc>
      </w:tr>
    </w:tbl>
    <w:p w14:paraId="22CFB3AB" w14:textId="77777777" w:rsidR="00A851DA" w:rsidRPr="00B0415E" w:rsidRDefault="00A851DA" w:rsidP="00A851DA">
      <w:pPr>
        <w:rPr>
          <w:rFonts w:cs="Bliss-Regular"/>
          <w:color w:val="000000"/>
          <w:lang w:val="en-US"/>
        </w:rPr>
      </w:pPr>
    </w:p>
    <w:p w14:paraId="152C6DC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B3DBC80" w14:textId="77777777" w:rsidTr="00B0415E">
        <w:trPr>
          <w:trHeight w:val="249"/>
        </w:trPr>
        <w:tc>
          <w:tcPr>
            <w:tcW w:w="4621" w:type="dxa"/>
            <w:shd w:val="clear" w:color="auto" w:fill="D9D9D9" w:themeFill="background1" w:themeFillShade="D9"/>
          </w:tcPr>
          <w:p w14:paraId="647C5025" w14:textId="77777777" w:rsidR="00503D7E" w:rsidRPr="00B0415E" w:rsidRDefault="00503D7E" w:rsidP="00503D7E">
            <w:pPr>
              <w:rPr>
                <w:b/>
                <w:color w:val="002060"/>
              </w:rPr>
            </w:pPr>
            <w:r w:rsidRPr="00B0415E">
              <w:rPr>
                <w:b/>
                <w:color w:val="002060"/>
              </w:rPr>
              <w:t>Total Marks</w:t>
            </w:r>
          </w:p>
        </w:tc>
        <w:tc>
          <w:tcPr>
            <w:tcW w:w="4621" w:type="dxa"/>
          </w:tcPr>
          <w:p w14:paraId="101B8804" w14:textId="77777777" w:rsidR="00503D7E" w:rsidRPr="00B0415E" w:rsidRDefault="00503D7E" w:rsidP="00503D7E">
            <w:pPr>
              <w:rPr>
                <w:rFonts w:cs="Times New Roman"/>
                <w:szCs w:val="32"/>
              </w:rPr>
            </w:pPr>
          </w:p>
        </w:tc>
      </w:tr>
      <w:tr w:rsidR="00503D7E" w:rsidRPr="00B0415E" w14:paraId="590158BA" w14:textId="77777777" w:rsidTr="00B0415E">
        <w:tc>
          <w:tcPr>
            <w:tcW w:w="4621" w:type="dxa"/>
            <w:shd w:val="clear" w:color="auto" w:fill="D9D9D9" w:themeFill="background1" w:themeFillShade="D9"/>
          </w:tcPr>
          <w:p w14:paraId="5A753312" w14:textId="77777777" w:rsidR="00503D7E" w:rsidRPr="00B0415E" w:rsidRDefault="00503D7E" w:rsidP="00503D7E">
            <w:pPr>
              <w:rPr>
                <w:b/>
                <w:color w:val="002060"/>
              </w:rPr>
            </w:pPr>
            <w:r w:rsidRPr="00B0415E">
              <w:rPr>
                <w:b/>
                <w:color w:val="002060"/>
              </w:rPr>
              <w:t>Marks Obtained</w:t>
            </w:r>
          </w:p>
        </w:tc>
        <w:tc>
          <w:tcPr>
            <w:tcW w:w="4621" w:type="dxa"/>
          </w:tcPr>
          <w:p w14:paraId="5D3518B2" w14:textId="77777777" w:rsidR="00503D7E" w:rsidRPr="00B0415E" w:rsidRDefault="00503D7E" w:rsidP="00503D7E">
            <w:pPr>
              <w:rPr>
                <w:rFonts w:cs="Times New Roman"/>
                <w:szCs w:val="32"/>
              </w:rPr>
            </w:pPr>
          </w:p>
        </w:tc>
      </w:tr>
      <w:tr w:rsidR="00503D7E" w:rsidRPr="00B0415E" w14:paraId="1EB0E317" w14:textId="77777777" w:rsidTr="00B0415E">
        <w:tc>
          <w:tcPr>
            <w:tcW w:w="4621" w:type="dxa"/>
            <w:shd w:val="clear" w:color="auto" w:fill="D9D9D9" w:themeFill="background1" w:themeFillShade="D9"/>
          </w:tcPr>
          <w:p w14:paraId="23B5BF46" w14:textId="77777777" w:rsidR="00503D7E" w:rsidRPr="00B0415E" w:rsidRDefault="00B0415E" w:rsidP="00503D7E">
            <w:pPr>
              <w:rPr>
                <w:b/>
                <w:color w:val="002060"/>
              </w:rPr>
            </w:pPr>
            <w:r w:rsidRPr="00B0415E">
              <w:rPr>
                <w:b/>
                <w:color w:val="002060"/>
              </w:rPr>
              <w:t>Percentage / Grade</w:t>
            </w:r>
          </w:p>
        </w:tc>
        <w:tc>
          <w:tcPr>
            <w:tcW w:w="4621" w:type="dxa"/>
          </w:tcPr>
          <w:p w14:paraId="0E77A2E5" w14:textId="77777777" w:rsidR="00503D7E" w:rsidRPr="00B0415E" w:rsidRDefault="00503D7E" w:rsidP="00503D7E">
            <w:pPr>
              <w:rPr>
                <w:rFonts w:cs="Times New Roman"/>
                <w:szCs w:val="32"/>
              </w:rPr>
            </w:pPr>
          </w:p>
        </w:tc>
      </w:tr>
    </w:tbl>
    <w:p w14:paraId="0304B02B" w14:textId="77777777" w:rsidR="00A851DA" w:rsidRDefault="00A851DA" w:rsidP="00503D7E">
      <w:pPr>
        <w:rPr>
          <w:rFonts w:cs="Times New Roman"/>
          <w:sz w:val="24"/>
          <w:szCs w:val="32"/>
        </w:rPr>
      </w:pPr>
    </w:p>
    <w:p w14:paraId="65E707AF" w14:textId="77777777" w:rsidR="00607874" w:rsidRDefault="00607874" w:rsidP="00503D7E">
      <w:pPr>
        <w:rPr>
          <w:rFonts w:cs="Times New Roman"/>
          <w:sz w:val="24"/>
          <w:szCs w:val="32"/>
        </w:rPr>
      </w:pPr>
    </w:p>
    <w:p w14:paraId="6B1EA8E7" w14:textId="77777777" w:rsidR="00607874" w:rsidRDefault="00607874" w:rsidP="00503D7E">
      <w:pPr>
        <w:rPr>
          <w:rFonts w:cs="Times New Roman"/>
          <w:sz w:val="24"/>
          <w:szCs w:val="32"/>
        </w:rPr>
      </w:pPr>
    </w:p>
    <w:p w14:paraId="12429F15" w14:textId="77777777" w:rsidR="00607874" w:rsidRDefault="00607874" w:rsidP="00503D7E">
      <w:pPr>
        <w:rPr>
          <w:rFonts w:cs="Times New Roman"/>
          <w:sz w:val="24"/>
          <w:szCs w:val="32"/>
        </w:rPr>
      </w:pPr>
    </w:p>
    <w:p w14:paraId="20DD912B" w14:textId="77777777" w:rsidR="00607874" w:rsidRDefault="00607874" w:rsidP="00503D7E">
      <w:pPr>
        <w:rPr>
          <w:rFonts w:cs="Times New Roman"/>
          <w:sz w:val="24"/>
          <w:szCs w:val="32"/>
        </w:rPr>
      </w:pPr>
    </w:p>
    <w:p w14:paraId="6F16DC5C" w14:textId="77777777" w:rsidR="00607874" w:rsidRDefault="00607874" w:rsidP="00503D7E">
      <w:pPr>
        <w:rPr>
          <w:rFonts w:cs="Times New Roman"/>
          <w:sz w:val="24"/>
          <w:szCs w:val="32"/>
        </w:rPr>
      </w:pPr>
    </w:p>
    <w:p w14:paraId="5B10A909" w14:textId="77777777" w:rsidR="00607874" w:rsidRDefault="00607874" w:rsidP="00503D7E">
      <w:pPr>
        <w:rPr>
          <w:rFonts w:cs="Times New Roman"/>
          <w:sz w:val="24"/>
          <w:szCs w:val="32"/>
        </w:rPr>
      </w:pPr>
    </w:p>
    <w:p w14:paraId="2931A29A" w14:textId="77777777" w:rsidR="00607874" w:rsidRDefault="00607874" w:rsidP="00503D7E">
      <w:pPr>
        <w:rPr>
          <w:rFonts w:cs="Times New Roman"/>
          <w:sz w:val="24"/>
          <w:szCs w:val="32"/>
        </w:rPr>
      </w:pPr>
    </w:p>
    <w:p w14:paraId="7037A9BC" w14:textId="77777777" w:rsidR="00EA30AB" w:rsidRDefault="00EA30AB" w:rsidP="00503D7E">
      <w:pPr>
        <w:rPr>
          <w:rFonts w:cs="Times New Roman"/>
          <w:sz w:val="24"/>
          <w:szCs w:val="32"/>
        </w:rPr>
      </w:pPr>
    </w:p>
    <w:p w14:paraId="22778F8E" w14:textId="77777777" w:rsidR="00EA30AB" w:rsidRDefault="00EA30AB" w:rsidP="00503D7E">
      <w:pPr>
        <w:rPr>
          <w:rFonts w:cs="Times New Roman"/>
          <w:sz w:val="24"/>
          <w:szCs w:val="32"/>
        </w:rPr>
      </w:pPr>
    </w:p>
    <w:p w14:paraId="5FCAF09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35BEE7" w14:textId="77777777" w:rsidR="00AF2956" w:rsidRDefault="00AF2956" w:rsidP="00CB4D0A">
      <w:pPr>
        <w:spacing w:after="0" w:line="240" w:lineRule="auto"/>
      </w:pPr>
      <w:r>
        <w:separator/>
      </w:r>
    </w:p>
  </w:endnote>
  <w:endnote w:type="continuationSeparator" w:id="0">
    <w:p w14:paraId="501D9498" w14:textId="77777777" w:rsidR="00AF2956" w:rsidRDefault="00AF295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18060B" w14:textId="77777777" w:rsidR="00AF2956" w:rsidRDefault="00AF2956" w:rsidP="00CB4D0A">
      <w:pPr>
        <w:spacing w:after="0" w:line="240" w:lineRule="auto"/>
      </w:pPr>
      <w:r>
        <w:separator/>
      </w:r>
    </w:p>
  </w:footnote>
  <w:footnote w:type="continuationSeparator" w:id="0">
    <w:p w14:paraId="7D464517" w14:textId="77777777" w:rsidR="00AF2956" w:rsidRDefault="00AF295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06912"/>
    <w:multiLevelType w:val="multilevel"/>
    <w:tmpl w:val="59B04DC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0A6507C4"/>
    <w:multiLevelType w:val="multilevel"/>
    <w:tmpl w:val="56C2A16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AD07AA5"/>
    <w:multiLevelType w:val="multilevel"/>
    <w:tmpl w:val="A03E18E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15:restartNumberingAfterBreak="0">
    <w:nsid w:val="19D82127"/>
    <w:multiLevelType w:val="multilevel"/>
    <w:tmpl w:val="0E78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015D17"/>
    <w:multiLevelType w:val="multilevel"/>
    <w:tmpl w:val="E7ECDFC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20267FEC"/>
    <w:multiLevelType w:val="multilevel"/>
    <w:tmpl w:val="C9A0B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4E1B17"/>
    <w:multiLevelType w:val="multilevel"/>
    <w:tmpl w:val="E3D873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F46A00"/>
    <w:multiLevelType w:val="multilevel"/>
    <w:tmpl w:val="A6D2336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356932FE"/>
    <w:multiLevelType w:val="multilevel"/>
    <w:tmpl w:val="D500E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3521C3"/>
    <w:multiLevelType w:val="multilevel"/>
    <w:tmpl w:val="C388BF6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3DDE2320"/>
    <w:multiLevelType w:val="multilevel"/>
    <w:tmpl w:val="8CAAF93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3E6A2BAA"/>
    <w:multiLevelType w:val="multilevel"/>
    <w:tmpl w:val="BB0EA33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44C32B05"/>
    <w:multiLevelType w:val="multilevel"/>
    <w:tmpl w:val="1102DC3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5678A7"/>
    <w:multiLevelType w:val="multilevel"/>
    <w:tmpl w:val="ED3EFD6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52BB1B7D"/>
    <w:multiLevelType w:val="multilevel"/>
    <w:tmpl w:val="7D664B6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6D7B59CA"/>
    <w:multiLevelType w:val="multilevel"/>
    <w:tmpl w:val="AD1213D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70C76289"/>
    <w:multiLevelType w:val="multilevel"/>
    <w:tmpl w:val="FFB0CC1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75BA422B"/>
    <w:multiLevelType w:val="multilevel"/>
    <w:tmpl w:val="406A914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770C67A6"/>
    <w:multiLevelType w:val="multilevel"/>
    <w:tmpl w:val="3B80EEB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7B040FF3"/>
    <w:multiLevelType w:val="multilevel"/>
    <w:tmpl w:val="FD94BBE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13"/>
  </w:num>
  <w:num w:numId="2">
    <w:abstractNumId w:val="6"/>
  </w:num>
  <w:num w:numId="3">
    <w:abstractNumId w:val="2"/>
  </w:num>
  <w:num w:numId="4">
    <w:abstractNumId w:val="18"/>
  </w:num>
  <w:num w:numId="5">
    <w:abstractNumId w:val="4"/>
  </w:num>
  <w:num w:numId="6">
    <w:abstractNumId w:val="10"/>
  </w:num>
  <w:num w:numId="7">
    <w:abstractNumId w:val="15"/>
  </w:num>
  <w:num w:numId="8">
    <w:abstractNumId w:val="7"/>
  </w:num>
  <w:num w:numId="9">
    <w:abstractNumId w:val="12"/>
  </w:num>
  <w:num w:numId="10">
    <w:abstractNumId w:val="0"/>
  </w:num>
  <w:num w:numId="11">
    <w:abstractNumId w:val="19"/>
  </w:num>
  <w:num w:numId="12">
    <w:abstractNumId w:val="14"/>
  </w:num>
  <w:num w:numId="13">
    <w:abstractNumId w:val="1"/>
  </w:num>
  <w:num w:numId="14">
    <w:abstractNumId w:val="20"/>
  </w:num>
  <w:num w:numId="15">
    <w:abstractNumId w:val="9"/>
  </w:num>
  <w:num w:numId="16">
    <w:abstractNumId w:val="16"/>
  </w:num>
  <w:num w:numId="17">
    <w:abstractNumId w:val="11"/>
  </w:num>
  <w:num w:numId="18">
    <w:abstractNumId w:val="17"/>
  </w:num>
  <w:num w:numId="19">
    <w:abstractNumId w:val="5"/>
  </w:num>
  <w:num w:numId="20">
    <w:abstractNumId w:val="3"/>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27E4"/>
    <w:rsid w:val="000158F9"/>
    <w:rsid w:val="00035CDD"/>
    <w:rsid w:val="00040083"/>
    <w:rsid w:val="00055992"/>
    <w:rsid w:val="000820E8"/>
    <w:rsid w:val="000B45B3"/>
    <w:rsid w:val="000E2124"/>
    <w:rsid w:val="001175EE"/>
    <w:rsid w:val="00142B38"/>
    <w:rsid w:val="00157CF6"/>
    <w:rsid w:val="00182416"/>
    <w:rsid w:val="00187EB4"/>
    <w:rsid w:val="001B1546"/>
    <w:rsid w:val="001F0481"/>
    <w:rsid w:val="00200C92"/>
    <w:rsid w:val="0020451E"/>
    <w:rsid w:val="00206B9D"/>
    <w:rsid w:val="00223557"/>
    <w:rsid w:val="0023259C"/>
    <w:rsid w:val="002B0BD7"/>
    <w:rsid w:val="002B573D"/>
    <w:rsid w:val="002C5CB2"/>
    <w:rsid w:val="002F779F"/>
    <w:rsid w:val="00371885"/>
    <w:rsid w:val="003E2A3B"/>
    <w:rsid w:val="003E2B87"/>
    <w:rsid w:val="003E53CD"/>
    <w:rsid w:val="00402786"/>
    <w:rsid w:val="00405895"/>
    <w:rsid w:val="004058DF"/>
    <w:rsid w:val="00443DA2"/>
    <w:rsid w:val="00443E6F"/>
    <w:rsid w:val="00486F1A"/>
    <w:rsid w:val="00490CB9"/>
    <w:rsid w:val="004A2CE2"/>
    <w:rsid w:val="004A368F"/>
    <w:rsid w:val="004E3CDA"/>
    <w:rsid w:val="004F4B4D"/>
    <w:rsid w:val="0050216D"/>
    <w:rsid w:val="00503D7E"/>
    <w:rsid w:val="0050778F"/>
    <w:rsid w:val="00527C11"/>
    <w:rsid w:val="00532CB1"/>
    <w:rsid w:val="00535F31"/>
    <w:rsid w:val="00574D64"/>
    <w:rsid w:val="00591365"/>
    <w:rsid w:val="005A2CFB"/>
    <w:rsid w:val="005B31E4"/>
    <w:rsid w:val="006034F6"/>
    <w:rsid w:val="00607874"/>
    <w:rsid w:val="00607E77"/>
    <w:rsid w:val="00617BB3"/>
    <w:rsid w:val="00645CDD"/>
    <w:rsid w:val="006823A7"/>
    <w:rsid w:val="00687EE8"/>
    <w:rsid w:val="0070347F"/>
    <w:rsid w:val="0070678E"/>
    <w:rsid w:val="00727D0C"/>
    <w:rsid w:val="00831C11"/>
    <w:rsid w:val="00835DB9"/>
    <w:rsid w:val="00880390"/>
    <w:rsid w:val="00881CC7"/>
    <w:rsid w:val="008A60B4"/>
    <w:rsid w:val="008B3C31"/>
    <w:rsid w:val="008B64FE"/>
    <w:rsid w:val="00931680"/>
    <w:rsid w:val="00935BF7"/>
    <w:rsid w:val="0095442C"/>
    <w:rsid w:val="00983942"/>
    <w:rsid w:val="0099006B"/>
    <w:rsid w:val="009C37E0"/>
    <w:rsid w:val="009C530D"/>
    <w:rsid w:val="009D4EAC"/>
    <w:rsid w:val="009E41F4"/>
    <w:rsid w:val="00A14B66"/>
    <w:rsid w:val="00A44D54"/>
    <w:rsid w:val="00A607BD"/>
    <w:rsid w:val="00A65CF7"/>
    <w:rsid w:val="00A81AB4"/>
    <w:rsid w:val="00A851DA"/>
    <w:rsid w:val="00AC7D5B"/>
    <w:rsid w:val="00AE1481"/>
    <w:rsid w:val="00AE62FD"/>
    <w:rsid w:val="00AF2956"/>
    <w:rsid w:val="00B0415E"/>
    <w:rsid w:val="00B04678"/>
    <w:rsid w:val="00BC46DF"/>
    <w:rsid w:val="00C03577"/>
    <w:rsid w:val="00C53029"/>
    <w:rsid w:val="00C626D0"/>
    <w:rsid w:val="00C65FEA"/>
    <w:rsid w:val="00CA0AC2"/>
    <w:rsid w:val="00CB4D0A"/>
    <w:rsid w:val="00CC2FB3"/>
    <w:rsid w:val="00CC575A"/>
    <w:rsid w:val="00CC67BE"/>
    <w:rsid w:val="00CF123B"/>
    <w:rsid w:val="00D039AC"/>
    <w:rsid w:val="00D3778A"/>
    <w:rsid w:val="00D427DE"/>
    <w:rsid w:val="00D5587D"/>
    <w:rsid w:val="00D707CC"/>
    <w:rsid w:val="00D821FE"/>
    <w:rsid w:val="00DB0793"/>
    <w:rsid w:val="00DB649A"/>
    <w:rsid w:val="00E00821"/>
    <w:rsid w:val="00E04DB4"/>
    <w:rsid w:val="00E10181"/>
    <w:rsid w:val="00E30679"/>
    <w:rsid w:val="00E4597D"/>
    <w:rsid w:val="00E54832"/>
    <w:rsid w:val="00E56A90"/>
    <w:rsid w:val="00E641CC"/>
    <w:rsid w:val="00E73F90"/>
    <w:rsid w:val="00EA30AB"/>
    <w:rsid w:val="00EB3925"/>
    <w:rsid w:val="00EE6D36"/>
    <w:rsid w:val="00F96EB3"/>
    <w:rsid w:val="00FD408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DA83C0"/>
  <w15:docId w15:val="{02AC8A92-EDEA-4596-8454-C3D5383CD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006B"/>
    <w:rPr>
      <w:color w:val="0000FF" w:themeColor="hyperlink"/>
      <w:u w:val="single"/>
    </w:rPr>
  </w:style>
  <w:style w:type="character" w:styleId="UnresolvedMention">
    <w:name w:val="Unresolved Mention"/>
    <w:basedOn w:val="DefaultParagraphFont"/>
    <w:uiPriority w:val="99"/>
    <w:semiHidden/>
    <w:unhideWhenUsed/>
    <w:rsid w:val="009900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796816">
      <w:bodyDiv w:val="1"/>
      <w:marLeft w:val="0"/>
      <w:marRight w:val="0"/>
      <w:marTop w:val="0"/>
      <w:marBottom w:val="0"/>
      <w:divBdr>
        <w:top w:val="none" w:sz="0" w:space="0" w:color="auto"/>
        <w:left w:val="none" w:sz="0" w:space="0" w:color="auto"/>
        <w:bottom w:val="none" w:sz="0" w:space="0" w:color="auto"/>
        <w:right w:val="none" w:sz="0" w:space="0" w:color="auto"/>
      </w:divBdr>
    </w:div>
    <w:div w:id="166863276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5ADA4-82AC-4C76-A1A4-441B47339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3433</Words>
  <Characters>19574</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allison carter</cp:lastModifiedBy>
  <cp:revision>22</cp:revision>
  <dcterms:created xsi:type="dcterms:W3CDTF">2015-01-26T12:24:00Z</dcterms:created>
  <dcterms:modified xsi:type="dcterms:W3CDTF">2019-10-18T13:55:00Z</dcterms:modified>
</cp:coreProperties>
</file>