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5CB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C75DDE">
      <w:pPr>
        <w:jc w:val="right"/>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2122F1">
            <w:pPr>
              <w:pStyle w:val="Default"/>
              <w:rPr>
                <w:rFonts w:ascii="Arial" w:hAnsi="Arial" w:cs="Arial"/>
              </w:rPr>
            </w:pPr>
            <w:r w:rsidRPr="00715CB8">
              <w:rPr>
                <w:rFonts w:ascii="Arial" w:hAnsi="Arial" w:cs="Arial"/>
              </w:rPr>
              <w:t>Ali Paraje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15CB8" w:rsidRDefault="002122F1" w:rsidP="002122F1">
            <w:pPr>
              <w:pStyle w:val="Default"/>
              <w:rPr>
                <w:rFonts w:ascii="Arial" w:hAnsi="Arial" w:cs="Arial"/>
              </w:rPr>
            </w:pPr>
            <w:r w:rsidRPr="00715CB8">
              <w:rPr>
                <w:rFonts w:ascii="Arial" w:hAnsi="Arial" w:cs="Arial"/>
              </w:rPr>
              <w:t>30263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2122F1" w:rsidP="002122F1">
            <w:pPr>
              <w:pStyle w:val="Default"/>
              <w:rPr>
                <w:rFonts w:ascii="Arial" w:hAnsi="Arial" w:cs="Arial"/>
              </w:rPr>
            </w:pPr>
            <w:r w:rsidRPr="00715CB8">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15CB8" w:rsidRDefault="00C75DDE">
            <w:pPr>
              <w:rPr>
                <w:rFonts w:ascii="Arial" w:hAnsi="Arial" w:cs="Arial"/>
              </w:rPr>
            </w:pPr>
            <w:r>
              <w:rPr>
                <w:rFonts w:ascii="Arial" w:hAnsi="Arial" w:cs="Arial"/>
                <w:sz w:val="24"/>
              </w:rPr>
              <w:t>Five</w:t>
            </w:r>
          </w:p>
        </w:tc>
      </w:tr>
    </w:tbl>
    <w:p w:rsidR="00CC2FB3" w:rsidRDefault="00CC2FB3"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7C2BFB" w:rsidRDefault="007C2BFB"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74F1A" w:rsidRDefault="00274F1A" w:rsidP="00F112FF">
            <w:pPr>
              <w:spacing w:line="360" w:lineRule="auto"/>
              <w:rPr>
                <w:rFonts w:ascii="Arial" w:eastAsia="Calibri" w:hAnsi="Arial" w:cs="Arial"/>
                <w:b/>
                <w:sz w:val="24"/>
                <w:szCs w:val="24"/>
                <w:lang w:eastAsia="en-US"/>
              </w:rPr>
            </w:pPr>
          </w:p>
          <w:p w:rsidR="00F112FF" w:rsidRPr="00F112FF" w:rsidRDefault="00274F1A" w:rsidP="00F112FF">
            <w:pPr>
              <w:spacing w:line="360" w:lineRule="auto"/>
              <w:rPr>
                <w:rFonts w:ascii="Arial" w:eastAsia="Calibri" w:hAnsi="Arial" w:cs="Arial"/>
                <w:b/>
                <w:sz w:val="24"/>
                <w:szCs w:val="24"/>
                <w:lang w:eastAsia="en-US"/>
              </w:rPr>
            </w:pPr>
            <w:r>
              <w:rPr>
                <w:rFonts w:ascii="Arial" w:eastAsia="Calibri" w:hAnsi="Arial" w:cs="Arial"/>
                <w:b/>
                <w:sz w:val="24"/>
                <w:szCs w:val="24"/>
                <w:lang w:eastAsia="en-US"/>
              </w:rPr>
              <w:t xml:space="preserve">1 </w:t>
            </w:r>
            <w:r w:rsidR="00F112FF" w:rsidRPr="00F112FF">
              <w:rPr>
                <w:rFonts w:ascii="Arial" w:eastAsia="Calibri" w:hAnsi="Arial" w:cs="Arial"/>
                <w:b/>
                <w:sz w:val="24"/>
                <w:szCs w:val="24"/>
                <w:lang w:eastAsia="en-US"/>
              </w:rPr>
              <w:t>i.</w:t>
            </w:r>
            <w:r w:rsidR="003B1164" w:rsidRPr="003B1164">
              <w:rPr>
                <w:rFonts w:ascii="Arial" w:eastAsia="Calibri" w:hAnsi="Arial" w:cs="Arial"/>
                <w:sz w:val="24"/>
                <w:szCs w:val="24"/>
                <w:lang w:eastAsia="en-US"/>
              </w:rPr>
              <w:t xml:space="preserve"> What do you understand by the term ‘site organization’?</w:t>
            </w:r>
          </w:p>
          <w:p w:rsidR="003B1164" w:rsidRPr="003B1164" w:rsidRDefault="003B1164" w:rsidP="00F112FF">
            <w:pPr>
              <w:spacing w:line="360" w:lineRule="auto"/>
              <w:rPr>
                <w:rFonts w:ascii="Arial" w:hAnsi="Arial" w:cs="Arial"/>
                <w:sz w:val="24"/>
                <w:szCs w:val="24"/>
              </w:rPr>
            </w:pPr>
            <w:r w:rsidRPr="003B1164">
              <w:rPr>
                <w:rFonts w:ascii="Arial" w:eastAsia="Calibri" w:hAnsi="Arial" w:cs="Arial"/>
                <w:sz w:val="24"/>
                <w:szCs w:val="24"/>
                <w:lang w:eastAsia="en-US"/>
              </w:rPr>
              <w:t>Site organisation is a detailed and well thought out process which ensures a healthy and safe construction site throughout its build.</w:t>
            </w:r>
            <w:r>
              <w:t xml:space="preserve"> </w:t>
            </w:r>
            <w:hyperlink r:id="rId10" w:history="1">
              <w:r w:rsidRPr="003B1164">
                <w:rPr>
                  <w:rStyle w:val="Hyperlink"/>
                  <w:rFonts w:ascii="Arial" w:hAnsi="Arial" w:cs="Arial"/>
                  <w:sz w:val="24"/>
                  <w:szCs w:val="24"/>
                </w:rPr>
                <w:t>https://www.esedirect.co.uk/articles/post/site-organisation-for-construction.aspx</w:t>
              </w:r>
            </w:hyperlink>
          </w:p>
          <w:p w:rsidR="003B1164" w:rsidRPr="003B1164" w:rsidRDefault="00F112FF" w:rsidP="003B1164">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ii.</w:t>
            </w:r>
            <w:r w:rsidRPr="00F112FF">
              <w:rPr>
                <w:rFonts w:ascii="Arial" w:eastAsia="Calibri" w:hAnsi="Arial" w:cs="Arial"/>
                <w:sz w:val="24"/>
                <w:szCs w:val="24"/>
                <w:lang w:eastAsia="en-US"/>
              </w:rPr>
              <w:t xml:space="preserve"> </w:t>
            </w:r>
            <w:r w:rsidR="003B1164" w:rsidRPr="003B1164">
              <w:rPr>
                <w:rFonts w:ascii="Arial" w:eastAsia="Calibri" w:hAnsi="Arial" w:cs="Arial"/>
                <w:sz w:val="24"/>
                <w:szCs w:val="24"/>
                <w:lang w:eastAsia="en-US"/>
              </w:rPr>
              <w:t>Highlight the importance of preparing the site road suitable for the movement of</w:t>
            </w:r>
          </w:p>
          <w:p w:rsidR="00F112FF" w:rsidRPr="00F112FF" w:rsidRDefault="003B1164" w:rsidP="003B1164">
            <w:pPr>
              <w:spacing w:line="360" w:lineRule="auto"/>
              <w:rPr>
                <w:rFonts w:ascii="Arial" w:eastAsia="Calibri" w:hAnsi="Arial" w:cs="Arial"/>
                <w:sz w:val="24"/>
                <w:szCs w:val="24"/>
                <w:lang w:eastAsia="en-US"/>
              </w:rPr>
            </w:pPr>
            <w:r w:rsidRPr="003B1164">
              <w:rPr>
                <w:rFonts w:ascii="Arial" w:eastAsia="Calibri" w:hAnsi="Arial" w:cs="Arial"/>
                <w:sz w:val="24"/>
                <w:szCs w:val="24"/>
                <w:lang w:eastAsia="en-US"/>
              </w:rPr>
              <w:t>heavy construction equipment.</w:t>
            </w:r>
          </w:p>
          <w:p w:rsidR="001C634F" w:rsidRPr="001C634F" w:rsidRDefault="001C634F" w:rsidP="001C634F">
            <w:pPr>
              <w:spacing w:line="360" w:lineRule="auto"/>
              <w:rPr>
                <w:rFonts w:ascii="Arial" w:eastAsia="Calibri" w:hAnsi="Arial" w:cs="Arial"/>
                <w:sz w:val="24"/>
                <w:szCs w:val="24"/>
                <w:lang w:eastAsia="en-US"/>
              </w:rPr>
            </w:pPr>
            <w:r w:rsidRPr="001C634F">
              <w:rPr>
                <w:rFonts w:ascii="Arial" w:eastAsia="Calibri" w:hAnsi="Arial" w:cs="Arial"/>
                <w:sz w:val="24"/>
                <w:szCs w:val="24"/>
                <w:lang w:eastAsia="en-US"/>
              </w:rPr>
              <w:t>All movement at the site must be efficiently planned in order t</w:t>
            </w:r>
            <w:r>
              <w:rPr>
                <w:rFonts w:ascii="Arial" w:eastAsia="Calibri" w:hAnsi="Arial" w:cs="Arial"/>
                <w:sz w:val="24"/>
                <w:szCs w:val="24"/>
                <w:lang w:eastAsia="en-US"/>
              </w:rPr>
              <w:t xml:space="preserve">o ensure effective and economic </w:t>
            </w:r>
            <w:r w:rsidRPr="001C634F">
              <w:rPr>
                <w:rFonts w:ascii="Arial" w:eastAsia="Calibri" w:hAnsi="Arial" w:cs="Arial"/>
                <w:sz w:val="24"/>
                <w:szCs w:val="24"/>
                <w:lang w:eastAsia="en-US"/>
              </w:rPr>
              <w:t>operations of machines for the project. Depending on the type of machines a</w:t>
            </w:r>
            <w:r>
              <w:rPr>
                <w:rFonts w:ascii="Arial" w:eastAsia="Calibri" w:hAnsi="Arial" w:cs="Arial"/>
                <w:sz w:val="24"/>
                <w:szCs w:val="24"/>
                <w:lang w:eastAsia="en-US"/>
              </w:rPr>
              <w:t xml:space="preserve">nd their loads, different </w:t>
            </w:r>
            <w:r w:rsidRPr="001C634F">
              <w:rPr>
                <w:rFonts w:ascii="Arial" w:eastAsia="Calibri" w:hAnsi="Arial" w:cs="Arial"/>
                <w:sz w:val="24"/>
                <w:szCs w:val="24"/>
                <w:lang w:eastAsia="en-US"/>
              </w:rPr>
              <w:t>types of roads may be provided on the site. The ground conditions and c</w:t>
            </w:r>
            <w:r>
              <w:rPr>
                <w:rFonts w:ascii="Arial" w:eastAsia="Calibri" w:hAnsi="Arial" w:cs="Arial"/>
                <w:sz w:val="24"/>
                <w:szCs w:val="24"/>
                <w:lang w:eastAsia="en-US"/>
              </w:rPr>
              <w:t xml:space="preserve">ost related matters may also be </w:t>
            </w:r>
            <w:r w:rsidRPr="001C634F">
              <w:rPr>
                <w:rFonts w:ascii="Arial" w:eastAsia="Calibri" w:hAnsi="Arial" w:cs="Arial"/>
                <w:sz w:val="24"/>
                <w:szCs w:val="24"/>
                <w:lang w:eastAsia="en-US"/>
              </w:rPr>
              <w:t>factors to consider when choosing the type of road to construct. Tracke</w:t>
            </w:r>
            <w:r>
              <w:rPr>
                <w:rFonts w:ascii="Arial" w:eastAsia="Calibri" w:hAnsi="Arial" w:cs="Arial"/>
                <w:sz w:val="24"/>
                <w:szCs w:val="24"/>
                <w:lang w:eastAsia="en-US"/>
              </w:rPr>
              <w:t xml:space="preserve">d vehicles fitted with grips or </w:t>
            </w:r>
            <w:r w:rsidRPr="001C634F">
              <w:rPr>
                <w:rFonts w:ascii="Arial" w:eastAsia="Calibri" w:hAnsi="Arial" w:cs="Arial"/>
                <w:sz w:val="24"/>
                <w:szCs w:val="24"/>
                <w:lang w:eastAsia="en-US"/>
              </w:rPr>
              <w:t>heavy vehicles such as diggers will damage soft or hard grounds. Rough road</w:t>
            </w:r>
            <w:r>
              <w:rPr>
                <w:rFonts w:ascii="Arial" w:eastAsia="Calibri" w:hAnsi="Arial" w:cs="Arial"/>
                <w:sz w:val="24"/>
                <w:szCs w:val="24"/>
                <w:lang w:eastAsia="en-US"/>
              </w:rPr>
              <w:t xml:space="preserve">s are more often used by onsite </w:t>
            </w:r>
            <w:r w:rsidRPr="001C634F">
              <w:rPr>
                <w:rFonts w:ascii="Arial" w:eastAsia="Calibri" w:hAnsi="Arial" w:cs="Arial"/>
                <w:sz w:val="24"/>
                <w:szCs w:val="24"/>
                <w:lang w:eastAsia="en-US"/>
              </w:rPr>
              <w:t>traffic, while water bound or bitumen roads are suitable for on-</w:t>
            </w:r>
            <w:r>
              <w:rPr>
                <w:rFonts w:ascii="Arial" w:eastAsia="Calibri" w:hAnsi="Arial" w:cs="Arial"/>
                <w:sz w:val="24"/>
                <w:szCs w:val="24"/>
                <w:lang w:eastAsia="en-US"/>
              </w:rPr>
              <w:t xml:space="preserve">off site traffic. Roads must be </w:t>
            </w:r>
            <w:r w:rsidRPr="001C634F">
              <w:rPr>
                <w:rFonts w:ascii="Arial" w:eastAsia="Calibri" w:hAnsi="Arial" w:cs="Arial"/>
                <w:sz w:val="24"/>
                <w:szCs w:val="24"/>
                <w:lang w:eastAsia="en-US"/>
              </w:rPr>
              <w:t>maintained to prevent potholes and ditches from developing and damaging vehicles.</w:t>
            </w:r>
          </w:p>
          <w:p w:rsidR="001C634F" w:rsidRDefault="001C634F" w:rsidP="001C634F">
            <w:pPr>
              <w:spacing w:line="360" w:lineRule="auto"/>
              <w:rPr>
                <w:rFonts w:ascii="Arial" w:eastAsia="Calibri" w:hAnsi="Arial" w:cs="Arial"/>
                <w:sz w:val="24"/>
                <w:szCs w:val="24"/>
                <w:lang w:eastAsia="en-US"/>
              </w:rPr>
            </w:pPr>
            <w:r w:rsidRPr="001C634F">
              <w:rPr>
                <w:rFonts w:ascii="Arial" w:eastAsia="Calibri" w:hAnsi="Arial" w:cs="Arial"/>
                <w:sz w:val="24"/>
                <w:szCs w:val="24"/>
                <w:lang w:eastAsia="en-US"/>
              </w:rPr>
              <w:t>In situations where on-off site vehicles attempt to use on-site roads,</w:t>
            </w:r>
            <w:r>
              <w:rPr>
                <w:rFonts w:ascii="Arial" w:eastAsia="Calibri" w:hAnsi="Arial" w:cs="Arial"/>
                <w:sz w:val="24"/>
                <w:szCs w:val="24"/>
                <w:lang w:eastAsia="en-US"/>
              </w:rPr>
              <w:t xml:space="preserve"> adequate signs and supervision </w:t>
            </w:r>
            <w:r w:rsidRPr="001C634F">
              <w:rPr>
                <w:rFonts w:ascii="Arial" w:eastAsia="Calibri" w:hAnsi="Arial" w:cs="Arial"/>
                <w:sz w:val="24"/>
                <w:szCs w:val="24"/>
                <w:lang w:eastAsia="en-US"/>
              </w:rPr>
              <w:t>must be provided for safety reasons.</w:t>
            </w:r>
          </w:p>
          <w:p w:rsidR="001C634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iii.</w:t>
            </w:r>
            <w:r w:rsidRPr="00F112FF">
              <w:rPr>
                <w:rFonts w:ascii="Arial" w:eastAsia="Calibri" w:hAnsi="Arial" w:cs="Arial"/>
                <w:sz w:val="24"/>
                <w:szCs w:val="24"/>
                <w:lang w:eastAsia="en-US"/>
              </w:rPr>
              <w:t xml:space="preserve"> </w:t>
            </w:r>
            <w:r w:rsidR="001C634F" w:rsidRPr="001C634F">
              <w:rPr>
                <w:rFonts w:ascii="Arial" w:eastAsia="Calibri" w:hAnsi="Arial" w:cs="Arial"/>
                <w:sz w:val="24"/>
                <w:szCs w:val="24"/>
                <w:lang w:eastAsia="en-US"/>
              </w:rPr>
              <w:t>List the precautions to be taken for the storage of cement at a construction site.</w:t>
            </w:r>
          </w:p>
          <w:p w:rsidR="001C634F" w:rsidRPr="001C634F" w:rsidRDefault="001C634F" w:rsidP="001C634F">
            <w:pPr>
              <w:spacing w:line="360" w:lineRule="auto"/>
              <w:rPr>
                <w:rFonts w:ascii="Arial" w:eastAsia="Calibri" w:hAnsi="Arial" w:cs="Arial"/>
                <w:sz w:val="24"/>
                <w:szCs w:val="24"/>
                <w:lang w:eastAsia="en-US"/>
              </w:rPr>
            </w:pPr>
            <w:r w:rsidRPr="001C634F">
              <w:rPr>
                <w:rFonts w:ascii="Arial" w:eastAsia="Calibri" w:hAnsi="Arial" w:cs="Arial"/>
                <w:sz w:val="24"/>
                <w:szCs w:val="24"/>
                <w:lang w:eastAsia="en-US"/>
              </w:rPr>
              <w:t>Cement is usually stored in a building which must be dry and moist-proof,</w:t>
            </w:r>
            <w:r>
              <w:rPr>
                <w:rFonts w:ascii="Arial" w:eastAsia="Calibri" w:hAnsi="Arial" w:cs="Arial"/>
                <w:sz w:val="24"/>
                <w:szCs w:val="24"/>
                <w:lang w:eastAsia="en-US"/>
              </w:rPr>
              <w:t xml:space="preserve"> as well as, leak-proof. Ensure </w:t>
            </w:r>
            <w:r w:rsidRPr="001C634F">
              <w:rPr>
                <w:rFonts w:ascii="Arial" w:eastAsia="Calibri" w:hAnsi="Arial" w:cs="Arial"/>
                <w:sz w:val="24"/>
                <w:szCs w:val="24"/>
                <w:lang w:eastAsia="en-US"/>
              </w:rPr>
              <w:t>the building does not allow moisture-bearing air to cause hardening by pr</w:t>
            </w:r>
            <w:r>
              <w:rPr>
                <w:rFonts w:ascii="Arial" w:eastAsia="Calibri" w:hAnsi="Arial" w:cs="Arial"/>
                <w:sz w:val="24"/>
                <w:szCs w:val="24"/>
                <w:lang w:eastAsia="en-US"/>
              </w:rPr>
              <w:t xml:space="preserve">oviding adequate ventilation to </w:t>
            </w:r>
            <w:r w:rsidRPr="001C634F">
              <w:rPr>
                <w:rFonts w:ascii="Arial" w:eastAsia="Calibri" w:hAnsi="Arial" w:cs="Arial"/>
                <w:sz w:val="24"/>
                <w:szCs w:val="24"/>
                <w:lang w:eastAsia="en-US"/>
              </w:rPr>
              <w:t>prevent dampness. Cement should be stack on wooden planks havin</w:t>
            </w:r>
            <w:r>
              <w:rPr>
                <w:rFonts w:ascii="Arial" w:eastAsia="Calibri" w:hAnsi="Arial" w:cs="Arial"/>
                <w:sz w:val="24"/>
                <w:szCs w:val="24"/>
                <w:lang w:eastAsia="en-US"/>
              </w:rPr>
              <w:t xml:space="preserve">g a gap of about 150-200mm from </w:t>
            </w:r>
            <w:r w:rsidRPr="001C634F">
              <w:rPr>
                <w:rFonts w:ascii="Arial" w:eastAsia="Calibri" w:hAnsi="Arial" w:cs="Arial"/>
                <w:sz w:val="24"/>
                <w:szCs w:val="24"/>
                <w:lang w:eastAsia="en-US"/>
              </w:rPr>
              <w:t>the floor. Leave a minimum spacing of about 450mm between the walls and the stacks. Pack the cement</w:t>
            </w:r>
          </w:p>
          <w:p w:rsidR="001C634F" w:rsidRDefault="001C634F" w:rsidP="001C634F">
            <w:pPr>
              <w:spacing w:line="360" w:lineRule="auto"/>
              <w:rPr>
                <w:rFonts w:ascii="Arial" w:eastAsia="Calibri" w:hAnsi="Arial" w:cs="Arial"/>
                <w:sz w:val="24"/>
                <w:szCs w:val="24"/>
                <w:lang w:eastAsia="en-US"/>
              </w:rPr>
            </w:pPr>
          </w:p>
          <w:p w:rsidR="007C14E6" w:rsidRDefault="007C14E6" w:rsidP="001C634F">
            <w:pPr>
              <w:spacing w:line="360" w:lineRule="auto"/>
              <w:rPr>
                <w:rFonts w:ascii="Arial" w:eastAsia="Calibri" w:hAnsi="Arial" w:cs="Arial"/>
                <w:sz w:val="24"/>
                <w:szCs w:val="24"/>
                <w:lang w:eastAsia="en-US"/>
              </w:rPr>
            </w:pPr>
          </w:p>
          <w:p w:rsidR="001C634F" w:rsidRDefault="001C634F" w:rsidP="001C634F">
            <w:pPr>
              <w:spacing w:line="360" w:lineRule="auto"/>
              <w:rPr>
                <w:rFonts w:ascii="Arial" w:eastAsia="Calibri" w:hAnsi="Arial" w:cs="Arial"/>
                <w:sz w:val="24"/>
                <w:szCs w:val="24"/>
                <w:lang w:eastAsia="en-US"/>
              </w:rPr>
            </w:pPr>
            <w:r w:rsidRPr="001C634F">
              <w:rPr>
                <w:rFonts w:ascii="Arial" w:eastAsia="Calibri" w:hAnsi="Arial" w:cs="Arial"/>
                <w:sz w:val="24"/>
                <w:szCs w:val="24"/>
                <w:lang w:eastAsia="en-US"/>
              </w:rPr>
              <w:t>ba</w:t>
            </w:r>
            <w:bookmarkStart w:id="0" w:name="_GoBack"/>
            <w:bookmarkEnd w:id="0"/>
            <w:r w:rsidRPr="001C634F">
              <w:rPr>
                <w:rFonts w:ascii="Arial" w:eastAsia="Calibri" w:hAnsi="Arial" w:cs="Arial"/>
                <w:sz w:val="24"/>
                <w:szCs w:val="24"/>
                <w:lang w:eastAsia="en-US"/>
              </w:rPr>
              <w:t xml:space="preserve">gs together to reduce circulation of air within a stack and a width limit </w:t>
            </w:r>
            <w:r>
              <w:rPr>
                <w:rFonts w:ascii="Arial" w:eastAsia="Calibri" w:hAnsi="Arial" w:cs="Arial"/>
                <w:sz w:val="24"/>
                <w:szCs w:val="24"/>
                <w:lang w:eastAsia="en-US"/>
              </w:rPr>
              <w:t xml:space="preserve">of 4 bags and height of 15 bags </w:t>
            </w:r>
            <w:r w:rsidRPr="001C634F">
              <w:rPr>
                <w:rFonts w:ascii="Arial" w:eastAsia="Calibri" w:hAnsi="Arial" w:cs="Arial"/>
                <w:sz w:val="24"/>
                <w:szCs w:val="24"/>
                <w:lang w:eastAsia="en-US"/>
              </w:rPr>
              <w:t>per stack to prevent lumping under pressure.</w:t>
            </w:r>
          </w:p>
          <w:p w:rsidR="001C634F"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iv.</w:t>
            </w:r>
            <w:r w:rsidRPr="00F112FF">
              <w:rPr>
                <w:rFonts w:ascii="Arial" w:eastAsia="Calibri" w:hAnsi="Arial" w:cs="Arial"/>
                <w:sz w:val="24"/>
                <w:szCs w:val="24"/>
                <w:lang w:eastAsia="en-US"/>
              </w:rPr>
              <w:t xml:space="preserve"> </w:t>
            </w:r>
            <w:r w:rsidR="001C634F" w:rsidRPr="001C634F">
              <w:rPr>
                <w:rFonts w:ascii="Arial" w:eastAsia="Calibri" w:hAnsi="Arial" w:cs="Arial"/>
                <w:sz w:val="24"/>
                <w:szCs w:val="24"/>
                <w:lang w:eastAsia="en-US"/>
              </w:rPr>
              <w:t>What will you do to prevent scaling and rusting of structural and reinforcing steel?</w:t>
            </w:r>
          </w:p>
          <w:p w:rsidR="00FB1206" w:rsidRDefault="00FB1206" w:rsidP="00FB1206">
            <w:pPr>
              <w:spacing w:line="360" w:lineRule="auto"/>
              <w:rPr>
                <w:rFonts w:ascii="Arial" w:eastAsia="Calibri" w:hAnsi="Arial" w:cs="Arial"/>
                <w:sz w:val="24"/>
                <w:szCs w:val="24"/>
                <w:lang w:eastAsia="en-US"/>
              </w:rPr>
            </w:pPr>
            <w:r w:rsidRPr="00FB1206">
              <w:rPr>
                <w:rFonts w:ascii="Arial" w:eastAsia="Calibri" w:hAnsi="Arial" w:cs="Arial"/>
                <w:sz w:val="24"/>
                <w:szCs w:val="24"/>
                <w:lang w:eastAsia="en-US"/>
              </w:rPr>
              <w:t>Whenever you get iron, water and oxygen together, you get rust. So the best way to prevent it is to keep them apart</w:t>
            </w:r>
            <w:r>
              <w:rPr>
                <w:rFonts w:ascii="Arial" w:eastAsia="Calibri" w:hAnsi="Arial" w:cs="Arial"/>
                <w:sz w:val="24"/>
                <w:szCs w:val="24"/>
                <w:lang w:eastAsia="en-US"/>
              </w:rPr>
              <w:t>.</w:t>
            </w:r>
            <w:r w:rsidRPr="00FB1206">
              <w:rPr>
                <w:rFonts w:ascii="Arial" w:eastAsia="Calibri" w:hAnsi="Arial" w:cs="Arial"/>
                <w:sz w:val="24"/>
                <w:szCs w:val="24"/>
                <w:lang w:eastAsia="en-US"/>
              </w:rPr>
              <w:t xml:space="preserve"> Storage</w:t>
            </w:r>
            <w:r w:rsidRPr="00FB1206">
              <w:rPr>
                <w:rFonts w:ascii="Arial" w:eastAsia="Calibri" w:hAnsi="Arial" w:cs="Arial"/>
                <w:sz w:val="24"/>
                <w:szCs w:val="24"/>
                <w:lang w:eastAsia="en-US"/>
              </w:rPr>
              <w:t xml:space="preserve"> should be in such a manner as to prevent distortion and corrosion. Coat steel with cement wash</w:t>
            </w:r>
            <w:r>
              <w:rPr>
                <w:rFonts w:ascii="Arial" w:eastAsia="Calibri" w:hAnsi="Arial" w:cs="Arial"/>
                <w:sz w:val="24"/>
                <w:szCs w:val="24"/>
                <w:lang w:eastAsia="en-US"/>
              </w:rPr>
              <w:t xml:space="preserve"> </w:t>
            </w:r>
            <w:r w:rsidRPr="00FB1206">
              <w:rPr>
                <w:rFonts w:ascii="Arial" w:eastAsia="Calibri" w:hAnsi="Arial" w:cs="Arial"/>
                <w:sz w:val="24"/>
                <w:szCs w:val="24"/>
                <w:lang w:eastAsia="en-US"/>
              </w:rPr>
              <w:t>before stacking to prevent rusting and scaling.</w:t>
            </w:r>
          </w:p>
          <w:p w:rsidR="00FB1206" w:rsidRDefault="00FB1206" w:rsidP="00FB1206">
            <w:pPr>
              <w:spacing w:line="360" w:lineRule="auto"/>
              <w:rPr>
                <w:rFonts w:ascii="Arial" w:eastAsia="Calibri" w:hAnsi="Arial" w:cs="Arial"/>
                <w:sz w:val="24"/>
                <w:szCs w:val="24"/>
                <w:lang w:eastAsia="en-US"/>
              </w:rPr>
            </w:pPr>
            <w:r w:rsidRPr="00FB1206">
              <w:rPr>
                <w:rFonts w:ascii="Arial" w:eastAsia="Calibri" w:hAnsi="Arial" w:cs="Arial"/>
                <w:b/>
                <w:sz w:val="24"/>
                <w:szCs w:val="24"/>
                <w:lang w:eastAsia="en-US"/>
              </w:rPr>
              <w:t>v.</w:t>
            </w:r>
            <w:r w:rsidRPr="00FB1206">
              <w:rPr>
                <w:rFonts w:ascii="Arial" w:eastAsia="Calibri" w:hAnsi="Arial" w:cs="Arial"/>
                <w:sz w:val="24"/>
                <w:szCs w:val="24"/>
                <w:lang w:eastAsia="en-US"/>
              </w:rPr>
              <w:t xml:space="preserve"> How does exit control help in site protection?</w:t>
            </w:r>
          </w:p>
          <w:p w:rsidR="007C14E6" w:rsidRPr="007C14E6" w:rsidRDefault="007C14E6" w:rsidP="007C14E6">
            <w:pPr>
              <w:spacing w:line="360" w:lineRule="auto"/>
              <w:rPr>
                <w:rFonts w:ascii="Arial" w:eastAsia="Calibri" w:hAnsi="Arial" w:cs="Arial"/>
                <w:sz w:val="24"/>
                <w:szCs w:val="24"/>
                <w:lang w:eastAsia="en-US"/>
              </w:rPr>
            </w:pPr>
            <w:r w:rsidRPr="007C14E6">
              <w:rPr>
                <w:rFonts w:ascii="Arial" w:eastAsia="Calibri" w:hAnsi="Arial" w:cs="Arial"/>
                <w:sz w:val="24"/>
                <w:szCs w:val="24"/>
                <w:lang w:eastAsia="en-US"/>
              </w:rPr>
              <w:t>Construction sites are easy targets for the opportunist thief; the high value of plant and equipment can lead to quick and easy profit for the successful thief. Depending on locality, each site will have its own issues of concern.</w:t>
            </w:r>
          </w:p>
          <w:p w:rsidR="007C14E6" w:rsidRDefault="007C14E6" w:rsidP="007C14E6">
            <w:pPr>
              <w:spacing w:line="360" w:lineRule="auto"/>
              <w:rPr>
                <w:rFonts w:ascii="Arial" w:eastAsia="Calibri" w:hAnsi="Arial" w:cs="Arial"/>
                <w:sz w:val="24"/>
                <w:szCs w:val="24"/>
                <w:lang w:eastAsia="en-US"/>
              </w:rPr>
            </w:pPr>
            <w:r w:rsidRPr="007C14E6">
              <w:rPr>
                <w:rFonts w:ascii="Arial" w:eastAsia="Calibri" w:hAnsi="Arial" w:cs="Arial"/>
                <w:sz w:val="24"/>
                <w:szCs w:val="24"/>
                <w:lang w:eastAsia="en-US"/>
              </w:rPr>
              <w:t>Construction sites are subject to a number of threats, against which security should be applied by the site operator. These include theft, vandalism and d</w:t>
            </w:r>
            <w:r>
              <w:rPr>
                <w:rFonts w:ascii="Arial" w:eastAsia="Calibri" w:hAnsi="Arial" w:cs="Arial"/>
                <w:sz w:val="24"/>
                <w:szCs w:val="24"/>
                <w:lang w:eastAsia="en-US"/>
              </w:rPr>
              <w:t>eliberate damage and terrorism.</w:t>
            </w:r>
          </w:p>
          <w:p w:rsidR="007C14E6" w:rsidRDefault="007C14E6" w:rsidP="007C14E6">
            <w:pPr>
              <w:spacing w:line="360" w:lineRule="auto"/>
              <w:rPr>
                <w:rFonts w:ascii="Arial" w:eastAsia="Calibri" w:hAnsi="Arial" w:cs="Arial"/>
                <w:sz w:val="24"/>
                <w:szCs w:val="24"/>
                <w:lang w:eastAsia="en-US"/>
              </w:rPr>
            </w:pPr>
            <w:r w:rsidRPr="007C14E6">
              <w:rPr>
                <w:rFonts w:ascii="Arial" w:eastAsia="Calibri" w:hAnsi="Arial" w:cs="Arial"/>
                <w:sz w:val="24"/>
                <w:szCs w:val="24"/>
                <w:lang w:eastAsia="en-US"/>
              </w:rPr>
              <w:t xml:space="preserve">Theft is common. The high value of construction plant and materials and the nature of a construction site, with its constant change and movement make this crime tempting for the opportunistic, as well </w:t>
            </w:r>
            <w:r>
              <w:rPr>
                <w:rFonts w:ascii="Arial" w:eastAsia="Calibri" w:hAnsi="Arial" w:cs="Arial"/>
                <w:sz w:val="24"/>
                <w:szCs w:val="24"/>
                <w:lang w:eastAsia="en-US"/>
              </w:rPr>
              <w:t>as the carefully planned crime.</w:t>
            </w:r>
          </w:p>
          <w:p w:rsidR="007C14E6" w:rsidRDefault="007C14E6" w:rsidP="007C14E6">
            <w:pPr>
              <w:spacing w:line="360" w:lineRule="auto"/>
              <w:rPr>
                <w:rFonts w:ascii="Arial" w:eastAsia="Calibri" w:hAnsi="Arial" w:cs="Arial"/>
                <w:sz w:val="24"/>
                <w:szCs w:val="24"/>
                <w:lang w:eastAsia="en-US"/>
              </w:rPr>
            </w:pPr>
            <w:r w:rsidRPr="007C14E6">
              <w:rPr>
                <w:rFonts w:ascii="Arial" w:eastAsia="Calibri" w:hAnsi="Arial" w:cs="Arial"/>
                <w:sz w:val="24"/>
                <w:szCs w:val="24"/>
                <w:lang w:eastAsia="en-US"/>
              </w:rPr>
              <w:t xml:space="preserve">Vandalism is also common and may occur as a result of political or commercial concerns on the part of the perpetrators as well of mindless lust for </w:t>
            </w:r>
            <w:r>
              <w:rPr>
                <w:rFonts w:ascii="Arial" w:eastAsia="Calibri" w:hAnsi="Arial" w:cs="Arial"/>
                <w:sz w:val="24"/>
                <w:szCs w:val="24"/>
                <w:lang w:eastAsia="en-US"/>
              </w:rPr>
              <w:t>damage and destruction.</w:t>
            </w:r>
          </w:p>
          <w:p w:rsidR="007C14E6" w:rsidRDefault="007C14E6" w:rsidP="007C14E6">
            <w:pPr>
              <w:spacing w:line="360" w:lineRule="auto"/>
            </w:pPr>
            <w:r w:rsidRPr="007C14E6">
              <w:rPr>
                <w:rFonts w:ascii="Arial" w:eastAsia="Calibri" w:hAnsi="Arial" w:cs="Arial"/>
                <w:sz w:val="24"/>
                <w:szCs w:val="24"/>
                <w:lang w:eastAsia="en-US"/>
              </w:rPr>
              <w:t>Terrorism is potentially an issue as well; not only is there a threat of politically-motivated attacks on construction sites to delay or prevent construction; there is also a risk of terrorist pre-positioning of devices or materiel to allow or perform destructive acts af</w:t>
            </w:r>
            <w:r>
              <w:rPr>
                <w:rFonts w:ascii="Arial" w:eastAsia="Calibri" w:hAnsi="Arial" w:cs="Arial"/>
                <w:sz w:val="24"/>
                <w:szCs w:val="24"/>
                <w:lang w:eastAsia="en-US"/>
              </w:rPr>
              <w:t>ter completion of construction.</w:t>
            </w:r>
            <w:r w:rsidRPr="007C14E6">
              <w:rPr>
                <w:rFonts w:ascii="Arial" w:eastAsia="Calibri" w:hAnsi="Arial" w:cs="Arial"/>
                <w:sz w:val="24"/>
                <w:szCs w:val="24"/>
                <w:lang w:eastAsia="en-US"/>
              </w:rPr>
              <w:t xml:space="preserve"> Building</w:t>
            </w:r>
            <w:r w:rsidRPr="007C14E6">
              <w:rPr>
                <w:rFonts w:ascii="Arial" w:eastAsia="Calibri" w:hAnsi="Arial" w:cs="Arial"/>
                <w:sz w:val="24"/>
                <w:szCs w:val="24"/>
                <w:lang w:eastAsia="en-US"/>
              </w:rPr>
              <w:t xml:space="preserve"> and construction sites provide a security challenge due to their cons</w:t>
            </w:r>
            <w:r>
              <w:rPr>
                <w:rFonts w:ascii="Arial" w:eastAsia="Calibri" w:hAnsi="Arial" w:cs="Arial"/>
                <w:sz w:val="24"/>
                <w:szCs w:val="24"/>
                <w:lang w:eastAsia="en-US"/>
              </w:rPr>
              <w:t xml:space="preserve">tant change; both physically in </w:t>
            </w:r>
            <w:r w:rsidRPr="007C14E6">
              <w:rPr>
                <w:rFonts w:ascii="Arial" w:eastAsia="Calibri" w:hAnsi="Arial" w:cs="Arial"/>
                <w:sz w:val="24"/>
                <w:szCs w:val="24"/>
                <w:lang w:eastAsia="en-US"/>
              </w:rPr>
              <w:t>the value and accessibility of the property they contain, and the frequent acc</w:t>
            </w:r>
            <w:r>
              <w:rPr>
                <w:rFonts w:ascii="Arial" w:eastAsia="Calibri" w:hAnsi="Arial" w:cs="Arial"/>
                <w:sz w:val="24"/>
                <w:szCs w:val="24"/>
                <w:lang w:eastAsia="en-US"/>
              </w:rPr>
              <w:t xml:space="preserve">ess needed by a wide variety of </w:t>
            </w:r>
            <w:r w:rsidRPr="007C14E6">
              <w:rPr>
                <w:rFonts w:ascii="Arial" w:eastAsia="Calibri" w:hAnsi="Arial" w:cs="Arial"/>
                <w:sz w:val="24"/>
                <w:szCs w:val="24"/>
                <w:lang w:eastAsia="en-US"/>
              </w:rPr>
              <w:t>outside contractors.</w:t>
            </w:r>
            <w:r>
              <w:t xml:space="preserve"> </w:t>
            </w:r>
          </w:p>
          <w:p w:rsidR="00FB1206" w:rsidRDefault="007C14E6" w:rsidP="007C14E6">
            <w:pPr>
              <w:spacing w:line="360" w:lineRule="auto"/>
              <w:rPr>
                <w:rStyle w:val="Hyperlink"/>
                <w:rFonts w:ascii="Arial" w:hAnsi="Arial" w:cs="Arial"/>
                <w:sz w:val="24"/>
              </w:rPr>
            </w:pPr>
            <w:hyperlink r:id="rId11" w:history="1">
              <w:r w:rsidRPr="006606A8">
                <w:rPr>
                  <w:rStyle w:val="Hyperlink"/>
                  <w:rFonts w:ascii="Arial" w:hAnsi="Arial" w:cs="Arial"/>
                  <w:sz w:val="24"/>
                </w:rPr>
                <w:t>https://www.bsia.co.uk/Portals/4/Publications/123-construction-site-security-a-guide.pdf</w:t>
              </w:r>
            </w:hyperlink>
          </w:p>
          <w:p w:rsidR="007C14E6" w:rsidRDefault="007C14E6" w:rsidP="007C14E6">
            <w:pPr>
              <w:spacing w:line="360" w:lineRule="auto"/>
              <w:rPr>
                <w:rStyle w:val="Hyperlink"/>
                <w:rFonts w:ascii="Arial" w:hAnsi="Arial" w:cs="Arial"/>
                <w:sz w:val="24"/>
              </w:rPr>
            </w:pPr>
          </w:p>
          <w:p w:rsidR="007C14E6" w:rsidRPr="007C14E6" w:rsidRDefault="007C14E6" w:rsidP="007C14E6">
            <w:pPr>
              <w:spacing w:line="360" w:lineRule="auto"/>
              <w:rPr>
                <w:rStyle w:val="Hyperlink"/>
                <w:rFonts w:ascii="Arial" w:hAnsi="Arial" w:cs="Arial"/>
                <w:sz w:val="24"/>
              </w:rPr>
            </w:pPr>
          </w:p>
          <w:p w:rsidR="007C14E6" w:rsidRDefault="00F112FF" w:rsidP="00F112FF">
            <w:pPr>
              <w:spacing w:line="360" w:lineRule="auto"/>
              <w:rPr>
                <w:rFonts w:ascii="Arial" w:eastAsia="Calibri" w:hAnsi="Arial" w:cs="Arial"/>
                <w:sz w:val="24"/>
                <w:szCs w:val="24"/>
                <w:lang w:eastAsia="en-US"/>
              </w:rPr>
            </w:pPr>
            <w:r w:rsidRPr="00F112FF">
              <w:rPr>
                <w:rFonts w:ascii="Arial" w:eastAsia="Calibri" w:hAnsi="Arial" w:cs="Arial"/>
                <w:b/>
                <w:sz w:val="24"/>
                <w:szCs w:val="24"/>
                <w:lang w:eastAsia="en-US"/>
              </w:rPr>
              <w:t>2</w:t>
            </w:r>
            <w:r w:rsidR="00274F1A">
              <w:rPr>
                <w:rFonts w:ascii="Arial" w:eastAsia="Calibri" w:hAnsi="Arial" w:cs="Arial"/>
                <w:b/>
                <w:sz w:val="24"/>
                <w:szCs w:val="24"/>
                <w:lang w:eastAsia="en-US"/>
              </w:rPr>
              <w:t xml:space="preserve">. </w:t>
            </w:r>
            <w:r w:rsidR="007C14E6" w:rsidRPr="007C14E6">
              <w:rPr>
                <w:rFonts w:ascii="Arial" w:eastAsia="Calibri" w:hAnsi="Arial" w:cs="Arial"/>
                <w:sz w:val="24"/>
                <w:szCs w:val="24"/>
                <w:lang w:eastAsia="en-US"/>
              </w:rPr>
              <w:t>Discuss the advantages of providing fences for construction sites</w:t>
            </w:r>
          </w:p>
          <w:p w:rsidR="007C14E6" w:rsidRDefault="007C14E6" w:rsidP="00F112FF">
            <w:pPr>
              <w:spacing w:line="360" w:lineRule="auto"/>
              <w:rPr>
                <w:rFonts w:ascii="Arial" w:eastAsia="Calibri" w:hAnsi="Arial" w:cs="Arial"/>
                <w:sz w:val="24"/>
                <w:szCs w:val="24"/>
                <w:lang w:eastAsia="en-US"/>
              </w:rPr>
            </w:pPr>
            <w:r w:rsidRPr="007C14E6">
              <w:rPr>
                <w:rFonts w:ascii="Arial" w:eastAsia="Calibri" w:hAnsi="Arial" w:cs="Arial"/>
                <w:sz w:val="24"/>
                <w:szCs w:val="24"/>
                <w:lang w:eastAsia="en-US"/>
              </w:rPr>
              <w:t>When erected on the project site, the site fencing can provide the property owners and developers a good security against unauthorized persons. The fencing can also serve as a good visual barrier that not only prevents people from entering, but also provide pedestrians an opportunity to lear</w:t>
            </w:r>
            <w:r w:rsidR="00094C19">
              <w:rPr>
                <w:rFonts w:ascii="Arial" w:eastAsia="Calibri" w:hAnsi="Arial" w:cs="Arial"/>
                <w:sz w:val="24"/>
                <w:szCs w:val="24"/>
                <w:lang w:eastAsia="en-US"/>
              </w:rPr>
              <w:t xml:space="preserve">n more about the project or the </w:t>
            </w:r>
            <w:r w:rsidRPr="007C14E6">
              <w:rPr>
                <w:rFonts w:ascii="Arial" w:eastAsia="Calibri" w:hAnsi="Arial" w:cs="Arial"/>
                <w:sz w:val="24"/>
                <w:szCs w:val="24"/>
                <w:lang w:eastAsia="en-US"/>
              </w:rPr>
              <w:t>development. This is where branding and advertising can be put into play. On the fence, you can either post advertisements or you can tap other companies and entities to advertise on that fence.</w:t>
            </w:r>
            <w:r>
              <w:t xml:space="preserve"> </w:t>
            </w:r>
            <w:r w:rsidRPr="007C14E6">
              <w:rPr>
                <w:rFonts w:ascii="Arial" w:eastAsia="Calibri" w:hAnsi="Arial" w:cs="Arial"/>
                <w:sz w:val="24"/>
                <w:szCs w:val="24"/>
                <w:lang w:eastAsia="en-US"/>
              </w:rPr>
              <w:t>Another good benefit of site fencing lies in its effectiveness in managing soil erosion.</w:t>
            </w:r>
            <w:r>
              <w:t xml:space="preserve"> </w:t>
            </w:r>
            <w:r w:rsidRPr="007C14E6">
              <w:rPr>
                <w:rFonts w:ascii="Arial" w:eastAsia="Calibri" w:hAnsi="Arial" w:cs="Arial"/>
                <w:sz w:val="24"/>
                <w:szCs w:val="24"/>
                <w:lang w:eastAsia="en-US"/>
              </w:rPr>
              <w:t>If your security site isn’t fenced off, someone may enter it and injure themselves. Regardless of their reasons for entering the site, you could be held legally responsible for their injuries because you failed to take the necessary steps to keep people off the site. Setting up security fencing eliminates this risk. Even if someone makes it past the fencing (which is highly unlikely) and is injured on your site, you will have still taken reasonable steps to prevent this outcome. Consequently, you won’t be held legally responsible.</w:t>
            </w:r>
          </w:p>
          <w:p w:rsidR="00094C19" w:rsidRPr="00094C19" w:rsidRDefault="00094C19" w:rsidP="00F112FF">
            <w:pPr>
              <w:spacing w:line="360" w:lineRule="auto"/>
              <w:rPr>
                <w:rStyle w:val="Hyperlink"/>
                <w:rFonts w:ascii="Arial" w:hAnsi="Arial" w:cs="Arial"/>
                <w:sz w:val="24"/>
                <w:szCs w:val="24"/>
              </w:rPr>
            </w:pPr>
            <w:r w:rsidRPr="00094C19">
              <w:rPr>
                <w:rStyle w:val="Hyperlink"/>
                <w:rFonts w:ascii="Arial" w:hAnsi="Arial" w:cs="Arial"/>
                <w:sz w:val="24"/>
                <w:szCs w:val="24"/>
              </w:rPr>
              <w:t>https://www.adphence.com.au/benefits-site-fencing/</w:t>
            </w:r>
          </w:p>
          <w:p w:rsidR="00F112FF" w:rsidRDefault="00094C19" w:rsidP="00F112FF">
            <w:pPr>
              <w:spacing w:line="360" w:lineRule="auto"/>
              <w:rPr>
                <w:rFonts w:ascii="Arial" w:eastAsia="Calibri" w:hAnsi="Arial" w:cs="Arial"/>
                <w:sz w:val="24"/>
                <w:szCs w:val="24"/>
                <w:lang w:eastAsia="en-US"/>
              </w:rPr>
            </w:pPr>
            <w:r>
              <w:rPr>
                <w:rFonts w:ascii="Arial" w:eastAsia="Calibri" w:hAnsi="Arial" w:cs="Arial"/>
                <w:b/>
                <w:sz w:val="24"/>
                <w:szCs w:val="24"/>
                <w:lang w:eastAsia="en-US"/>
              </w:rPr>
              <w:t xml:space="preserve">3. </w:t>
            </w:r>
            <w:r w:rsidRPr="00094C19">
              <w:rPr>
                <w:rFonts w:ascii="Arial" w:eastAsia="Calibri" w:hAnsi="Arial" w:cs="Arial"/>
                <w:sz w:val="24"/>
                <w:szCs w:val="24"/>
                <w:lang w:eastAsia="en-US"/>
              </w:rPr>
              <w:t>How is the provision of site electricity different from building electricity?</w:t>
            </w:r>
          </w:p>
          <w:p w:rsidR="009874BF" w:rsidRPr="009874BF" w:rsidRDefault="009874BF" w:rsidP="009874BF">
            <w:pPr>
              <w:spacing w:line="360" w:lineRule="auto"/>
              <w:rPr>
                <w:rFonts w:ascii="Arial" w:eastAsia="Calibri" w:hAnsi="Arial" w:cs="Arial"/>
                <w:sz w:val="24"/>
                <w:szCs w:val="24"/>
                <w:lang w:eastAsia="en-US"/>
              </w:rPr>
            </w:pPr>
            <w:r>
              <w:rPr>
                <w:rFonts w:ascii="Arial" w:eastAsia="Calibri" w:hAnsi="Arial" w:cs="Arial"/>
                <w:sz w:val="24"/>
                <w:szCs w:val="24"/>
                <w:lang w:eastAsia="en-US"/>
              </w:rPr>
              <w:t>Construction site can tap power from</w:t>
            </w:r>
            <w:r w:rsidRPr="009874BF">
              <w:rPr>
                <w:rFonts w:ascii="Arial" w:eastAsia="Calibri" w:hAnsi="Arial" w:cs="Arial"/>
                <w:sz w:val="24"/>
                <w:szCs w:val="24"/>
                <w:lang w:eastAsia="en-US"/>
              </w:rPr>
              <w:t xml:space="preserve"> grid supp</w:t>
            </w:r>
            <w:r>
              <w:rPr>
                <w:rFonts w:ascii="Arial" w:eastAsia="Calibri" w:hAnsi="Arial" w:cs="Arial"/>
                <w:sz w:val="24"/>
                <w:szCs w:val="24"/>
                <w:lang w:eastAsia="en-US"/>
              </w:rPr>
              <w:t xml:space="preserve">ly or </w:t>
            </w:r>
            <w:r w:rsidRPr="009874BF">
              <w:rPr>
                <w:rFonts w:ascii="Arial" w:eastAsia="Calibri" w:hAnsi="Arial" w:cs="Arial"/>
                <w:sz w:val="24"/>
                <w:szCs w:val="24"/>
                <w:lang w:eastAsia="en-US"/>
              </w:rPr>
              <w:t>portable</w:t>
            </w:r>
          </w:p>
          <w:p w:rsidR="00C67B34" w:rsidRPr="00C67B34" w:rsidRDefault="009874BF" w:rsidP="00C67B34">
            <w:pPr>
              <w:spacing w:line="360" w:lineRule="auto"/>
              <w:rPr>
                <w:rFonts w:ascii="Arial" w:eastAsia="Calibri" w:hAnsi="Arial" w:cs="Arial"/>
                <w:sz w:val="24"/>
                <w:szCs w:val="24"/>
                <w:lang w:eastAsia="en-US"/>
              </w:rPr>
            </w:pPr>
            <w:proofErr w:type="gramStart"/>
            <w:r w:rsidRPr="009874BF">
              <w:rPr>
                <w:rFonts w:ascii="Arial" w:eastAsia="Calibri" w:hAnsi="Arial" w:cs="Arial"/>
                <w:sz w:val="24"/>
                <w:szCs w:val="24"/>
                <w:lang w:eastAsia="en-US"/>
              </w:rPr>
              <w:t>generators</w:t>
            </w:r>
            <w:proofErr w:type="gramEnd"/>
            <w:r w:rsidRPr="009874BF">
              <w:rPr>
                <w:rFonts w:ascii="Arial" w:eastAsia="Calibri" w:hAnsi="Arial" w:cs="Arial"/>
                <w:sz w:val="24"/>
                <w:szCs w:val="24"/>
                <w:lang w:eastAsia="en-US"/>
              </w:rPr>
              <w:t>.</w:t>
            </w:r>
            <w:r w:rsidRPr="00C67B34">
              <w:rPr>
                <w:rFonts w:ascii="Arial" w:eastAsia="Calibri" w:hAnsi="Arial" w:cs="Arial"/>
                <w:sz w:val="24"/>
                <w:szCs w:val="24"/>
                <w:lang w:eastAsia="en-US"/>
              </w:rPr>
              <w:t xml:space="preserve"> The</w:t>
            </w:r>
            <w:r w:rsidR="00C67B34" w:rsidRPr="00C67B34">
              <w:rPr>
                <w:rFonts w:ascii="Arial" w:eastAsia="Calibri" w:hAnsi="Arial" w:cs="Arial"/>
                <w:sz w:val="24"/>
                <w:szCs w:val="24"/>
                <w:lang w:eastAsia="en-US"/>
              </w:rPr>
              <w:t xml:space="preserve"> electrical installation on a construction site is there to provide lighting and power to enable the work to proceed. By the very nature of the situation, the installation will be subjected to the kind of ill treatment which is unlikely to be appli</w:t>
            </w:r>
            <w:r w:rsidR="00C67B34">
              <w:rPr>
                <w:rFonts w:ascii="Arial" w:eastAsia="Calibri" w:hAnsi="Arial" w:cs="Arial"/>
                <w:sz w:val="24"/>
                <w:szCs w:val="24"/>
                <w:lang w:eastAsia="en-US"/>
              </w:rPr>
              <w:t>ed to most fixed installations.</w:t>
            </w:r>
            <w:r w:rsidR="00C67B34" w:rsidRPr="00C67B34">
              <w:rPr>
                <w:rFonts w:ascii="Arial" w:eastAsia="Calibri" w:hAnsi="Arial" w:cs="Arial"/>
                <w:sz w:val="24"/>
                <w:szCs w:val="24"/>
                <w:lang w:eastAsia="en-US"/>
              </w:rPr>
              <w:t xml:space="preserve"> Those</w:t>
            </w:r>
            <w:r w:rsidR="00C67B34" w:rsidRPr="00C67B34">
              <w:rPr>
                <w:rFonts w:ascii="Arial" w:eastAsia="Calibri" w:hAnsi="Arial" w:cs="Arial"/>
                <w:sz w:val="24"/>
                <w:szCs w:val="24"/>
                <w:lang w:eastAsia="en-US"/>
              </w:rPr>
              <w:t xml:space="preserve"> working on the site may be ankle deep in mud and thus particularly susceptible to a shock to earth, and they may be using portable tools such as drills and grinders in situations where danger is more likely than in most factory situations. The difficulty of ensuring that bonding requirements are met on construction sites means that </w:t>
            </w:r>
            <w:r w:rsidR="00C67B34">
              <w:rPr>
                <w:rFonts w:ascii="Arial" w:eastAsia="Calibri" w:hAnsi="Arial" w:cs="Arial"/>
                <w:sz w:val="24"/>
                <w:szCs w:val="24"/>
                <w:lang w:eastAsia="en-US"/>
              </w:rPr>
              <w:t>protective multiple earthing (</w:t>
            </w:r>
            <w:r w:rsidR="00C67B34" w:rsidRPr="00C67B34">
              <w:rPr>
                <w:rFonts w:ascii="Arial" w:eastAsia="Calibri" w:hAnsi="Arial" w:cs="Arial"/>
                <w:sz w:val="24"/>
                <w:szCs w:val="24"/>
                <w:lang w:eastAsia="en-US"/>
              </w:rPr>
              <w:t>PME</w:t>
            </w:r>
            <w:r w:rsidR="00C67B34">
              <w:rPr>
                <w:rFonts w:ascii="Arial" w:eastAsia="Calibri" w:hAnsi="Arial" w:cs="Arial"/>
                <w:sz w:val="24"/>
                <w:szCs w:val="24"/>
                <w:lang w:eastAsia="en-US"/>
              </w:rPr>
              <w:t>)</w:t>
            </w:r>
            <w:r w:rsidR="00C67B34" w:rsidRPr="00C67B34">
              <w:rPr>
                <w:rFonts w:ascii="Arial" w:eastAsia="Calibri" w:hAnsi="Arial" w:cs="Arial"/>
                <w:sz w:val="24"/>
                <w:szCs w:val="24"/>
                <w:lang w:eastAsia="en-US"/>
              </w:rPr>
              <w:t xml:space="preserve"> supplies m</w:t>
            </w:r>
            <w:r w:rsidR="00C67B34">
              <w:rPr>
                <w:rFonts w:ascii="Arial" w:eastAsia="Calibri" w:hAnsi="Arial" w:cs="Arial"/>
                <w:sz w:val="24"/>
                <w:szCs w:val="24"/>
                <w:lang w:eastAsia="en-US"/>
              </w:rPr>
              <w:t>ust not be used to supply them.</w:t>
            </w:r>
          </w:p>
          <w:p w:rsidR="00C67B34" w:rsidRDefault="00C67B34" w:rsidP="00C67B34">
            <w:pPr>
              <w:spacing w:line="360" w:lineRule="auto"/>
              <w:rPr>
                <w:rFonts w:ascii="Arial" w:eastAsia="Calibri" w:hAnsi="Arial" w:cs="Arial"/>
                <w:sz w:val="24"/>
                <w:szCs w:val="24"/>
                <w:lang w:eastAsia="en-US"/>
              </w:rPr>
            </w:pPr>
            <w:r w:rsidRPr="00C67B34">
              <w:rPr>
                <w:rFonts w:ascii="Arial" w:eastAsia="Calibri" w:hAnsi="Arial" w:cs="Arial"/>
                <w:sz w:val="24"/>
                <w:szCs w:val="24"/>
                <w:lang w:eastAsia="en-US"/>
              </w:rPr>
              <w:t>Installat</w:t>
            </w:r>
            <w:r>
              <w:rPr>
                <w:rFonts w:ascii="Arial" w:eastAsia="Calibri" w:hAnsi="Arial" w:cs="Arial"/>
                <w:sz w:val="24"/>
                <w:szCs w:val="24"/>
                <w:lang w:eastAsia="en-US"/>
              </w:rPr>
              <w:t>ions will also, by definition, be temporary.</w:t>
            </w:r>
            <w:r w:rsidRPr="00C67B34">
              <w:rPr>
                <w:rFonts w:ascii="Arial" w:eastAsia="Calibri" w:hAnsi="Arial" w:cs="Arial"/>
                <w:sz w:val="24"/>
                <w:szCs w:val="24"/>
                <w:lang w:eastAsia="en-US"/>
              </w:rPr>
              <w:t xml:space="preserve">As the construction proceeds they will be moved and altered. It is usual for such installations to be subjected to thorough inspection and testing at intervals which will never exceed three months. </w:t>
            </w:r>
          </w:p>
          <w:p w:rsidR="00C67B34" w:rsidRDefault="00C67B34" w:rsidP="009874BF">
            <w:pPr>
              <w:spacing w:line="360" w:lineRule="auto"/>
              <w:rPr>
                <w:rFonts w:ascii="Arial" w:eastAsia="Calibri" w:hAnsi="Arial" w:cs="Arial"/>
                <w:sz w:val="24"/>
                <w:szCs w:val="24"/>
                <w:lang w:eastAsia="en-US"/>
              </w:rPr>
            </w:pPr>
          </w:p>
          <w:p w:rsidR="009874BF" w:rsidRPr="009874BF" w:rsidRDefault="009874BF" w:rsidP="009874BF">
            <w:pPr>
              <w:spacing w:line="360" w:lineRule="auto"/>
              <w:rPr>
                <w:rFonts w:ascii="Arial" w:eastAsia="Calibri" w:hAnsi="Arial" w:cs="Arial"/>
                <w:sz w:val="24"/>
                <w:szCs w:val="24"/>
                <w:lang w:eastAsia="en-US"/>
              </w:rPr>
            </w:pPr>
            <w:r w:rsidRPr="009874BF">
              <w:rPr>
                <w:rFonts w:ascii="Arial" w:eastAsia="Calibri" w:hAnsi="Arial" w:cs="Arial"/>
                <w:sz w:val="24"/>
                <w:szCs w:val="24"/>
                <w:lang w:eastAsia="en-US"/>
              </w:rPr>
              <w:t>Electrical curcuits</w:t>
            </w:r>
          </w:p>
          <w:p w:rsidR="009874BF" w:rsidRPr="009874BF" w:rsidRDefault="009874BF" w:rsidP="009874BF">
            <w:pPr>
              <w:pStyle w:val="ListParagraph"/>
              <w:numPr>
                <w:ilvl w:val="0"/>
                <w:numId w:val="19"/>
              </w:numPr>
              <w:spacing w:line="360" w:lineRule="auto"/>
              <w:rPr>
                <w:rFonts w:ascii="Arial" w:hAnsi="Arial" w:cs="Arial"/>
                <w:sz w:val="24"/>
                <w:szCs w:val="24"/>
                <w:lang w:eastAsia="en-US"/>
              </w:rPr>
            </w:pPr>
            <w:r w:rsidRPr="009874BF">
              <w:rPr>
                <w:rFonts w:ascii="Arial" w:hAnsi="Arial" w:cs="Arial"/>
                <w:sz w:val="24"/>
                <w:szCs w:val="24"/>
                <w:lang w:eastAsia="en-US"/>
              </w:rPr>
              <w:t xml:space="preserve">Circuit breakers - </w:t>
            </w:r>
            <w:r w:rsidRPr="009874BF">
              <w:rPr>
                <w:rFonts w:ascii="Arial" w:hAnsi="Arial" w:cs="Arial"/>
                <w:sz w:val="24"/>
                <w:szCs w:val="24"/>
                <w:lang w:eastAsia="en-US"/>
              </w:rPr>
              <w:t>provide protection against circuit overload and fire. Every final sub-circuit must be protected by a circuit breaker except final sub-circuits exceeding 50A, which may be protected with high rupturing capacity (HRC) fuses.</w:t>
            </w:r>
          </w:p>
          <w:p w:rsidR="009874BF" w:rsidRPr="009874BF" w:rsidRDefault="009874BF" w:rsidP="009874BF">
            <w:pPr>
              <w:pStyle w:val="ListParagraph"/>
              <w:numPr>
                <w:ilvl w:val="0"/>
                <w:numId w:val="19"/>
              </w:numPr>
              <w:spacing w:line="360" w:lineRule="auto"/>
              <w:rPr>
                <w:rFonts w:ascii="Arial" w:hAnsi="Arial" w:cs="Arial"/>
                <w:sz w:val="24"/>
                <w:szCs w:val="24"/>
                <w:lang w:eastAsia="en-US"/>
              </w:rPr>
            </w:pPr>
            <w:r w:rsidRPr="009874BF">
              <w:rPr>
                <w:rFonts w:ascii="Arial" w:hAnsi="Arial" w:cs="Arial"/>
                <w:sz w:val="24"/>
                <w:szCs w:val="24"/>
                <w:lang w:eastAsia="en-US"/>
              </w:rPr>
              <w:t xml:space="preserve">RCD to final sub circuits - </w:t>
            </w:r>
            <w:r w:rsidRPr="009874BF">
              <w:rPr>
                <w:rFonts w:ascii="Arial" w:hAnsi="Arial" w:cs="Arial"/>
                <w:sz w:val="24"/>
                <w:szCs w:val="24"/>
                <w:lang w:eastAsia="en-US"/>
              </w:rPr>
              <w:t xml:space="preserve">An RCD is a ‘safety switch’ fitted to an electrical circuit to reduce the risk of electric shock or electrocution. Every final sub-circuit including lighting and socket-outlets must be protected by an RCD with a rated tripping current not greater than 30mA. </w:t>
            </w:r>
          </w:p>
          <w:p w:rsidR="00C67B34" w:rsidRPr="009874BF" w:rsidRDefault="00C67B34" w:rsidP="009874BF">
            <w:pPr>
              <w:spacing w:after="160" w:line="360" w:lineRule="auto"/>
              <w:rPr>
                <w:rStyle w:val="Hyperlink"/>
                <w:rFonts w:ascii="Arial" w:hAnsi="Arial" w:cs="Arial"/>
                <w:sz w:val="24"/>
                <w:szCs w:val="24"/>
              </w:rPr>
            </w:pPr>
            <w:r w:rsidRPr="009874BF">
              <w:rPr>
                <w:rStyle w:val="Hyperlink"/>
                <w:rFonts w:ascii="Arial" w:hAnsi="Arial" w:cs="Arial"/>
                <w:sz w:val="24"/>
                <w:szCs w:val="24"/>
              </w:rPr>
              <w:t>https://www.tlc-direct.co.uk/Book/7.5.1.htm</w:t>
            </w:r>
          </w:p>
          <w:p w:rsidR="00274F1A" w:rsidRPr="00C67B34" w:rsidRDefault="00274F1A" w:rsidP="008A1842">
            <w:pPr>
              <w:pStyle w:val="ListParagraph"/>
              <w:spacing w:after="160" w:line="360" w:lineRule="auto"/>
              <w:rPr>
                <w:rFonts w:ascii="Arial" w:hAnsi="Arial" w:cs="Arial"/>
                <w:bCs/>
                <w:sz w:val="24"/>
                <w:szCs w:val="24"/>
                <w:lang w:val="en-ZW" w:eastAsia="en-US"/>
              </w:rPr>
            </w:pPr>
          </w:p>
          <w:p w:rsidR="00274F1A" w:rsidRPr="00C67B34" w:rsidRDefault="00274F1A" w:rsidP="008A1842">
            <w:pPr>
              <w:pStyle w:val="ListParagraph"/>
              <w:spacing w:after="160" w:line="360" w:lineRule="auto"/>
              <w:rPr>
                <w:rFonts w:ascii="Arial" w:hAnsi="Arial" w:cs="Arial"/>
                <w:bCs/>
                <w:sz w:val="24"/>
                <w:szCs w:val="24"/>
                <w:lang w:val="en-ZW" w:eastAsia="en-US"/>
              </w:rPr>
            </w:pPr>
          </w:p>
          <w:p w:rsidR="00274F1A" w:rsidRPr="00C67B34" w:rsidRDefault="00274F1A" w:rsidP="008A1842">
            <w:pPr>
              <w:pStyle w:val="ListParagraph"/>
              <w:spacing w:after="160" w:line="360" w:lineRule="auto"/>
              <w:rPr>
                <w:rFonts w:ascii="Arial" w:hAnsi="Arial" w:cs="Arial"/>
                <w:bCs/>
                <w:sz w:val="24"/>
                <w:szCs w:val="24"/>
                <w:lang w:val="en-ZW" w:eastAsia="en-US"/>
              </w:rPr>
            </w:pPr>
          </w:p>
          <w:p w:rsidR="008A1842" w:rsidRDefault="008A1842" w:rsidP="008A1842">
            <w:pPr>
              <w:pStyle w:val="ListParagraph"/>
              <w:spacing w:after="160" w:line="360" w:lineRule="auto"/>
              <w:rPr>
                <w:rFonts w:ascii="Arial" w:hAnsi="Arial" w:cs="Arial"/>
                <w:b/>
                <w:bCs/>
                <w:sz w:val="24"/>
                <w:szCs w:val="24"/>
                <w:lang w:val="en-ZW" w:eastAsia="en-US"/>
              </w:rPr>
            </w:pPr>
            <w:r w:rsidRPr="008A1842">
              <w:rPr>
                <w:rFonts w:ascii="Arial" w:hAnsi="Arial" w:cs="Arial"/>
                <w:b/>
                <w:bCs/>
                <w:sz w:val="24"/>
                <w:szCs w:val="24"/>
                <w:lang w:val="en-ZW" w:eastAsia="en-US"/>
              </w:rPr>
              <w:t>References</w:t>
            </w:r>
          </w:p>
          <w:p w:rsidR="00274F1A" w:rsidRDefault="009874BF" w:rsidP="00050B1A">
            <w:pPr>
              <w:pStyle w:val="ListParagraph"/>
              <w:rPr>
                <w:rStyle w:val="Hyperlink"/>
                <w:rFonts w:ascii="Arial" w:eastAsiaTheme="minorEastAsia" w:hAnsi="Arial" w:cs="Arial"/>
                <w:sz w:val="24"/>
                <w:szCs w:val="24"/>
              </w:rPr>
            </w:pPr>
            <w:hyperlink r:id="rId12" w:history="1">
              <w:r w:rsidRPr="006606A8">
                <w:rPr>
                  <w:rStyle w:val="Hyperlink"/>
                  <w:rFonts w:ascii="Arial" w:eastAsiaTheme="minorEastAsia" w:hAnsi="Arial" w:cs="Arial"/>
                  <w:sz w:val="24"/>
                  <w:szCs w:val="24"/>
                </w:rPr>
                <w:t>https://www.esedirect.co.uk/articles/post/site-organisation-for-construction.aspx</w:t>
              </w:r>
            </w:hyperlink>
          </w:p>
          <w:p w:rsidR="009874BF" w:rsidRPr="009874BF" w:rsidRDefault="009874BF" w:rsidP="009874BF">
            <w:pPr>
              <w:rPr>
                <w:rStyle w:val="Hyperlink"/>
                <w:rFonts w:ascii="Arial" w:hAnsi="Arial" w:cs="Arial"/>
                <w:sz w:val="24"/>
                <w:szCs w:val="24"/>
              </w:rPr>
            </w:pPr>
          </w:p>
          <w:p w:rsidR="009874BF" w:rsidRDefault="009874BF" w:rsidP="008A1842">
            <w:pPr>
              <w:pStyle w:val="ListParagraph"/>
              <w:spacing w:after="160" w:line="360" w:lineRule="auto"/>
              <w:rPr>
                <w:rStyle w:val="Hyperlink"/>
                <w:rFonts w:ascii="Arial" w:eastAsiaTheme="minorEastAsia" w:hAnsi="Arial" w:cs="Arial"/>
                <w:sz w:val="24"/>
                <w:szCs w:val="24"/>
              </w:rPr>
            </w:pPr>
            <w:hyperlink r:id="rId13" w:history="1">
              <w:r w:rsidRPr="006606A8">
                <w:rPr>
                  <w:rStyle w:val="Hyperlink"/>
                  <w:rFonts w:ascii="Arial" w:eastAsiaTheme="minorEastAsia" w:hAnsi="Arial" w:cs="Arial"/>
                  <w:sz w:val="24"/>
                  <w:szCs w:val="24"/>
                </w:rPr>
                <w:t>https://www.bsia.co.uk/Portals/4/Publications/123-construction-site-security-a-guide.pdf</w:t>
              </w:r>
            </w:hyperlink>
          </w:p>
          <w:p w:rsidR="009874BF" w:rsidRDefault="009874BF" w:rsidP="008A1842">
            <w:pPr>
              <w:pStyle w:val="ListParagraph"/>
              <w:spacing w:after="160" w:line="360" w:lineRule="auto"/>
              <w:rPr>
                <w:rStyle w:val="Hyperlink"/>
                <w:rFonts w:ascii="Arial" w:eastAsiaTheme="minorEastAsia" w:hAnsi="Arial" w:cs="Arial"/>
                <w:sz w:val="24"/>
                <w:szCs w:val="24"/>
              </w:rPr>
            </w:pPr>
            <w:r w:rsidRPr="009874BF">
              <w:rPr>
                <w:rStyle w:val="Hyperlink"/>
                <w:rFonts w:ascii="Arial" w:eastAsiaTheme="minorEastAsia" w:hAnsi="Arial" w:cs="Arial"/>
                <w:sz w:val="24"/>
                <w:szCs w:val="24"/>
              </w:rPr>
              <w:t>https://www.adphence.com.au/benefits-site-fencing/</w:t>
            </w:r>
          </w:p>
          <w:p w:rsidR="00CC2FB3" w:rsidRDefault="00CC2FB3" w:rsidP="00A851DA">
            <w:pPr>
              <w:rPr>
                <w:b/>
              </w:rPr>
            </w:pPr>
          </w:p>
          <w:p w:rsidR="00050B1A" w:rsidRDefault="00050B1A"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6DE8" w:rsidP="00A851DA">
            <w:pPr>
              <w:rPr>
                <w:rFonts w:cs="Bliss-Regular"/>
                <w:color w:val="000000"/>
              </w:rPr>
            </w:pPr>
            <w:r>
              <w:rPr>
                <w:rFonts w:cs="Bliss-Regular"/>
                <w:color w:val="000000"/>
              </w:rPr>
              <w:t>Ali Paraje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5DDE" w:rsidP="00A851DA">
            <w:pPr>
              <w:rPr>
                <w:rFonts w:cs="Bliss-Regular"/>
                <w:color w:val="000000"/>
              </w:rPr>
            </w:pPr>
            <w:r>
              <w:rPr>
                <w:rFonts w:cs="Bliss-Regular"/>
                <w:color w:val="000000"/>
              </w:rPr>
              <w:t>06</w:t>
            </w:r>
            <w:r w:rsidR="00F112FF">
              <w:rPr>
                <w:rFonts w:cs="Bliss-Regular"/>
                <w:color w:val="000000"/>
              </w:rPr>
              <w:t>-03</w:t>
            </w:r>
            <w:r w:rsidR="005857F4">
              <w:rPr>
                <w:rFonts w:cs="Bliss-Regular"/>
                <w:color w:val="000000"/>
              </w:rPr>
              <w:t>-19</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050B1A" w:rsidRDefault="00050B1A" w:rsidP="00A851DA">
      <w:pPr>
        <w:rPr>
          <w:rFonts w:cs="Bliss-Regular"/>
          <w:color w:val="000000"/>
          <w:lang w:val="en-US"/>
        </w:rPr>
      </w:pPr>
    </w:p>
    <w:p w:rsidR="00050B1A" w:rsidRPr="00B0415E" w:rsidRDefault="00050B1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AEE" w:rsidRDefault="00EF0AEE" w:rsidP="00CB4D0A">
      <w:pPr>
        <w:spacing w:after="0" w:line="240" w:lineRule="auto"/>
      </w:pPr>
      <w:r>
        <w:separator/>
      </w:r>
    </w:p>
  </w:endnote>
  <w:endnote w:type="continuationSeparator" w:id="0">
    <w:p w:rsidR="00EF0AEE" w:rsidRDefault="00EF0A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AEE" w:rsidRDefault="00EF0AEE" w:rsidP="00CB4D0A">
      <w:pPr>
        <w:spacing w:after="0" w:line="240" w:lineRule="auto"/>
      </w:pPr>
      <w:r>
        <w:separator/>
      </w:r>
    </w:p>
  </w:footnote>
  <w:footnote w:type="continuationSeparator" w:id="0">
    <w:p w:rsidR="00EF0AEE" w:rsidRDefault="00EF0AE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757123984"/>
      <w:docPartObj>
        <w:docPartGallery w:val="Page Numbers (Top of Page)"/>
        <w:docPartUnique/>
      </w:docPartObj>
    </w:sdtPr>
    <w:sdtEndPr>
      <w:rPr>
        <w:b/>
        <w:bCs/>
        <w:noProof/>
        <w:color w:val="auto"/>
        <w:spacing w:val="0"/>
      </w:rPr>
    </w:sdtEndPr>
    <w:sdtContent>
      <w:p w:rsidR="007C2BFB" w:rsidRDefault="007C2BFB">
        <w:pPr>
          <w:pStyle w:val="Header"/>
          <w:pBdr>
            <w:bottom w:val="single" w:sz="4" w:space="1" w:color="D9D9D9" w:themeColor="background1" w:themeShade="D9"/>
          </w:pBdr>
          <w:jc w:val="right"/>
          <w:rPr>
            <w:b/>
            <w:bCs/>
          </w:rPr>
        </w:pPr>
        <w:r w:rsidRPr="002122F1">
          <w:rPr>
            <w:rFonts w:ascii="Arial" w:hAnsi="Arial" w:cs="Arial"/>
            <w:color w:val="808080" w:themeColor="background1" w:themeShade="80"/>
            <w:spacing w:val="60"/>
            <w:sz w:val="24"/>
          </w:rPr>
          <w:t>Page</w:t>
        </w:r>
        <w:r w:rsidRPr="002122F1">
          <w:rPr>
            <w:sz w:val="24"/>
          </w:rPr>
          <w:t xml:space="preserve"> </w:t>
        </w:r>
        <w:r>
          <w:t xml:space="preserve">| </w:t>
        </w:r>
        <w:r w:rsidRPr="00715CB8">
          <w:rPr>
            <w:rFonts w:ascii="Arial" w:hAnsi="Arial" w:cs="Arial"/>
            <w:sz w:val="24"/>
            <w:szCs w:val="24"/>
          </w:rPr>
          <w:fldChar w:fldCharType="begin"/>
        </w:r>
        <w:r w:rsidRPr="00715CB8">
          <w:rPr>
            <w:rFonts w:ascii="Arial" w:hAnsi="Arial" w:cs="Arial"/>
            <w:sz w:val="24"/>
            <w:szCs w:val="24"/>
          </w:rPr>
          <w:instrText xml:space="preserve"> PAGE   \* MERGEFORMAT </w:instrText>
        </w:r>
        <w:r w:rsidRPr="00715CB8">
          <w:rPr>
            <w:rFonts w:ascii="Arial" w:hAnsi="Arial" w:cs="Arial"/>
            <w:sz w:val="24"/>
            <w:szCs w:val="24"/>
          </w:rPr>
          <w:fldChar w:fldCharType="separate"/>
        </w:r>
        <w:r w:rsidR="009874BF" w:rsidRPr="009874BF">
          <w:rPr>
            <w:rFonts w:ascii="Arial" w:hAnsi="Arial" w:cs="Arial"/>
            <w:b/>
            <w:bCs/>
            <w:noProof/>
            <w:sz w:val="24"/>
            <w:szCs w:val="24"/>
          </w:rPr>
          <w:t>1</w:t>
        </w:r>
        <w:r w:rsidRPr="00715CB8">
          <w:rPr>
            <w:rFonts w:ascii="Arial" w:hAnsi="Arial" w:cs="Arial"/>
            <w:b/>
            <w:bCs/>
            <w:noProof/>
            <w:sz w:val="24"/>
            <w:szCs w:val="24"/>
          </w:rPr>
          <w:fldChar w:fldCharType="end"/>
        </w:r>
      </w:p>
    </w:sdtContent>
  </w:sdt>
  <w:p w:rsidR="007C2BFB" w:rsidRDefault="002122F1">
    <w:pPr>
      <w:pStyle w:val="Header"/>
    </w:pPr>
    <w:r>
      <w:t xml:space="preserve">                                                        </w:t>
    </w:r>
  </w:p>
  <w:p w:rsidR="002122F1" w:rsidRDefault="002122F1">
    <w:pPr>
      <w:pStyle w:val="Header"/>
      <w:rPr>
        <w:sz w:val="24"/>
      </w:rPr>
    </w:pPr>
    <w:r w:rsidRPr="002122F1">
      <w:rPr>
        <w:sz w:val="24"/>
      </w:rPr>
      <w:t xml:space="preserve">                                                                                                </w:t>
    </w:r>
    <w:r w:rsidR="00715CB8">
      <w:rPr>
        <w:sz w:val="24"/>
      </w:rPr>
      <w:t xml:space="preserve">                          </w:t>
    </w:r>
    <w:r w:rsidRPr="002122F1">
      <w:rPr>
        <w:rFonts w:ascii="Arial" w:hAnsi="Arial" w:cs="Arial"/>
        <w:sz w:val="24"/>
      </w:rPr>
      <w:t>Name</w:t>
    </w:r>
    <w:r w:rsidR="005857F4">
      <w:rPr>
        <w:sz w:val="24"/>
      </w:rPr>
      <w:t xml:space="preserve">: </w:t>
    </w:r>
    <w:r w:rsidRPr="002122F1">
      <w:rPr>
        <w:rFonts w:ascii="Arial" w:hAnsi="Arial" w:cs="Arial"/>
        <w:sz w:val="24"/>
      </w:rPr>
      <w:t>Ali Paraje</w:t>
    </w:r>
  </w:p>
  <w:p w:rsidR="002122F1" w:rsidRDefault="002122F1">
    <w:pPr>
      <w:pStyle w:val="Header"/>
      <w:rPr>
        <w:sz w:val="24"/>
      </w:rPr>
    </w:pPr>
    <w:r>
      <w:rPr>
        <w:sz w:val="24"/>
      </w:rPr>
      <w:t xml:space="preserve">                                                                                                              </w:t>
    </w:r>
    <w:r w:rsidR="00715CB8">
      <w:rPr>
        <w:sz w:val="24"/>
      </w:rPr>
      <w:t xml:space="preserve">           </w:t>
    </w:r>
    <w:r>
      <w:rPr>
        <w:sz w:val="24"/>
      </w:rPr>
      <w:t xml:space="preserve"> </w:t>
    </w:r>
    <w:r w:rsidRPr="002122F1">
      <w:rPr>
        <w:rFonts w:ascii="Arial" w:hAnsi="Arial" w:cs="Arial"/>
        <w:sz w:val="24"/>
      </w:rPr>
      <w:t>StudentID</w:t>
    </w:r>
    <w:r w:rsidR="005857F4">
      <w:rPr>
        <w:sz w:val="24"/>
      </w:rPr>
      <w:t xml:space="preserve">:  </w:t>
    </w:r>
    <w:r w:rsidRPr="002122F1">
      <w:rPr>
        <w:rFonts w:ascii="Arial" w:hAnsi="Arial" w:cs="Arial"/>
        <w:sz w:val="24"/>
      </w:rPr>
      <w:t>30263</w:t>
    </w:r>
  </w:p>
  <w:p w:rsidR="002122F1" w:rsidRPr="002122F1" w:rsidRDefault="002122F1">
    <w:pPr>
      <w:pStyle w:val="Header"/>
      <w:rPr>
        <w:sz w:val="24"/>
      </w:rPr>
    </w:pPr>
    <w:r>
      <w:rPr>
        <w:sz w:val="24"/>
      </w:rPr>
      <w:t xml:space="preserve">                                                                                                      </w:t>
    </w:r>
    <w:r w:rsidR="00715CB8">
      <w:rPr>
        <w:sz w:val="24"/>
      </w:rPr>
      <w:t xml:space="preserve">                    </w:t>
    </w:r>
    <w:r w:rsidRPr="002122F1">
      <w:rPr>
        <w:rFonts w:ascii="Arial" w:hAnsi="Arial" w:cs="Arial"/>
        <w:sz w:val="24"/>
      </w:rPr>
      <w:t>Assignment</w:t>
    </w:r>
    <w:r>
      <w:rPr>
        <w:sz w:val="24"/>
      </w:rPr>
      <w:t xml:space="preserve"> </w:t>
    </w:r>
    <w:r w:rsidR="005857F4">
      <w:rPr>
        <w:rFonts w:ascii="Arial" w:hAnsi="Arial" w:cs="Arial"/>
        <w:sz w:val="24"/>
      </w:rPr>
      <w:t>NO</w:t>
    </w:r>
    <w:r w:rsidR="00C75DDE">
      <w:rPr>
        <w:sz w:val="24"/>
      </w:rPr>
      <w:t>: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20980"/>
    <w:multiLevelType w:val="hybridMultilevel"/>
    <w:tmpl w:val="E078E640"/>
    <w:lvl w:ilvl="0" w:tplc="8FB6E3AC">
      <w:start w:val="1"/>
      <w:numFmt w:val="lowerRoman"/>
      <w:lvlText w:val="%1."/>
      <w:lvlJc w:val="left"/>
      <w:pPr>
        <w:ind w:left="1080" w:hanging="72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69B2B99"/>
    <w:multiLevelType w:val="hybridMultilevel"/>
    <w:tmpl w:val="820C6BD8"/>
    <w:lvl w:ilvl="0" w:tplc="30090001">
      <w:start w:val="1"/>
      <w:numFmt w:val="bullet"/>
      <w:lvlText w:val=""/>
      <w:lvlJc w:val="left"/>
      <w:pPr>
        <w:ind w:left="1680" w:hanging="360"/>
      </w:pPr>
      <w:rPr>
        <w:rFonts w:ascii="Symbol" w:hAnsi="Symbol" w:hint="default"/>
      </w:rPr>
    </w:lvl>
    <w:lvl w:ilvl="1" w:tplc="30090003" w:tentative="1">
      <w:start w:val="1"/>
      <w:numFmt w:val="bullet"/>
      <w:lvlText w:val="o"/>
      <w:lvlJc w:val="left"/>
      <w:pPr>
        <w:ind w:left="2400" w:hanging="360"/>
      </w:pPr>
      <w:rPr>
        <w:rFonts w:ascii="Courier New" w:hAnsi="Courier New" w:cs="Courier New" w:hint="default"/>
      </w:rPr>
    </w:lvl>
    <w:lvl w:ilvl="2" w:tplc="30090005" w:tentative="1">
      <w:start w:val="1"/>
      <w:numFmt w:val="bullet"/>
      <w:lvlText w:val=""/>
      <w:lvlJc w:val="left"/>
      <w:pPr>
        <w:ind w:left="3120" w:hanging="360"/>
      </w:pPr>
      <w:rPr>
        <w:rFonts w:ascii="Wingdings" w:hAnsi="Wingdings" w:hint="default"/>
      </w:rPr>
    </w:lvl>
    <w:lvl w:ilvl="3" w:tplc="30090001" w:tentative="1">
      <w:start w:val="1"/>
      <w:numFmt w:val="bullet"/>
      <w:lvlText w:val=""/>
      <w:lvlJc w:val="left"/>
      <w:pPr>
        <w:ind w:left="3840" w:hanging="360"/>
      </w:pPr>
      <w:rPr>
        <w:rFonts w:ascii="Symbol" w:hAnsi="Symbol" w:hint="default"/>
      </w:rPr>
    </w:lvl>
    <w:lvl w:ilvl="4" w:tplc="30090003" w:tentative="1">
      <w:start w:val="1"/>
      <w:numFmt w:val="bullet"/>
      <w:lvlText w:val="o"/>
      <w:lvlJc w:val="left"/>
      <w:pPr>
        <w:ind w:left="4560" w:hanging="360"/>
      </w:pPr>
      <w:rPr>
        <w:rFonts w:ascii="Courier New" w:hAnsi="Courier New" w:cs="Courier New" w:hint="default"/>
      </w:rPr>
    </w:lvl>
    <w:lvl w:ilvl="5" w:tplc="30090005" w:tentative="1">
      <w:start w:val="1"/>
      <w:numFmt w:val="bullet"/>
      <w:lvlText w:val=""/>
      <w:lvlJc w:val="left"/>
      <w:pPr>
        <w:ind w:left="5280" w:hanging="360"/>
      </w:pPr>
      <w:rPr>
        <w:rFonts w:ascii="Wingdings" w:hAnsi="Wingdings" w:hint="default"/>
      </w:rPr>
    </w:lvl>
    <w:lvl w:ilvl="6" w:tplc="30090001" w:tentative="1">
      <w:start w:val="1"/>
      <w:numFmt w:val="bullet"/>
      <w:lvlText w:val=""/>
      <w:lvlJc w:val="left"/>
      <w:pPr>
        <w:ind w:left="6000" w:hanging="360"/>
      </w:pPr>
      <w:rPr>
        <w:rFonts w:ascii="Symbol" w:hAnsi="Symbol" w:hint="default"/>
      </w:rPr>
    </w:lvl>
    <w:lvl w:ilvl="7" w:tplc="30090003" w:tentative="1">
      <w:start w:val="1"/>
      <w:numFmt w:val="bullet"/>
      <w:lvlText w:val="o"/>
      <w:lvlJc w:val="left"/>
      <w:pPr>
        <w:ind w:left="6720" w:hanging="360"/>
      </w:pPr>
      <w:rPr>
        <w:rFonts w:ascii="Courier New" w:hAnsi="Courier New" w:cs="Courier New" w:hint="default"/>
      </w:rPr>
    </w:lvl>
    <w:lvl w:ilvl="8" w:tplc="30090005" w:tentative="1">
      <w:start w:val="1"/>
      <w:numFmt w:val="bullet"/>
      <w:lvlText w:val=""/>
      <w:lvlJc w:val="left"/>
      <w:pPr>
        <w:ind w:left="7440" w:hanging="360"/>
      </w:pPr>
      <w:rPr>
        <w:rFonts w:ascii="Wingdings" w:hAnsi="Wingdings" w:hint="default"/>
      </w:rPr>
    </w:lvl>
  </w:abstractNum>
  <w:abstractNum w:abstractNumId="2">
    <w:nsid w:val="07207620"/>
    <w:multiLevelType w:val="hybridMultilevel"/>
    <w:tmpl w:val="C4F44E34"/>
    <w:lvl w:ilvl="0" w:tplc="787458DE">
      <w:start w:val="1"/>
      <w:numFmt w:val="lowerRoman"/>
      <w:lvlText w:val="%1."/>
      <w:lvlJc w:val="left"/>
      <w:pPr>
        <w:ind w:left="1260" w:hanging="720"/>
      </w:pPr>
      <w:rPr>
        <w:rFonts w:hint="default"/>
      </w:rPr>
    </w:lvl>
    <w:lvl w:ilvl="1" w:tplc="30090019" w:tentative="1">
      <w:start w:val="1"/>
      <w:numFmt w:val="lowerLetter"/>
      <w:lvlText w:val="%2."/>
      <w:lvlJc w:val="left"/>
      <w:pPr>
        <w:ind w:left="1620" w:hanging="360"/>
      </w:pPr>
    </w:lvl>
    <w:lvl w:ilvl="2" w:tplc="3009001B" w:tentative="1">
      <w:start w:val="1"/>
      <w:numFmt w:val="lowerRoman"/>
      <w:lvlText w:val="%3."/>
      <w:lvlJc w:val="right"/>
      <w:pPr>
        <w:ind w:left="2340" w:hanging="180"/>
      </w:pPr>
    </w:lvl>
    <w:lvl w:ilvl="3" w:tplc="3009000F" w:tentative="1">
      <w:start w:val="1"/>
      <w:numFmt w:val="decimal"/>
      <w:lvlText w:val="%4."/>
      <w:lvlJc w:val="left"/>
      <w:pPr>
        <w:ind w:left="3060" w:hanging="360"/>
      </w:pPr>
    </w:lvl>
    <w:lvl w:ilvl="4" w:tplc="30090019" w:tentative="1">
      <w:start w:val="1"/>
      <w:numFmt w:val="lowerLetter"/>
      <w:lvlText w:val="%5."/>
      <w:lvlJc w:val="left"/>
      <w:pPr>
        <w:ind w:left="3780" w:hanging="360"/>
      </w:pPr>
    </w:lvl>
    <w:lvl w:ilvl="5" w:tplc="3009001B" w:tentative="1">
      <w:start w:val="1"/>
      <w:numFmt w:val="lowerRoman"/>
      <w:lvlText w:val="%6."/>
      <w:lvlJc w:val="right"/>
      <w:pPr>
        <w:ind w:left="4500" w:hanging="180"/>
      </w:pPr>
    </w:lvl>
    <w:lvl w:ilvl="6" w:tplc="3009000F" w:tentative="1">
      <w:start w:val="1"/>
      <w:numFmt w:val="decimal"/>
      <w:lvlText w:val="%7."/>
      <w:lvlJc w:val="left"/>
      <w:pPr>
        <w:ind w:left="5220" w:hanging="360"/>
      </w:pPr>
    </w:lvl>
    <w:lvl w:ilvl="7" w:tplc="30090019" w:tentative="1">
      <w:start w:val="1"/>
      <w:numFmt w:val="lowerLetter"/>
      <w:lvlText w:val="%8."/>
      <w:lvlJc w:val="left"/>
      <w:pPr>
        <w:ind w:left="5940" w:hanging="360"/>
      </w:pPr>
    </w:lvl>
    <w:lvl w:ilvl="8" w:tplc="3009001B" w:tentative="1">
      <w:start w:val="1"/>
      <w:numFmt w:val="lowerRoman"/>
      <w:lvlText w:val="%9."/>
      <w:lvlJc w:val="right"/>
      <w:pPr>
        <w:ind w:left="6660" w:hanging="180"/>
      </w:pPr>
    </w:lvl>
  </w:abstractNum>
  <w:abstractNum w:abstractNumId="3">
    <w:nsid w:val="0BCE175A"/>
    <w:multiLevelType w:val="hybridMultilevel"/>
    <w:tmpl w:val="25C0939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0FF5563E"/>
    <w:multiLevelType w:val="hybridMultilevel"/>
    <w:tmpl w:val="4FAA9D0E"/>
    <w:lvl w:ilvl="0" w:tplc="6FFEDCDA">
      <w:start w:val="1"/>
      <w:numFmt w:val="lowerLetter"/>
      <w:lvlText w:val="%1)"/>
      <w:lvlJc w:val="left"/>
      <w:pPr>
        <w:ind w:left="960" w:hanging="360"/>
      </w:pPr>
      <w:rPr>
        <w:rFonts w:hint="default"/>
        <w:b/>
      </w:rPr>
    </w:lvl>
    <w:lvl w:ilvl="1" w:tplc="30090019" w:tentative="1">
      <w:start w:val="1"/>
      <w:numFmt w:val="lowerLetter"/>
      <w:lvlText w:val="%2."/>
      <w:lvlJc w:val="left"/>
      <w:pPr>
        <w:ind w:left="1680" w:hanging="360"/>
      </w:pPr>
    </w:lvl>
    <w:lvl w:ilvl="2" w:tplc="3009001B" w:tentative="1">
      <w:start w:val="1"/>
      <w:numFmt w:val="lowerRoman"/>
      <w:lvlText w:val="%3."/>
      <w:lvlJc w:val="right"/>
      <w:pPr>
        <w:ind w:left="2400" w:hanging="180"/>
      </w:pPr>
    </w:lvl>
    <w:lvl w:ilvl="3" w:tplc="3009000F" w:tentative="1">
      <w:start w:val="1"/>
      <w:numFmt w:val="decimal"/>
      <w:lvlText w:val="%4."/>
      <w:lvlJc w:val="left"/>
      <w:pPr>
        <w:ind w:left="3120" w:hanging="360"/>
      </w:pPr>
    </w:lvl>
    <w:lvl w:ilvl="4" w:tplc="30090019" w:tentative="1">
      <w:start w:val="1"/>
      <w:numFmt w:val="lowerLetter"/>
      <w:lvlText w:val="%5."/>
      <w:lvlJc w:val="left"/>
      <w:pPr>
        <w:ind w:left="3840" w:hanging="360"/>
      </w:pPr>
    </w:lvl>
    <w:lvl w:ilvl="5" w:tplc="3009001B" w:tentative="1">
      <w:start w:val="1"/>
      <w:numFmt w:val="lowerRoman"/>
      <w:lvlText w:val="%6."/>
      <w:lvlJc w:val="right"/>
      <w:pPr>
        <w:ind w:left="4560" w:hanging="180"/>
      </w:pPr>
    </w:lvl>
    <w:lvl w:ilvl="6" w:tplc="3009000F" w:tentative="1">
      <w:start w:val="1"/>
      <w:numFmt w:val="decimal"/>
      <w:lvlText w:val="%7."/>
      <w:lvlJc w:val="left"/>
      <w:pPr>
        <w:ind w:left="5280" w:hanging="360"/>
      </w:pPr>
    </w:lvl>
    <w:lvl w:ilvl="7" w:tplc="30090019" w:tentative="1">
      <w:start w:val="1"/>
      <w:numFmt w:val="lowerLetter"/>
      <w:lvlText w:val="%8."/>
      <w:lvlJc w:val="left"/>
      <w:pPr>
        <w:ind w:left="6000" w:hanging="360"/>
      </w:pPr>
    </w:lvl>
    <w:lvl w:ilvl="8" w:tplc="3009001B" w:tentative="1">
      <w:start w:val="1"/>
      <w:numFmt w:val="lowerRoman"/>
      <w:lvlText w:val="%9."/>
      <w:lvlJc w:val="right"/>
      <w:pPr>
        <w:ind w:left="6720" w:hanging="180"/>
      </w:pPr>
    </w:lvl>
  </w:abstractNum>
  <w:abstractNum w:abstractNumId="5">
    <w:nsid w:val="1FE9588E"/>
    <w:multiLevelType w:val="hybridMultilevel"/>
    <w:tmpl w:val="A55C2F9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232A2EDA"/>
    <w:multiLevelType w:val="hybridMultilevel"/>
    <w:tmpl w:val="3F201AB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2B2B485C"/>
    <w:multiLevelType w:val="hybridMultilevel"/>
    <w:tmpl w:val="6116048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3CD61B80"/>
    <w:multiLevelType w:val="hybridMultilevel"/>
    <w:tmpl w:val="5658CEC4"/>
    <w:lvl w:ilvl="0" w:tplc="30090001">
      <w:start w:val="1"/>
      <w:numFmt w:val="bullet"/>
      <w:lvlText w:val=""/>
      <w:lvlJc w:val="left"/>
      <w:pPr>
        <w:ind w:left="1845" w:hanging="360"/>
      </w:pPr>
      <w:rPr>
        <w:rFonts w:ascii="Symbol" w:hAnsi="Symbol" w:hint="default"/>
      </w:rPr>
    </w:lvl>
    <w:lvl w:ilvl="1" w:tplc="30090003" w:tentative="1">
      <w:start w:val="1"/>
      <w:numFmt w:val="bullet"/>
      <w:lvlText w:val="o"/>
      <w:lvlJc w:val="left"/>
      <w:pPr>
        <w:ind w:left="2565" w:hanging="360"/>
      </w:pPr>
      <w:rPr>
        <w:rFonts w:ascii="Courier New" w:hAnsi="Courier New" w:cs="Courier New" w:hint="default"/>
      </w:rPr>
    </w:lvl>
    <w:lvl w:ilvl="2" w:tplc="30090005" w:tentative="1">
      <w:start w:val="1"/>
      <w:numFmt w:val="bullet"/>
      <w:lvlText w:val=""/>
      <w:lvlJc w:val="left"/>
      <w:pPr>
        <w:ind w:left="3285" w:hanging="360"/>
      </w:pPr>
      <w:rPr>
        <w:rFonts w:ascii="Wingdings" w:hAnsi="Wingdings" w:hint="default"/>
      </w:rPr>
    </w:lvl>
    <w:lvl w:ilvl="3" w:tplc="30090001" w:tentative="1">
      <w:start w:val="1"/>
      <w:numFmt w:val="bullet"/>
      <w:lvlText w:val=""/>
      <w:lvlJc w:val="left"/>
      <w:pPr>
        <w:ind w:left="4005" w:hanging="360"/>
      </w:pPr>
      <w:rPr>
        <w:rFonts w:ascii="Symbol" w:hAnsi="Symbol" w:hint="default"/>
      </w:rPr>
    </w:lvl>
    <w:lvl w:ilvl="4" w:tplc="30090003" w:tentative="1">
      <w:start w:val="1"/>
      <w:numFmt w:val="bullet"/>
      <w:lvlText w:val="o"/>
      <w:lvlJc w:val="left"/>
      <w:pPr>
        <w:ind w:left="4725" w:hanging="360"/>
      </w:pPr>
      <w:rPr>
        <w:rFonts w:ascii="Courier New" w:hAnsi="Courier New" w:cs="Courier New" w:hint="default"/>
      </w:rPr>
    </w:lvl>
    <w:lvl w:ilvl="5" w:tplc="30090005" w:tentative="1">
      <w:start w:val="1"/>
      <w:numFmt w:val="bullet"/>
      <w:lvlText w:val=""/>
      <w:lvlJc w:val="left"/>
      <w:pPr>
        <w:ind w:left="5445" w:hanging="360"/>
      </w:pPr>
      <w:rPr>
        <w:rFonts w:ascii="Wingdings" w:hAnsi="Wingdings" w:hint="default"/>
      </w:rPr>
    </w:lvl>
    <w:lvl w:ilvl="6" w:tplc="30090001" w:tentative="1">
      <w:start w:val="1"/>
      <w:numFmt w:val="bullet"/>
      <w:lvlText w:val=""/>
      <w:lvlJc w:val="left"/>
      <w:pPr>
        <w:ind w:left="6165" w:hanging="360"/>
      </w:pPr>
      <w:rPr>
        <w:rFonts w:ascii="Symbol" w:hAnsi="Symbol" w:hint="default"/>
      </w:rPr>
    </w:lvl>
    <w:lvl w:ilvl="7" w:tplc="30090003" w:tentative="1">
      <w:start w:val="1"/>
      <w:numFmt w:val="bullet"/>
      <w:lvlText w:val="o"/>
      <w:lvlJc w:val="left"/>
      <w:pPr>
        <w:ind w:left="6885" w:hanging="360"/>
      </w:pPr>
      <w:rPr>
        <w:rFonts w:ascii="Courier New" w:hAnsi="Courier New" w:cs="Courier New" w:hint="default"/>
      </w:rPr>
    </w:lvl>
    <w:lvl w:ilvl="8" w:tplc="30090005" w:tentative="1">
      <w:start w:val="1"/>
      <w:numFmt w:val="bullet"/>
      <w:lvlText w:val=""/>
      <w:lvlJc w:val="left"/>
      <w:pPr>
        <w:ind w:left="7605" w:hanging="360"/>
      </w:pPr>
      <w:rPr>
        <w:rFonts w:ascii="Wingdings" w:hAnsi="Wingdings" w:hint="default"/>
      </w:rPr>
    </w:lvl>
  </w:abstractNum>
  <w:abstractNum w:abstractNumId="9">
    <w:nsid w:val="3E836B3B"/>
    <w:multiLevelType w:val="hybridMultilevel"/>
    <w:tmpl w:val="A268212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0">
    <w:nsid w:val="3E9D4A59"/>
    <w:multiLevelType w:val="hybridMultilevel"/>
    <w:tmpl w:val="D8E6AE3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nsid w:val="3FD2281B"/>
    <w:multiLevelType w:val="hybridMultilevel"/>
    <w:tmpl w:val="AA4C922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4BBD5D66"/>
    <w:multiLevelType w:val="hybridMultilevel"/>
    <w:tmpl w:val="965CF6A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4D43463C"/>
    <w:multiLevelType w:val="hybridMultilevel"/>
    <w:tmpl w:val="5D34157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EF0DC2"/>
    <w:multiLevelType w:val="hybridMultilevel"/>
    <w:tmpl w:val="7D103BC8"/>
    <w:lvl w:ilvl="0" w:tplc="663A5056">
      <w:start w:val="1"/>
      <w:numFmt w:val="decimal"/>
      <w:lvlText w:val="%1-"/>
      <w:lvlJc w:val="left"/>
      <w:pPr>
        <w:ind w:left="450" w:hanging="360"/>
      </w:pPr>
      <w:rPr>
        <w:rFonts w:hint="default"/>
      </w:rPr>
    </w:lvl>
    <w:lvl w:ilvl="1" w:tplc="30090019" w:tentative="1">
      <w:start w:val="1"/>
      <w:numFmt w:val="lowerLetter"/>
      <w:lvlText w:val="%2."/>
      <w:lvlJc w:val="left"/>
      <w:pPr>
        <w:ind w:left="1170" w:hanging="360"/>
      </w:pPr>
    </w:lvl>
    <w:lvl w:ilvl="2" w:tplc="3009001B" w:tentative="1">
      <w:start w:val="1"/>
      <w:numFmt w:val="lowerRoman"/>
      <w:lvlText w:val="%3."/>
      <w:lvlJc w:val="right"/>
      <w:pPr>
        <w:ind w:left="1890" w:hanging="180"/>
      </w:pPr>
    </w:lvl>
    <w:lvl w:ilvl="3" w:tplc="3009000F" w:tentative="1">
      <w:start w:val="1"/>
      <w:numFmt w:val="decimal"/>
      <w:lvlText w:val="%4."/>
      <w:lvlJc w:val="left"/>
      <w:pPr>
        <w:ind w:left="2610" w:hanging="360"/>
      </w:pPr>
    </w:lvl>
    <w:lvl w:ilvl="4" w:tplc="30090019" w:tentative="1">
      <w:start w:val="1"/>
      <w:numFmt w:val="lowerLetter"/>
      <w:lvlText w:val="%5."/>
      <w:lvlJc w:val="left"/>
      <w:pPr>
        <w:ind w:left="3330" w:hanging="360"/>
      </w:pPr>
    </w:lvl>
    <w:lvl w:ilvl="5" w:tplc="3009001B" w:tentative="1">
      <w:start w:val="1"/>
      <w:numFmt w:val="lowerRoman"/>
      <w:lvlText w:val="%6."/>
      <w:lvlJc w:val="right"/>
      <w:pPr>
        <w:ind w:left="4050" w:hanging="180"/>
      </w:pPr>
    </w:lvl>
    <w:lvl w:ilvl="6" w:tplc="3009000F" w:tentative="1">
      <w:start w:val="1"/>
      <w:numFmt w:val="decimal"/>
      <w:lvlText w:val="%7."/>
      <w:lvlJc w:val="left"/>
      <w:pPr>
        <w:ind w:left="4770" w:hanging="360"/>
      </w:pPr>
    </w:lvl>
    <w:lvl w:ilvl="7" w:tplc="30090019" w:tentative="1">
      <w:start w:val="1"/>
      <w:numFmt w:val="lowerLetter"/>
      <w:lvlText w:val="%8."/>
      <w:lvlJc w:val="left"/>
      <w:pPr>
        <w:ind w:left="5490" w:hanging="360"/>
      </w:pPr>
    </w:lvl>
    <w:lvl w:ilvl="8" w:tplc="3009001B" w:tentative="1">
      <w:start w:val="1"/>
      <w:numFmt w:val="lowerRoman"/>
      <w:lvlText w:val="%9."/>
      <w:lvlJc w:val="right"/>
      <w:pPr>
        <w:ind w:left="6210" w:hanging="180"/>
      </w:pPr>
    </w:lvl>
  </w:abstractNum>
  <w:abstractNum w:abstractNumId="16">
    <w:nsid w:val="5D7C31EE"/>
    <w:multiLevelType w:val="hybridMultilevel"/>
    <w:tmpl w:val="89504C9E"/>
    <w:lvl w:ilvl="0" w:tplc="30090001">
      <w:start w:val="1"/>
      <w:numFmt w:val="bullet"/>
      <w:lvlText w:val=""/>
      <w:lvlJc w:val="left"/>
      <w:pPr>
        <w:ind w:left="1320" w:hanging="360"/>
      </w:pPr>
      <w:rPr>
        <w:rFonts w:ascii="Symbol" w:hAnsi="Symbol" w:hint="default"/>
      </w:rPr>
    </w:lvl>
    <w:lvl w:ilvl="1" w:tplc="30090003" w:tentative="1">
      <w:start w:val="1"/>
      <w:numFmt w:val="bullet"/>
      <w:lvlText w:val="o"/>
      <w:lvlJc w:val="left"/>
      <w:pPr>
        <w:ind w:left="2040" w:hanging="360"/>
      </w:pPr>
      <w:rPr>
        <w:rFonts w:ascii="Courier New" w:hAnsi="Courier New" w:cs="Courier New" w:hint="default"/>
      </w:rPr>
    </w:lvl>
    <w:lvl w:ilvl="2" w:tplc="30090005" w:tentative="1">
      <w:start w:val="1"/>
      <w:numFmt w:val="bullet"/>
      <w:lvlText w:val=""/>
      <w:lvlJc w:val="left"/>
      <w:pPr>
        <w:ind w:left="2760" w:hanging="360"/>
      </w:pPr>
      <w:rPr>
        <w:rFonts w:ascii="Wingdings" w:hAnsi="Wingdings" w:hint="default"/>
      </w:rPr>
    </w:lvl>
    <w:lvl w:ilvl="3" w:tplc="30090001" w:tentative="1">
      <w:start w:val="1"/>
      <w:numFmt w:val="bullet"/>
      <w:lvlText w:val=""/>
      <w:lvlJc w:val="left"/>
      <w:pPr>
        <w:ind w:left="3480" w:hanging="360"/>
      </w:pPr>
      <w:rPr>
        <w:rFonts w:ascii="Symbol" w:hAnsi="Symbol" w:hint="default"/>
      </w:rPr>
    </w:lvl>
    <w:lvl w:ilvl="4" w:tplc="30090003" w:tentative="1">
      <w:start w:val="1"/>
      <w:numFmt w:val="bullet"/>
      <w:lvlText w:val="o"/>
      <w:lvlJc w:val="left"/>
      <w:pPr>
        <w:ind w:left="4200" w:hanging="360"/>
      </w:pPr>
      <w:rPr>
        <w:rFonts w:ascii="Courier New" w:hAnsi="Courier New" w:cs="Courier New" w:hint="default"/>
      </w:rPr>
    </w:lvl>
    <w:lvl w:ilvl="5" w:tplc="30090005" w:tentative="1">
      <w:start w:val="1"/>
      <w:numFmt w:val="bullet"/>
      <w:lvlText w:val=""/>
      <w:lvlJc w:val="left"/>
      <w:pPr>
        <w:ind w:left="4920" w:hanging="360"/>
      </w:pPr>
      <w:rPr>
        <w:rFonts w:ascii="Wingdings" w:hAnsi="Wingdings" w:hint="default"/>
      </w:rPr>
    </w:lvl>
    <w:lvl w:ilvl="6" w:tplc="30090001" w:tentative="1">
      <w:start w:val="1"/>
      <w:numFmt w:val="bullet"/>
      <w:lvlText w:val=""/>
      <w:lvlJc w:val="left"/>
      <w:pPr>
        <w:ind w:left="5640" w:hanging="360"/>
      </w:pPr>
      <w:rPr>
        <w:rFonts w:ascii="Symbol" w:hAnsi="Symbol" w:hint="default"/>
      </w:rPr>
    </w:lvl>
    <w:lvl w:ilvl="7" w:tplc="30090003" w:tentative="1">
      <w:start w:val="1"/>
      <w:numFmt w:val="bullet"/>
      <w:lvlText w:val="o"/>
      <w:lvlJc w:val="left"/>
      <w:pPr>
        <w:ind w:left="6360" w:hanging="360"/>
      </w:pPr>
      <w:rPr>
        <w:rFonts w:ascii="Courier New" w:hAnsi="Courier New" w:cs="Courier New" w:hint="default"/>
      </w:rPr>
    </w:lvl>
    <w:lvl w:ilvl="8" w:tplc="30090005" w:tentative="1">
      <w:start w:val="1"/>
      <w:numFmt w:val="bullet"/>
      <w:lvlText w:val=""/>
      <w:lvlJc w:val="left"/>
      <w:pPr>
        <w:ind w:left="7080" w:hanging="360"/>
      </w:pPr>
      <w:rPr>
        <w:rFonts w:ascii="Wingdings" w:hAnsi="Wingdings" w:hint="default"/>
      </w:rPr>
    </w:lvl>
  </w:abstractNum>
  <w:abstractNum w:abstractNumId="17">
    <w:nsid w:val="6A9A5E13"/>
    <w:multiLevelType w:val="hybridMultilevel"/>
    <w:tmpl w:val="E9227062"/>
    <w:lvl w:ilvl="0" w:tplc="30090001">
      <w:start w:val="1"/>
      <w:numFmt w:val="bullet"/>
      <w:lvlText w:val=""/>
      <w:lvlJc w:val="left"/>
      <w:pPr>
        <w:ind w:left="1350" w:hanging="360"/>
      </w:pPr>
      <w:rPr>
        <w:rFonts w:ascii="Symbol" w:hAnsi="Symbol" w:hint="default"/>
      </w:rPr>
    </w:lvl>
    <w:lvl w:ilvl="1" w:tplc="30090003" w:tentative="1">
      <w:start w:val="1"/>
      <w:numFmt w:val="bullet"/>
      <w:lvlText w:val="o"/>
      <w:lvlJc w:val="left"/>
      <w:pPr>
        <w:ind w:left="1080" w:hanging="360"/>
      </w:pPr>
      <w:rPr>
        <w:rFonts w:ascii="Courier New" w:hAnsi="Courier New" w:cs="Courier New" w:hint="default"/>
      </w:rPr>
    </w:lvl>
    <w:lvl w:ilvl="2" w:tplc="30090005" w:tentative="1">
      <w:start w:val="1"/>
      <w:numFmt w:val="bullet"/>
      <w:lvlText w:val=""/>
      <w:lvlJc w:val="left"/>
      <w:pPr>
        <w:ind w:left="1800" w:hanging="360"/>
      </w:pPr>
      <w:rPr>
        <w:rFonts w:ascii="Wingdings" w:hAnsi="Wingdings" w:hint="default"/>
      </w:rPr>
    </w:lvl>
    <w:lvl w:ilvl="3" w:tplc="30090001" w:tentative="1">
      <w:start w:val="1"/>
      <w:numFmt w:val="bullet"/>
      <w:lvlText w:val=""/>
      <w:lvlJc w:val="left"/>
      <w:pPr>
        <w:ind w:left="2520" w:hanging="360"/>
      </w:pPr>
      <w:rPr>
        <w:rFonts w:ascii="Symbol" w:hAnsi="Symbol" w:hint="default"/>
      </w:rPr>
    </w:lvl>
    <w:lvl w:ilvl="4" w:tplc="30090003" w:tentative="1">
      <w:start w:val="1"/>
      <w:numFmt w:val="bullet"/>
      <w:lvlText w:val="o"/>
      <w:lvlJc w:val="left"/>
      <w:pPr>
        <w:ind w:left="3240" w:hanging="360"/>
      </w:pPr>
      <w:rPr>
        <w:rFonts w:ascii="Courier New" w:hAnsi="Courier New" w:cs="Courier New" w:hint="default"/>
      </w:rPr>
    </w:lvl>
    <w:lvl w:ilvl="5" w:tplc="30090005" w:tentative="1">
      <w:start w:val="1"/>
      <w:numFmt w:val="bullet"/>
      <w:lvlText w:val=""/>
      <w:lvlJc w:val="left"/>
      <w:pPr>
        <w:ind w:left="3960" w:hanging="360"/>
      </w:pPr>
      <w:rPr>
        <w:rFonts w:ascii="Wingdings" w:hAnsi="Wingdings" w:hint="default"/>
      </w:rPr>
    </w:lvl>
    <w:lvl w:ilvl="6" w:tplc="30090001" w:tentative="1">
      <w:start w:val="1"/>
      <w:numFmt w:val="bullet"/>
      <w:lvlText w:val=""/>
      <w:lvlJc w:val="left"/>
      <w:pPr>
        <w:ind w:left="4680" w:hanging="360"/>
      </w:pPr>
      <w:rPr>
        <w:rFonts w:ascii="Symbol" w:hAnsi="Symbol" w:hint="default"/>
      </w:rPr>
    </w:lvl>
    <w:lvl w:ilvl="7" w:tplc="30090003" w:tentative="1">
      <w:start w:val="1"/>
      <w:numFmt w:val="bullet"/>
      <w:lvlText w:val="o"/>
      <w:lvlJc w:val="left"/>
      <w:pPr>
        <w:ind w:left="5400" w:hanging="360"/>
      </w:pPr>
      <w:rPr>
        <w:rFonts w:ascii="Courier New" w:hAnsi="Courier New" w:cs="Courier New" w:hint="default"/>
      </w:rPr>
    </w:lvl>
    <w:lvl w:ilvl="8" w:tplc="30090005" w:tentative="1">
      <w:start w:val="1"/>
      <w:numFmt w:val="bullet"/>
      <w:lvlText w:val=""/>
      <w:lvlJc w:val="left"/>
      <w:pPr>
        <w:ind w:left="6120" w:hanging="360"/>
      </w:pPr>
      <w:rPr>
        <w:rFonts w:ascii="Wingdings" w:hAnsi="Wingdings" w:hint="default"/>
      </w:rPr>
    </w:lvl>
  </w:abstractNum>
  <w:abstractNum w:abstractNumId="18">
    <w:nsid w:val="6D285433"/>
    <w:multiLevelType w:val="hybridMultilevel"/>
    <w:tmpl w:val="8D06B8BC"/>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start w:val="1"/>
      <w:numFmt w:val="bullet"/>
      <w:lvlText w:val=""/>
      <w:lvlJc w:val="left"/>
      <w:pPr>
        <w:ind w:left="2160" w:hanging="360"/>
      </w:pPr>
      <w:rPr>
        <w:rFonts w:ascii="Wingdings" w:hAnsi="Wingdings" w:hint="default"/>
      </w:rPr>
    </w:lvl>
    <w:lvl w:ilvl="3" w:tplc="30090001">
      <w:start w:val="1"/>
      <w:numFmt w:val="bullet"/>
      <w:lvlText w:val=""/>
      <w:lvlJc w:val="left"/>
      <w:pPr>
        <w:ind w:left="2880" w:hanging="360"/>
      </w:pPr>
      <w:rPr>
        <w:rFonts w:ascii="Symbol" w:hAnsi="Symbol" w:hint="default"/>
      </w:rPr>
    </w:lvl>
    <w:lvl w:ilvl="4" w:tplc="30090003">
      <w:start w:val="1"/>
      <w:numFmt w:val="bullet"/>
      <w:lvlText w:val="o"/>
      <w:lvlJc w:val="left"/>
      <w:pPr>
        <w:ind w:left="3600" w:hanging="360"/>
      </w:pPr>
      <w:rPr>
        <w:rFonts w:ascii="Courier New" w:hAnsi="Courier New" w:cs="Courier New" w:hint="default"/>
      </w:rPr>
    </w:lvl>
    <w:lvl w:ilvl="5" w:tplc="30090005">
      <w:start w:val="1"/>
      <w:numFmt w:val="bullet"/>
      <w:lvlText w:val=""/>
      <w:lvlJc w:val="left"/>
      <w:pPr>
        <w:ind w:left="4320" w:hanging="360"/>
      </w:pPr>
      <w:rPr>
        <w:rFonts w:ascii="Wingdings" w:hAnsi="Wingdings" w:hint="default"/>
      </w:rPr>
    </w:lvl>
    <w:lvl w:ilvl="6" w:tplc="30090001">
      <w:start w:val="1"/>
      <w:numFmt w:val="bullet"/>
      <w:lvlText w:val=""/>
      <w:lvlJc w:val="left"/>
      <w:pPr>
        <w:ind w:left="5040" w:hanging="360"/>
      </w:pPr>
      <w:rPr>
        <w:rFonts w:ascii="Symbol" w:hAnsi="Symbol" w:hint="default"/>
      </w:rPr>
    </w:lvl>
    <w:lvl w:ilvl="7" w:tplc="30090003">
      <w:start w:val="1"/>
      <w:numFmt w:val="bullet"/>
      <w:lvlText w:val="o"/>
      <w:lvlJc w:val="left"/>
      <w:pPr>
        <w:ind w:left="5760" w:hanging="360"/>
      </w:pPr>
      <w:rPr>
        <w:rFonts w:ascii="Courier New" w:hAnsi="Courier New" w:cs="Courier New" w:hint="default"/>
      </w:rPr>
    </w:lvl>
    <w:lvl w:ilvl="8" w:tplc="30090005">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5"/>
  </w:num>
  <w:num w:numId="4">
    <w:abstractNumId w:val="9"/>
  </w:num>
  <w:num w:numId="5">
    <w:abstractNumId w:val="2"/>
  </w:num>
  <w:num w:numId="6">
    <w:abstractNumId w:val="0"/>
  </w:num>
  <w:num w:numId="7">
    <w:abstractNumId w:val="8"/>
  </w:num>
  <w:num w:numId="8">
    <w:abstractNumId w:val="17"/>
  </w:num>
  <w:num w:numId="9">
    <w:abstractNumId w:val="12"/>
  </w:num>
  <w:num w:numId="10">
    <w:abstractNumId w:val="6"/>
  </w:num>
  <w:num w:numId="11">
    <w:abstractNumId w:val="10"/>
  </w:num>
  <w:num w:numId="12">
    <w:abstractNumId w:val="3"/>
  </w:num>
  <w:num w:numId="13">
    <w:abstractNumId w:val="4"/>
  </w:num>
  <w:num w:numId="14">
    <w:abstractNumId w:val="16"/>
  </w:num>
  <w:num w:numId="15">
    <w:abstractNumId w:val="1"/>
  </w:num>
  <w:num w:numId="16">
    <w:abstractNumId w:val="11"/>
  </w:num>
  <w:num w:numId="17">
    <w:abstractNumId w:val="18"/>
  </w:num>
  <w:num w:numId="18">
    <w:abstractNumId w:val="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BD6"/>
    <w:rsid w:val="00040083"/>
    <w:rsid w:val="00050B1A"/>
    <w:rsid w:val="00055992"/>
    <w:rsid w:val="000820E8"/>
    <w:rsid w:val="00083CEB"/>
    <w:rsid w:val="00094C19"/>
    <w:rsid w:val="000B1F80"/>
    <w:rsid w:val="000F2BC5"/>
    <w:rsid w:val="001175EE"/>
    <w:rsid w:val="001306E4"/>
    <w:rsid w:val="0013587E"/>
    <w:rsid w:val="00157CF6"/>
    <w:rsid w:val="00167BDF"/>
    <w:rsid w:val="00182416"/>
    <w:rsid w:val="00182846"/>
    <w:rsid w:val="00187EB4"/>
    <w:rsid w:val="001A6DE8"/>
    <w:rsid w:val="001C634F"/>
    <w:rsid w:val="001D16C6"/>
    <w:rsid w:val="001F0481"/>
    <w:rsid w:val="00200C92"/>
    <w:rsid w:val="0020451E"/>
    <w:rsid w:val="00206B9D"/>
    <w:rsid w:val="002122F1"/>
    <w:rsid w:val="0023259C"/>
    <w:rsid w:val="0023519F"/>
    <w:rsid w:val="00274F1A"/>
    <w:rsid w:val="002B0BD7"/>
    <w:rsid w:val="002B573D"/>
    <w:rsid w:val="002C5CB2"/>
    <w:rsid w:val="002F779F"/>
    <w:rsid w:val="00371885"/>
    <w:rsid w:val="003A4F0F"/>
    <w:rsid w:val="003B1164"/>
    <w:rsid w:val="003E2B87"/>
    <w:rsid w:val="00402786"/>
    <w:rsid w:val="00405895"/>
    <w:rsid w:val="004058DF"/>
    <w:rsid w:val="00443E6F"/>
    <w:rsid w:val="00486F1A"/>
    <w:rsid w:val="00490CB9"/>
    <w:rsid w:val="004A2CE2"/>
    <w:rsid w:val="004C6958"/>
    <w:rsid w:val="004E3CDA"/>
    <w:rsid w:val="004F4B4D"/>
    <w:rsid w:val="0050216D"/>
    <w:rsid w:val="00503D7E"/>
    <w:rsid w:val="0050778F"/>
    <w:rsid w:val="00527C11"/>
    <w:rsid w:val="00535F31"/>
    <w:rsid w:val="00563B21"/>
    <w:rsid w:val="00574D64"/>
    <w:rsid w:val="005857F4"/>
    <w:rsid w:val="00591365"/>
    <w:rsid w:val="00592332"/>
    <w:rsid w:val="005B31E4"/>
    <w:rsid w:val="006034F6"/>
    <w:rsid w:val="00607874"/>
    <w:rsid w:val="00607E77"/>
    <w:rsid w:val="00617BB3"/>
    <w:rsid w:val="006439E2"/>
    <w:rsid w:val="00645CDD"/>
    <w:rsid w:val="006823A7"/>
    <w:rsid w:val="00687EE8"/>
    <w:rsid w:val="006F05E8"/>
    <w:rsid w:val="0070347F"/>
    <w:rsid w:val="0070678E"/>
    <w:rsid w:val="00715CB8"/>
    <w:rsid w:val="007405EE"/>
    <w:rsid w:val="007A3179"/>
    <w:rsid w:val="007C14E6"/>
    <w:rsid w:val="007C2BFB"/>
    <w:rsid w:val="00831C11"/>
    <w:rsid w:val="00854E59"/>
    <w:rsid w:val="008654BF"/>
    <w:rsid w:val="008A1842"/>
    <w:rsid w:val="008A60B4"/>
    <w:rsid w:val="008B3C31"/>
    <w:rsid w:val="008B64FE"/>
    <w:rsid w:val="008E1D02"/>
    <w:rsid w:val="00935BF7"/>
    <w:rsid w:val="0095442C"/>
    <w:rsid w:val="00983942"/>
    <w:rsid w:val="009874BF"/>
    <w:rsid w:val="009C37E0"/>
    <w:rsid w:val="009E41F4"/>
    <w:rsid w:val="00A14B66"/>
    <w:rsid w:val="00A65CF7"/>
    <w:rsid w:val="00A81AB4"/>
    <w:rsid w:val="00A851DA"/>
    <w:rsid w:val="00AC7D5B"/>
    <w:rsid w:val="00AE1481"/>
    <w:rsid w:val="00B025EF"/>
    <w:rsid w:val="00B0415E"/>
    <w:rsid w:val="00B04678"/>
    <w:rsid w:val="00B07F63"/>
    <w:rsid w:val="00B167EB"/>
    <w:rsid w:val="00B2244C"/>
    <w:rsid w:val="00BC46DF"/>
    <w:rsid w:val="00BF1EF1"/>
    <w:rsid w:val="00C03577"/>
    <w:rsid w:val="00C53029"/>
    <w:rsid w:val="00C56D0E"/>
    <w:rsid w:val="00C65FEA"/>
    <w:rsid w:val="00C67B34"/>
    <w:rsid w:val="00C75DDE"/>
    <w:rsid w:val="00CA0AC2"/>
    <w:rsid w:val="00CB4D0A"/>
    <w:rsid w:val="00CC2FB3"/>
    <w:rsid w:val="00CC575A"/>
    <w:rsid w:val="00CF123B"/>
    <w:rsid w:val="00D039AC"/>
    <w:rsid w:val="00D427DE"/>
    <w:rsid w:val="00D5141D"/>
    <w:rsid w:val="00D54FD4"/>
    <w:rsid w:val="00D5587D"/>
    <w:rsid w:val="00D60EEC"/>
    <w:rsid w:val="00D707CC"/>
    <w:rsid w:val="00D821FE"/>
    <w:rsid w:val="00DB0793"/>
    <w:rsid w:val="00DF209F"/>
    <w:rsid w:val="00E00821"/>
    <w:rsid w:val="00E04DB4"/>
    <w:rsid w:val="00E30679"/>
    <w:rsid w:val="00E4597D"/>
    <w:rsid w:val="00E54832"/>
    <w:rsid w:val="00E56A90"/>
    <w:rsid w:val="00E641CC"/>
    <w:rsid w:val="00EA30AB"/>
    <w:rsid w:val="00EB3925"/>
    <w:rsid w:val="00ED717C"/>
    <w:rsid w:val="00EF0AEE"/>
    <w:rsid w:val="00F07EA7"/>
    <w:rsid w:val="00F112FF"/>
    <w:rsid w:val="00F248E4"/>
    <w:rsid w:val="00F6204B"/>
    <w:rsid w:val="00F96EB3"/>
    <w:rsid w:val="00FB12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B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1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B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A1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5705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sia.co.uk/Portals/4/Publications/123-construction-site-security-a-guide.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sedirect.co.uk/articles/post/site-organisation-for-construction.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sia.co.uk/Portals/4/Publications/123-construction-site-security-a-guide.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sedirect.co.uk/articles/post/site-organisation-for-construction.asp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3C708-741A-468D-8048-5A3FED136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1164</Words>
  <Characters>6636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Zimplats</Company>
  <LinksUpToDate>false</LinksUpToDate>
  <CharactersWithSpaces>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 Paraje</cp:lastModifiedBy>
  <cp:revision>4</cp:revision>
  <dcterms:created xsi:type="dcterms:W3CDTF">2019-03-06T07:34:00Z</dcterms:created>
  <dcterms:modified xsi:type="dcterms:W3CDTF">2019-03-06T08:53:00Z</dcterms:modified>
</cp:coreProperties>
</file>