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rPr>
      </w:pPr>
      <w:r>
        <w:rPr>
          <w:rFonts w:ascii="Arial" w:hAnsi="Arial"/>
        </w:rPr>
      </w:r>
    </w:p>
    <w:p>
      <w:pPr>
        <w:pStyle w:val="Normal"/>
        <w:rPr>
          <w:rFonts w:ascii="Arial" w:hAnsi="Arial"/>
        </w:rPr>
      </w:pPr>
      <w:r>
        <w:rPr>
          <w:rFonts w:ascii="Arial" w:hAnsi="Arial"/>
        </w:rPr>
        <w:t>1.</w:t>
      </w:r>
    </w:p>
    <w:p>
      <w:pPr>
        <w:pStyle w:val="Normal"/>
        <w:rPr>
          <w:rFonts w:ascii="Arial" w:hAnsi="Arial"/>
          <w:lang w:val="en-US"/>
        </w:rPr>
      </w:pPr>
      <w:r>
        <w:rPr>
          <w:rFonts w:ascii="Arial" w:hAnsi="Arial"/>
          <w:lang w:val="en-US"/>
        </w:rPr>
        <w:t>Sport tourism can be defined as the persons travelling to their places of sport interest such as a visit to a sporting event like rugby, football, basketball, as a visitor or competitor.</w:t>
      </w:r>
    </w:p>
    <w:p>
      <w:pPr>
        <w:pStyle w:val="Normal"/>
        <w:rPr>
          <w:rFonts w:ascii="Arial" w:hAnsi="Arial"/>
        </w:rPr>
      </w:pPr>
      <w:r>
        <w:rPr>
          <w:rFonts w:ascii="Arial" w:hAnsi="Arial"/>
        </w:rPr>
      </w:r>
    </w:p>
    <w:p>
      <w:pPr>
        <w:pStyle w:val="Normal"/>
        <w:rPr>
          <w:rFonts w:ascii="Arial" w:hAnsi="Arial"/>
        </w:rPr>
      </w:pPr>
      <w:r>
        <w:rPr>
          <w:rFonts w:ascii="Arial" w:hAnsi="Arial"/>
        </w:rPr>
      </w:r>
    </w:p>
    <w:p>
      <w:pPr>
        <w:pStyle w:val="Normal"/>
        <w:rPr>
          <w:rFonts w:ascii="Arial" w:hAnsi="Arial"/>
        </w:rPr>
      </w:pPr>
      <w:r>
        <w:rPr>
          <w:rFonts w:ascii="Arial" w:hAnsi="Arial"/>
        </w:rPr>
      </w:r>
    </w:p>
    <w:p>
      <w:pPr>
        <w:pStyle w:val="Normal"/>
        <w:rPr>
          <w:rFonts w:ascii="Arial" w:hAnsi="Arial"/>
        </w:rPr>
      </w:pPr>
      <w:r>
        <w:rPr>
          <w:rFonts w:ascii="Arial" w:hAnsi="Arial"/>
        </w:rPr>
        <w:t>2.</w:t>
      </w:r>
    </w:p>
    <w:p>
      <w:pPr>
        <w:pStyle w:val="Normal"/>
        <w:rPr>
          <w:rFonts w:ascii="Arial" w:hAnsi="Arial"/>
        </w:rPr>
      </w:pPr>
      <w:r>
        <w:rPr>
          <w:rFonts w:ascii="Arial" w:hAnsi="Arial"/>
        </w:rPr>
        <w:t xml:space="preserve">Inbound </w:t>
      </w:r>
      <w:r>
        <w:rPr>
          <w:rFonts w:ascii="Arial" w:hAnsi="Arial"/>
          <w:lang w:val="en-GB"/>
        </w:rPr>
        <w:t>and</w:t>
      </w:r>
      <w:r>
        <w:rPr>
          <w:rFonts w:ascii="Arial" w:hAnsi="Arial"/>
        </w:rPr>
        <w:t xml:space="preserve"> outbound tourism have an important impact on a country's financial health. When a country attracts a lot of inbound tourism, the tourists spend </w:t>
      </w:r>
      <w:r>
        <w:rPr>
          <w:rFonts w:ascii="Arial" w:hAnsi="Arial"/>
          <w:lang w:val="en-GB"/>
        </w:rPr>
        <w:t>money</w:t>
      </w:r>
      <w:r>
        <w:rPr>
          <w:rFonts w:ascii="Arial" w:hAnsi="Arial"/>
        </w:rPr>
        <w:t xml:space="preserve"> on souvenirs, hotels, dining and other amenities. This creates jobs, and through consumption taxes, it adds additional money to that country's coffers.</w:t>
      </w:r>
    </w:p>
    <w:p>
      <w:pPr>
        <w:pStyle w:val="Normal"/>
        <w:rPr>
          <w:rFonts w:ascii="Arial" w:hAnsi="Arial"/>
        </w:rPr>
      </w:pPr>
      <w:r>
        <w:rPr>
          <w:rFonts w:ascii="Arial" w:hAnsi="Arial"/>
        </w:rPr>
      </w:r>
    </w:p>
    <w:p>
      <w:pPr>
        <w:pStyle w:val="Normal"/>
        <w:rPr>
          <w:rFonts w:ascii="Arial" w:hAnsi="Arial"/>
        </w:rPr>
      </w:pPr>
      <w:r>
        <w:rPr>
          <w:rFonts w:ascii="Arial" w:hAnsi="Arial"/>
        </w:rPr>
        <w:t>Outbound tourism generates some money in the country of origin – outbound tourists buy things such as travel insurance, plane tickets and new travel clothing from their home country. However, ultimately, outbound tourism takes financial resources out of the home country and gives them to the destination country.</w:t>
      </w:r>
    </w:p>
    <w:p>
      <w:pPr>
        <w:pStyle w:val="Normal"/>
        <w:rPr>
          <w:rFonts w:ascii="Arial" w:hAnsi="Arial"/>
        </w:rPr>
      </w:pPr>
      <w:r>
        <w:rPr>
          <w:rFonts w:ascii="Arial" w:hAnsi="Arial"/>
        </w:rPr>
      </w:r>
    </w:p>
    <w:p>
      <w:pPr>
        <w:pStyle w:val="Normal"/>
        <w:rPr>
          <w:rFonts w:ascii="Arial" w:hAnsi="Arial"/>
        </w:rPr>
      </w:pPr>
      <w:r>
        <w:rPr>
          <w:rFonts w:ascii="Arial" w:hAnsi="Arial"/>
        </w:rPr>
        <w:t>3.</w:t>
      </w:r>
    </w:p>
    <w:p>
      <w:pPr>
        <w:pStyle w:val="Normal"/>
        <w:rPr>
          <w:rFonts w:ascii="Arial" w:hAnsi="Arial"/>
        </w:rPr>
      </w:pPr>
      <w:r>
        <w:rPr>
          <w:rFonts w:ascii="Arial" w:hAnsi="Arial"/>
        </w:rPr>
        <w:t>Outbound marketing- the company delivers its message to both customers and non-customers without a prompt from them. It is the traditional method of reaching out to customers through TV and radio commercials, trade shows and sending out email materials among many others.</w:t>
      </w:r>
    </w:p>
    <w:p>
      <w:pPr>
        <w:pStyle w:val="Normal"/>
        <w:rPr/>
      </w:pPr>
      <w:r>
        <w:rPr>
          <w:rFonts w:ascii="Arial" w:hAnsi="Arial"/>
        </w:rPr>
        <w:t>Inbound marketing is focused on attracting customers through relevant and helpful content and adding value at every stage in your customer's buying journey. With inbound marketing, potential customers find you through channels like blogs, search engines, and social media.</w:t>
      </w:r>
    </w:p>
    <w:p>
      <w:pPr>
        <w:pStyle w:val="Normal"/>
        <w:rPr>
          <w:rFonts w:ascii="Arial" w:hAnsi="Arial"/>
        </w:rPr>
      </w:pPr>
      <w:r>
        <w:rPr>
          <w:rFonts w:ascii="Arial" w:hAnsi="Arial"/>
        </w:rPr>
        <w:t>Unlike outbound marketing, inbound marketing does not need to fight for potential customers attention. By creating content designed to address the problems and needs of your ideal customers, you attract qualified prospects and build trust and credibility for your business.</w:t>
      </w:r>
    </w:p>
    <w:p>
      <w:pPr>
        <w:pStyle w:val="Normal"/>
        <w:rPr>
          <w:rFonts w:ascii="Arial" w:hAnsi="Arial"/>
        </w:rPr>
      </w:pPr>
      <w:r>
        <w:rPr>
          <w:rFonts w:ascii="Arial" w:hAnsi="Arial"/>
        </w:rPr>
      </w:r>
    </w:p>
    <w:p>
      <w:pPr>
        <w:pStyle w:val="Normal"/>
        <w:rPr>
          <w:rFonts w:ascii="Arial" w:hAnsi="Arial"/>
        </w:rPr>
      </w:pPr>
      <w:r>
        <w:rPr>
          <w:rFonts w:ascii="Arial" w:hAnsi="Arial"/>
        </w:rPr>
        <w:t>4.</w:t>
      </w:r>
    </w:p>
    <w:p>
      <w:pPr>
        <w:pStyle w:val="Normal"/>
        <w:rPr>
          <w:rFonts w:ascii="Arial" w:hAnsi="Arial"/>
        </w:rPr>
      </w:pPr>
      <w:r>
        <w:rPr>
          <w:rFonts w:ascii="Arial" w:hAnsi="Arial"/>
        </w:rPr>
        <w:t>There are a large number of organisations that are involved in tourism, including Government departments, regional and tourism organisations, marketing networks formed by private operators and industry associations representing operators from across the different sectors of the tourism industry.</w:t>
      </w:r>
    </w:p>
    <w:p>
      <w:pPr>
        <w:pStyle w:val="Normal"/>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roman"/>
    <w:pitch w:val="variable"/>
  </w:font>
  <w:font w:name="Arial">
    <w:charset w:val="a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Cs w:val="24"/>
        <w:lang w:val="el-GR"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00000A"/>
      <w:kern w:val="2"/>
      <w:sz w:val="24"/>
      <w:szCs w:val="24"/>
      <w:lang w:val="el-GR" w:eastAsia="zh-CN" w:bidi="hi-IN"/>
    </w:rPr>
  </w:style>
  <w:style w:type="paragraph" w:styleId="Style14">
    <w:name w:val="Επικεφαλίδα"/>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Ευρετήριο"/>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TotalTime>
  <Application>LibreOffice/5.4.2.2$Windows_x86 LibreOffice_project/22b09f6418e8c2d508a9eaf86b2399209b0990f4</Application>
  <Pages>1</Pages>
  <Words>291</Words>
  <Characters>1651</Characters>
  <CharactersWithSpaces>1932</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2017-10-24T19:19:25Z</dcterms:created>
  <dc:creator/>
  <dc:description/>
  <dc:language>el-GR</dc:language>
  <cp:lastModifiedBy/>
  <dcterms:modified xsi:type="dcterms:W3CDTF">2017-10-24T20:29:07Z</dcterms:modified>
  <cp:revision>3</cp:revision>
  <dc:subject/>
  <dc:title/>
</cp:coreProperties>
</file>