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 is the boss hair and beauty a franchise 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Dose she have any other stores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Will you be opening more salons in the future or will you be staying with just the one 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will there be more progresion if more stores open up ( meaning will it be a job where in the future she could be looking at some one to run the store as she sets up different ventures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What is the business plan like - ask because you need to know if it's going to be a stable job or just a place that's gonna shut down in a couple of years 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2 . you mentioned once being here for 3 month my probation period would be finished and i would receive a pay increase, “ what would it go up to “ 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Also will the pay be weekly or monthly 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Also what is the 10 percent comission on (is it from the one client you get 10 percent or how much you have made over the last week or month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3 . if i get any issues will i be able to mention them so we adapt, change and resolve these things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4. What is the budget on the amount of equipment that will be aould for my job in the salon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5  in the coming time will i becoming a key holder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6 what type of hours will i be doing ( days and how many hours perday )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Try 40 hours as thats classed as full time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7 at this current time what are the opening plans for chrismas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. toni and guy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.matrix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Cant think of any more lol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