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B5C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D52AA" wp14:editId="2AB91E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80FE45" w14:textId="77777777" w:rsidR="00607874" w:rsidRDefault="00C7223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DC6651" wp14:editId="144DF35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C66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v:textbox>
              </v:shape>
            </w:pict>
          </mc:Fallback>
        </mc:AlternateContent>
      </w:r>
    </w:p>
    <w:p w14:paraId="11A7600E" w14:textId="77777777" w:rsidR="00607874" w:rsidRDefault="00607874" w:rsidP="00A851DA">
      <w:pPr>
        <w:rPr>
          <w:lang w:val="en-US"/>
        </w:rPr>
      </w:pPr>
    </w:p>
    <w:p w14:paraId="5D1CBB65" w14:textId="77777777" w:rsidR="00607874" w:rsidRDefault="00607874" w:rsidP="00A851DA">
      <w:pPr>
        <w:rPr>
          <w:lang w:val="en-US"/>
        </w:rPr>
      </w:pPr>
    </w:p>
    <w:p w14:paraId="324E08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91B3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440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432290" w14:textId="77777777" w:rsidR="00A851DA" w:rsidRPr="00B0415E" w:rsidRDefault="00C7223B">
            <w:pPr>
              <w:pStyle w:val="Default"/>
              <w:rPr>
                <w:rFonts w:asciiTheme="minorHAnsi" w:hAnsiTheme="minorHAnsi"/>
              </w:rPr>
            </w:pPr>
            <w:r>
              <w:rPr>
                <w:rFonts w:asciiTheme="minorHAnsi" w:hAnsiTheme="minorHAnsi"/>
              </w:rPr>
              <w:t>Steven D Tulleth</w:t>
            </w:r>
          </w:p>
        </w:tc>
      </w:tr>
      <w:tr w:rsidR="00A851DA" w:rsidRPr="00B0415E" w14:paraId="434324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EF58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3E54AD" w14:textId="77777777" w:rsidR="00A851DA" w:rsidRPr="00B0415E" w:rsidRDefault="00C7223B">
            <w:pPr>
              <w:pStyle w:val="Default"/>
              <w:rPr>
                <w:rFonts w:asciiTheme="minorHAnsi" w:hAnsiTheme="minorHAnsi"/>
              </w:rPr>
            </w:pPr>
            <w:r>
              <w:rPr>
                <w:rFonts w:asciiTheme="minorHAnsi" w:hAnsiTheme="minorHAnsi"/>
              </w:rPr>
              <w:t>27654</w:t>
            </w:r>
          </w:p>
        </w:tc>
      </w:tr>
      <w:tr w:rsidR="00A851DA" w:rsidRPr="00B0415E" w14:paraId="75DF6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B15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D72CD3" w14:textId="77777777" w:rsidR="00A851DA" w:rsidRPr="00B0415E" w:rsidRDefault="00C7223B">
            <w:pPr>
              <w:pStyle w:val="Default"/>
              <w:rPr>
                <w:rFonts w:asciiTheme="minorHAnsi" w:hAnsiTheme="minorHAnsi"/>
              </w:rPr>
            </w:pPr>
            <w:r>
              <w:rPr>
                <w:rFonts w:asciiTheme="minorHAnsi" w:hAnsiTheme="minorHAnsi"/>
              </w:rPr>
              <w:t>Diploma in Logistics and Supply Chain Management (Level 4)</w:t>
            </w:r>
          </w:p>
        </w:tc>
      </w:tr>
      <w:tr w:rsidR="00A851DA" w:rsidRPr="00B0415E" w14:paraId="029E81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4213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DA87F4" w14:textId="35C51524" w:rsidR="00A851DA" w:rsidRPr="00B0415E" w:rsidRDefault="009A36B6">
            <w:r>
              <w:t>9</w:t>
            </w:r>
          </w:p>
        </w:tc>
      </w:tr>
    </w:tbl>
    <w:p w14:paraId="15CB4D50" w14:textId="77777777" w:rsidR="00CC2FB3" w:rsidRDefault="00CC2FB3" w:rsidP="00A851DA">
      <w:pPr>
        <w:rPr>
          <w:b/>
          <w:lang w:val="en-US"/>
        </w:rPr>
      </w:pPr>
    </w:p>
    <w:p w14:paraId="3361B681" w14:textId="77777777" w:rsidR="00443E6F" w:rsidRDefault="00527C11" w:rsidP="00A851DA">
      <w:pPr>
        <w:rPr>
          <w:b/>
          <w:sz w:val="28"/>
          <w:lang w:val="en-US"/>
        </w:rPr>
      </w:pPr>
      <w:r w:rsidRPr="00443E6F">
        <w:rPr>
          <w:b/>
          <w:sz w:val="28"/>
          <w:lang w:val="en-US"/>
        </w:rPr>
        <w:t>Marking Criteria:</w:t>
      </w:r>
    </w:p>
    <w:p w14:paraId="46A345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AB93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ADF526" w14:textId="77777777" w:rsidTr="00CC2FB3">
        <w:tc>
          <w:tcPr>
            <w:tcW w:w="9242" w:type="dxa"/>
          </w:tcPr>
          <w:p w14:paraId="5F1C0AF0" w14:textId="77777777" w:rsidR="00640964" w:rsidRPr="00D9703D" w:rsidRDefault="00640964" w:rsidP="00D50814">
            <w:pPr>
              <w:spacing w:before="240" w:line="360" w:lineRule="auto"/>
              <w:jc w:val="both"/>
              <w:rPr>
                <w:rFonts w:ascii="Arial" w:hAnsi="Arial" w:cs="Arial"/>
                <w:b/>
                <w:bCs/>
                <w:color w:val="FF0000"/>
                <w:sz w:val="24"/>
                <w:szCs w:val="24"/>
              </w:rPr>
            </w:pPr>
          </w:p>
          <w:p w14:paraId="51DC86BB" w14:textId="77777777" w:rsidR="00640964" w:rsidRPr="00D9703D" w:rsidRDefault="00640964" w:rsidP="001661DC">
            <w:pPr>
              <w:pStyle w:val="ListParagraph"/>
              <w:numPr>
                <w:ilvl w:val="0"/>
                <w:numId w:val="3"/>
              </w:numPr>
              <w:spacing w:before="240" w:line="360" w:lineRule="auto"/>
              <w:jc w:val="both"/>
              <w:rPr>
                <w:rFonts w:ascii="Arial" w:hAnsi="Arial" w:cs="Arial"/>
                <w:sz w:val="24"/>
                <w:szCs w:val="24"/>
              </w:rPr>
            </w:pPr>
          </w:p>
          <w:p w14:paraId="72D533C6" w14:textId="324F340F" w:rsidR="00F41560" w:rsidRDefault="00F41560" w:rsidP="001661DC">
            <w:pPr>
              <w:pStyle w:val="ListParagraph"/>
              <w:numPr>
                <w:ilvl w:val="1"/>
                <w:numId w:val="2"/>
              </w:numPr>
              <w:spacing w:before="240" w:line="360" w:lineRule="auto"/>
              <w:jc w:val="both"/>
              <w:rPr>
                <w:rFonts w:ascii="Arial" w:hAnsi="Arial" w:cs="Arial"/>
                <w:sz w:val="24"/>
                <w:szCs w:val="24"/>
              </w:rPr>
            </w:pPr>
            <w:r>
              <w:rPr>
                <w:rFonts w:ascii="Arial" w:hAnsi="Arial" w:cs="Arial"/>
                <w:sz w:val="24"/>
                <w:szCs w:val="24"/>
              </w:rPr>
              <w:t>There are 5 notable kinds of transportation that are used within supply chains and each has their own diverse characteristics. The kinds of transportation are as follows;</w:t>
            </w:r>
          </w:p>
          <w:p w14:paraId="1B196342" w14:textId="69A0B422" w:rsidR="00F41560" w:rsidRDefault="00F41560" w:rsidP="001661DC">
            <w:pPr>
              <w:pStyle w:val="ListParagraph"/>
              <w:numPr>
                <w:ilvl w:val="0"/>
                <w:numId w:val="4"/>
              </w:numPr>
              <w:spacing w:before="240" w:line="360" w:lineRule="auto"/>
              <w:jc w:val="both"/>
              <w:rPr>
                <w:rFonts w:ascii="Arial" w:hAnsi="Arial" w:cs="Arial"/>
                <w:sz w:val="24"/>
                <w:szCs w:val="24"/>
              </w:rPr>
            </w:pPr>
            <w:bookmarkStart w:id="0" w:name="_GoBack"/>
            <w:bookmarkEnd w:id="0"/>
            <w:r>
              <w:rPr>
                <w:rFonts w:ascii="Arial" w:hAnsi="Arial" w:cs="Arial"/>
                <w:sz w:val="24"/>
                <w:szCs w:val="24"/>
              </w:rPr>
              <w:t>Rail – Used for heavy loads over extended land journeys</w:t>
            </w:r>
          </w:p>
          <w:p w14:paraId="0210465C" w14:textId="02459EF7" w:rsidR="00F41560" w:rsidRDefault="00F41560" w:rsidP="001661DC">
            <w:pPr>
              <w:pStyle w:val="ListParagraph"/>
              <w:numPr>
                <w:ilvl w:val="0"/>
                <w:numId w:val="4"/>
              </w:numPr>
              <w:spacing w:before="240" w:line="360" w:lineRule="auto"/>
              <w:jc w:val="both"/>
              <w:rPr>
                <w:rFonts w:ascii="Arial" w:hAnsi="Arial" w:cs="Arial"/>
                <w:sz w:val="24"/>
                <w:szCs w:val="24"/>
              </w:rPr>
            </w:pPr>
            <w:r>
              <w:rPr>
                <w:rFonts w:ascii="Arial" w:hAnsi="Arial" w:cs="Arial"/>
                <w:sz w:val="24"/>
                <w:szCs w:val="24"/>
              </w:rPr>
              <w:t xml:space="preserve">Road – </w:t>
            </w:r>
            <w:r w:rsidR="003F313B">
              <w:rPr>
                <w:rFonts w:ascii="Arial" w:hAnsi="Arial" w:cs="Arial"/>
                <w:sz w:val="24"/>
                <w:szCs w:val="24"/>
              </w:rPr>
              <w:t>Flexible</w:t>
            </w:r>
            <w:r>
              <w:rPr>
                <w:rFonts w:ascii="Arial" w:hAnsi="Arial" w:cs="Arial"/>
                <w:sz w:val="24"/>
                <w:szCs w:val="24"/>
              </w:rPr>
              <w:t xml:space="preserve"> for deliveries to any location</w:t>
            </w:r>
          </w:p>
          <w:p w14:paraId="358FB9B3" w14:textId="17147E38" w:rsidR="00F41560" w:rsidRDefault="00F41560" w:rsidP="001661DC">
            <w:pPr>
              <w:pStyle w:val="ListParagraph"/>
              <w:numPr>
                <w:ilvl w:val="0"/>
                <w:numId w:val="4"/>
              </w:numPr>
              <w:spacing w:before="240" w:line="360" w:lineRule="auto"/>
              <w:jc w:val="both"/>
              <w:rPr>
                <w:rFonts w:ascii="Arial" w:hAnsi="Arial" w:cs="Arial"/>
                <w:sz w:val="24"/>
                <w:szCs w:val="24"/>
              </w:rPr>
            </w:pPr>
            <w:r>
              <w:rPr>
                <w:rFonts w:ascii="Arial" w:hAnsi="Arial" w:cs="Arial"/>
                <w:sz w:val="24"/>
                <w:szCs w:val="24"/>
              </w:rPr>
              <w:t>Water – Shipping large loads at low unit costs</w:t>
            </w:r>
          </w:p>
          <w:p w14:paraId="5D0CD404" w14:textId="00CFD5BB" w:rsidR="00F41560" w:rsidRDefault="00F41560" w:rsidP="001661DC">
            <w:pPr>
              <w:pStyle w:val="ListParagraph"/>
              <w:numPr>
                <w:ilvl w:val="0"/>
                <w:numId w:val="4"/>
              </w:numPr>
              <w:spacing w:before="240" w:line="360" w:lineRule="auto"/>
              <w:jc w:val="both"/>
              <w:rPr>
                <w:rFonts w:ascii="Arial" w:hAnsi="Arial" w:cs="Arial"/>
                <w:sz w:val="24"/>
                <w:szCs w:val="24"/>
              </w:rPr>
            </w:pPr>
            <w:r>
              <w:rPr>
                <w:rFonts w:ascii="Arial" w:hAnsi="Arial" w:cs="Arial"/>
                <w:sz w:val="24"/>
                <w:szCs w:val="24"/>
              </w:rPr>
              <w:t>Air – Faster deliveries at higher costs</w:t>
            </w:r>
          </w:p>
          <w:p w14:paraId="3781C8BC" w14:textId="3B466A4A" w:rsidR="00F41560" w:rsidRDefault="00F41560" w:rsidP="001661DC">
            <w:pPr>
              <w:pStyle w:val="ListParagraph"/>
              <w:numPr>
                <w:ilvl w:val="0"/>
                <w:numId w:val="4"/>
              </w:numPr>
              <w:spacing w:before="240" w:line="360" w:lineRule="auto"/>
              <w:jc w:val="both"/>
              <w:rPr>
                <w:rFonts w:ascii="Arial" w:hAnsi="Arial" w:cs="Arial"/>
                <w:sz w:val="24"/>
                <w:szCs w:val="24"/>
              </w:rPr>
            </w:pPr>
            <w:r>
              <w:rPr>
                <w:rFonts w:ascii="Arial" w:hAnsi="Arial" w:cs="Arial"/>
                <w:sz w:val="24"/>
                <w:szCs w:val="24"/>
              </w:rPr>
              <w:t>Pipeline – Large volumes over long distances but slow</w:t>
            </w:r>
          </w:p>
          <w:p w14:paraId="17686CBB" w14:textId="77777777" w:rsidR="003F313B" w:rsidRDefault="003F313B" w:rsidP="003F313B">
            <w:pPr>
              <w:pStyle w:val="ListParagraph"/>
              <w:spacing w:before="240" w:line="360" w:lineRule="auto"/>
              <w:ind w:left="1440"/>
              <w:jc w:val="both"/>
              <w:rPr>
                <w:rFonts w:ascii="Arial" w:hAnsi="Arial" w:cs="Arial"/>
                <w:sz w:val="24"/>
                <w:szCs w:val="24"/>
              </w:rPr>
            </w:pPr>
          </w:p>
          <w:p w14:paraId="0D754D4F" w14:textId="1E12E31B" w:rsidR="00F41560" w:rsidRDefault="00161C7D" w:rsidP="001661DC">
            <w:pPr>
              <w:pStyle w:val="ListParagraph"/>
              <w:numPr>
                <w:ilvl w:val="1"/>
                <w:numId w:val="2"/>
              </w:numPr>
              <w:spacing w:before="240" w:line="360" w:lineRule="auto"/>
              <w:jc w:val="both"/>
              <w:rPr>
                <w:rFonts w:ascii="Arial" w:hAnsi="Arial" w:cs="Arial"/>
                <w:sz w:val="24"/>
                <w:szCs w:val="24"/>
              </w:rPr>
            </w:pPr>
            <w:r>
              <w:rPr>
                <w:rFonts w:ascii="Arial" w:hAnsi="Arial" w:cs="Arial"/>
                <w:sz w:val="24"/>
                <w:szCs w:val="24"/>
              </w:rPr>
              <w:t xml:space="preserve">Road transportation provides a flexible </w:t>
            </w:r>
            <w:r w:rsidR="00435D05">
              <w:rPr>
                <w:rFonts w:ascii="Arial" w:hAnsi="Arial" w:cs="Arial"/>
                <w:sz w:val="24"/>
                <w:szCs w:val="24"/>
              </w:rPr>
              <w:t>transport option and with road networks being in place it can be arrange to almost any location with limited planning and arranged at short notice. This allows for a door to door service to be in place and flexible delivery timings. Although large loads can be delivered via road it is usually most cost effective for smaller loads.</w:t>
            </w:r>
          </w:p>
          <w:p w14:paraId="559F372F" w14:textId="77777777" w:rsidR="00D62BF8" w:rsidRDefault="00D62BF8" w:rsidP="00D62BF8">
            <w:pPr>
              <w:pStyle w:val="ListParagraph"/>
              <w:spacing w:before="240" w:line="360" w:lineRule="auto"/>
              <w:jc w:val="both"/>
              <w:rPr>
                <w:rFonts w:ascii="Arial" w:hAnsi="Arial" w:cs="Arial"/>
                <w:sz w:val="24"/>
                <w:szCs w:val="24"/>
              </w:rPr>
            </w:pPr>
          </w:p>
          <w:p w14:paraId="32E0BAE9" w14:textId="11157E5B" w:rsidR="00435D05" w:rsidRDefault="00525776" w:rsidP="001661DC">
            <w:pPr>
              <w:pStyle w:val="ListParagraph"/>
              <w:numPr>
                <w:ilvl w:val="1"/>
                <w:numId w:val="2"/>
              </w:numPr>
              <w:spacing w:before="240" w:line="360" w:lineRule="auto"/>
              <w:jc w:val="both"/>
              <w:rPr>
                <w:rFonts w:ascii="Arial" w:hAnsi="Arial" w:cs="Arial"/>
                <w:sz w:val="24"/>
                <w:szCs w:val="24"/>
              </w:rPr>
            </w:pPr>
            <w:r>
              <w:rPr>
                <w:rFonts w:ascii="Arial" w:hAnsi="Arial" w:cs="Arial"/>
                <w:sz w:val="24"/>
                <w:szCs w:val="24"/>
              </w:rPr>
              <w:t xml:space="preserve">There are various types of shipments that can be utilized </w:t>
            </w:r>
            <w:r w:rsidR="00FD4AC8">
              <w:rPr>
                <w:rFonts w:ascii="Arial" w:hAnsi="Arial" w:cs="Arial"/>
                <w:sz w:val="24"/>
                <w:szCs w:val="24"/>
              </w:rPr>
              <w:t>for transporting goods. Some examples of these within each transport option are outlined below;</w:t>
            </w:r>
          </w:p>
          <w:p w14:paraId="009D1BA4" w14:textId="265F9027" w:rsidR="00FD4AC8" w:rsidRDefault="00FD4AC8" w:rsidP="00FD4AC8">
            <w:pPr>
              <w:pStyle w:val="ListParagraph"/>
              <w:spacing w:before="240" w:line="360" w:lineRule="auto"/>
              <w:jc w:val="both"/>
              <w:rPr>
                <w:rFonts w:ascii="Arial" w:hAnsi="Arial" w:cs="Arial"/>
                <w:sz w:val="24"/>
                <w:szCs w:val="24"/>
              </w:rPr>
            </w:pPr>
            <w:r>
              <w:rPr>
                <w:rFonts w:ascii="Arial" w:hAnsi="Arial" w:cs="Arial"/>
                <w:sz w:val="24"/>
                <w:szCs w:val="24"/>
              </w:rPr>
              <w:t>Rail – Trains</w:t>
            </w:r>
          </w:p>
          <w:p w14:paraId="3C465560" w14:textId="4A7E4E31" w:rsidR="00FD4AC8" w:rsidRDefault="00FD4AC8" w:rsidP="00FD4AC8">
            <w:pPr>
              <w:pStyle w:val="ListParagraph"/>
              <w:spacing w:before="240" w:line="360" w:lineRule="auto"/>
              <w:jc w:val="both"/>
              <w:rPr>
                <w:rFonts w:ascii="Arial" w:hAnsi="Arial" w:cs="Arial"/>
                <w:sz w:val="24"/>
                <w:szCs w:val="24"/>
              </w:rPr>
            </w:pPr>
            <w:r>
              <w:rPr>
                <w:rFonts w:ascii="Arial" w:hAnsi="Arial" w:cs="Arial"/>
                <w:sz w:val="24"/>
                <w:szCs w:val="24"/>
              </w:rPr>
              <w:t>Road – Cars, vans, trucks</w:t>
            </w:r>
          </w:p>
          <w:p w14:paraId="6A8A93A0" w14:textId="5C50869B" w:rsidR="00FD4AC8" w:rsidRDefault="00FD4AC8" w:rsidP="00FD4AC8">
            <w:pPr>
              <w:pStyle w:val="ListParagraph"/>
              <w:spacing w:before="240" w:line="360" w:lineRule="auto"/>
              <w:jc w:val="both"/>
              <w:rPr>
                <w:rFonts w:ascii="Arial" w:hAnsi="Arial" w:cs="Arial"/>
                <w:sz w:val="24"/>
                <w:szCs w:val="24"/>
              </w:rPr>
            </w:pPr>
            <w:r>
              <w:rPr>
                <w:rFonts w:ascii="Arial" w:hAnsi="Arial" w:cs="Arial"/>
                <w:sz w:val="24"/>
                <w:szCs w:val="24"/>
              </w:rPr>
              <w:t>Water – Cargo Ships, Bulk Carriers, tankers, Container Ships, Ferries, Barges, Combination Ships</w:t>
            </w:r>
          </w:p>
          <w:p w14:paraId="6B5C3D79" w14:textId="4565F415" w:rsidR="00D62BF8" w:rsidRDefault="00FD4AC8" w:rsidP="00D62BF8">
            <w:pPr>
              <w:pStyle w:val="ListParagraph"/>
              <w:spacing w:before="240" w:line="360" w:lineRule="auto"/>
              <w:jc w:val="both"/>
              <w:rPr>
                <w:rFonts w:ascii="Arial" w:hAnsi="Arial" w:cs="Arial"/>
                <w:sz w:val="24"/>
                <w:szCs w:val="24"/>
              </w:rPr>
            </w:pPr>
            <w:r>
              <w:rPr>
                <w:rFonts w:ascii="Arial" w:hAnsi="Arial" w:cs="Arial"/>
                <w:sz w:val="24"/>
                <w:szCs w:val="24"/>
              </w:rPr>
              <w:t xml:space="preserve">Air – Cargo space within passenger aircraft, Cargo service on a dedicated cargo plane, Chartered private cargo plane. </w:t>
            </w:r>
          </w:p>
          <w:p w14:paraId="7351A424" w14:textId="77777777" w:rsidR="00D62BF8" w:rsidRPr="00D62BF8" w:rsidRDefault="00D62BF8" w:rsidP="00D62BF8">
            <w:pPr>
              <w:pStyle w:val="ListParagraph"/>
              <w:spacing w:before="240" w:line="360" w:lineRule="auto"/>
              <w:jc w:val="both"/>
              <w:rPr>
                <w:rFonts w:ascii="Arial" w:hAnsi="Arial" w:cs="Arial"/>
                <w:sz w:val="24"/>
                <w:szCs w:val="24"/>
              </w:rPr>
            </w:pPr>
          </w:p>
          <w:p w14:paraId="66767561" w14:textId="6BC33B4D" w:rsidR="006C1993" w:rsidRDefault="006C1993" w:rsidP="001661DC">
            <w:pPr>
              <w:pStyle w:val="ListParagraph"/>
              <w:numPr>
                <w:ilvl w:val="1"/>
                <w:numId w:val="2"/>
              </w:numPr>
              <w:spacing w:before="240" w:line="360" w:lineRule="auto"/>
              <w:jc w:val="both"/>
              <w:rPr>
                <w:rFonts w:ascii="Arial" w:hAnsi="Arial" w:cs="Arial"/>
                <w:sz w:val="24"/>
                <w:szCs w:val="24"/>
              </w:rPr>
            </w:pPr>
            <w:r>
              <w:rPr>
                <w:rFonts w:ascii="Arial" w:hAnsi="Arial" w:cs="Arial"/>
                <w:sz w:val="24"/>
                <w:szCs w:val="24"/>
              </w:rPr>
              <w:t>The mode of transport selected should be derived from reviewing a number of factors. Sometimes it is very clear which mode of transport should be selected but the decision should be made after analyzing important factors such as;</w:t>
            </w:r>
          </w:p>
          <w:p w14:paraId="33AE07E1" w14:textId="0047C408" w:rsidR="00D62BF8" w:rsidRDefault="006C1993" w:rsidP="00D62BF8">
            <w:pPr>
              <w:pStyle w:val="ListParagraph"/>
              <w:spacing w:before="240" w:line="360" w:lineRule="auto"/>
              <w:jc w:val="both"/>
              <w:rPr>
                <w:rFonts w:ascii="Arial" w:hAnsi="Arial" w:cs="Arial"/>
                <w:sz w:val="24"/>
                <w:szCs w:val="24"/>
              </w:rPr>
            </w:pPr>
            <w:r>
              <w:rPr>
                <w:rFonts w:ascii="Arial" w:hAnsi="Arial" w:cs="Arial"/>
                <w:sz w:val="24"/>
                <w:szCs w:val="24"/>
              </w:rPr>
              <w:t>Type of materials to transport, volume of materials, distance, value of materials, urgency of delivery, transit times, reliability, carrier performance and reliability, delivery frequencies, security, loss and damage</w:t>
            </w:r>
            <w:r w:rsidR="00A94851">
              <w:rPr>
                <w:rFonts w:ascii="Arial" w:hAnsi="Arial" w:cs="Arial"/>
                <w:sz w:val="24"/>
                <w:szCs w:val="24"/>
              </w:rPr>
              <w:t xml:space="preserve"> and customs clearance timings and requirements.</w:t>
            </w:r>
          </w:p>
          <w:p w14:paraId="5C380600" w14:textId="77777777" w:rsidR="00D62BF8" w:rsidRPr="00D62BF8" w:rsidRDefault="00D62BF8" w:rsidP="00D62BF8">
            <w:pPr>
              <w:spacing w:before="240" w:line="360" w:lineRule="auto"/>
              <w:jc w:val="both"/>
              <w:rPr>
                <w:rFonts w:ascii="Arial" w:hAnsi="Arial" w:cs="Arial"/>
                <w:sz w:val="24"/>
                <w:szCs w:val="24"/>
              </w:rPr>
            </w:pPr>
          </w:p>
          <w:p w14:paraId="697C2CC7" w14:textId="37711068" w:rsidR="00D50814" w:rsidRDefault="00D62BF8" w:rsidP="001661DC">
            <w:pPr>
              <w:pStyle w:val="ListParagraph"/>
              <w:numPr>
                <w:ilvl w:val="1"/>
                <w:numId w:val="2"/>
              </w:numPr>
              <w:spacing w:before="240" w:line="360" w:lineRule="auto"/>
              <w:jc w:val="both"/>
              <w:rPr>
                <w:rFonts w:ascii="Arial" w:hAnsi="Arial" w:cs="Arial"/>
                <w:sz w:val="24"/>
                <w:szCs w:val="24"/>
              </w:rPr>
            </w:pPr>
            <w:r>
              <w:rPr>
                <w:rFonts w:ascii="Arial" w:hAnsi="Arial" w:cs="Arial"/>
                <w:sz w:val="24"/>
                <w:szCs w:val="24"/>
              </w:rPr>
              <w:lastRenderedPageBreak/>
              <w:t>When air freight is chosen for the transportation of goods, three key types of operations are available for selection. These have been explained in further detail below;</w:t>
            </w:r>
          </w:p>
          <w:p w14:paraId="078F49D0" w14:textId="3910B572" w:rsidR="00D62BF8" w:rsidRDefault="00D62BF8" w:rsidP="001661DC">
            <w:pPr>
              <w:pStyle w:val="ListParagraph"/>
              <w:numPr>
                <w:ilvl w:val="0"/>
                <w:numId w:val="5"/>
              </w:numPr>
              <w:spacing w:before="240" w:line="360" w:lineRule="auto"/>
              <w:jc w:val="both"/>
              <w:rPr>
                <w:rFonts w:ascii="Arial" w:hAnsi="Arial" w:cs="Arial"/>
                <w:sz w:val="24"/>
                <w:szCs w:val="24"/>
              </w:rPr>
            </w:pPr>
            <w:r>
              <w:rPr>
                <w:rFonts w:ascii="Arial" w:hAnsi="Arial" w:cs="Arial"/>
                <w:sz w:val="24"/>
                <w:szCs w:val="24"/>
              </w:rPr>
              <w:t>Standard service – cargo space used from passenger aircraft.</w:t>
            </w:r>
          </w:p>
          <w:p w14:paraId="2BF6B95A" w14:textId="11FEBE88" w:rsidR="00D62BF8" w:rsidRDefault="00D62BF8" w:rsidP="001661DC">
            <w:pPr>
              <w:pStyle w:val="ListParagraph"/>
              <w:numPr>
                <w:ilvl w:val="0"/>
                <w:numId w:val="5"/>
              </w:numPr>
              <w:spacing w:before="240" w:line="360" w:lineRule="auto"/>
              <w:jc w:val="both"/>
              <w:rPr>
                <w:rFonts w:ascii="Arial" w:hAnsi="Arial" w:cs="Arial"/>
                <w:sz w:val="24"/>
                <w:szCs w:val="24"/>
              </w:rPr>
            </w:pPr>
            <w:r>
              <w:rPr>
                <w:rFonts w:ascii="Arial" w:hAnsi="Arial" w:cs="Arial"/>
                <w:sz w:val="24"/>
                <w:szCs w:val="24"/>
              </w:rPr>
              <w:t>Cargo service – dedicated cargo services are operated for delivering goods.</w:t>
            </w:r>
          </w:p>
          <w:p w14:paraId="5FD8A90A" w14:textId="68DFD2EB" w:rsidR="00726F74" w:rsidRDefault="00D62BF8" w:rsidP="001661DC">
            <w:pPr>
              <w:pStyle w:val="ListParagraph"/>
              <w:numPr>
                <w:ilvl w:val="0"/>
                <w:numId w:val="5"/>
              </w:numPr>
              <w:spacing w:before="240" w:line="360" w:lineRule="auto"/>
              <w:jc w:val="both"/>
              <w:rPr>
                <w:rFonts w:ascii="Arial" w:hAnsi="Arial" w:cs="Arial"/>
                <w:sz w:val="24"/>
                <w:szCs w:val="24"/>
              </w:rPr>
            </w:pPr>
            <w:r>
              <w:rPr>
                <w:rFonts w:ascii="Arial" w:hAnsi="Arial" w:cs="Arial"/>
                <w:sz w:val="24"/>
                <w:szCs w:val="24"/>
              </w:rPr>
              <w:t>Chartered service – private hire of an aircraft for the dedicated shipment.</w:t>
            </w:r>
          </w:p>
          <w:p w14:paraId="6DAB7150" w14:textId="77777777" w:rsidR="00A53A19" w:rsidRPr="00A53A19" w:rsidRDefault="00A53A19" w:rsidP="00A53A19">
            <w:pPr>
              <w:pStyle w:val="ListParagraph"/>
              <w:spacing w:before="240" w:line="360" w:lineRule="auto"/>
              <w:ind w:left="1080"/>
              <w:jc w:val="both"/>
              <w:rPr>
                <w:rFonts w:ascii="Arial" w:hAnsi="Arial" w:cs="Arial"/>
                <w:sz w:val="24"/>
                <w:szCs w:val="24"/>
              </w:rPr>
            </w:pPr>
          </w:p>
          <w:p w14:paraId="1583F774" w14:textId="6B5C4CFC" w:rsidR="008D7163" w:rsidRDefault="00333A8F" w:rsidP="001661DC">
            <w:pPr>
              <w:pStyle w:val="ListParagraph"/>
              <w:numPr>
                <w:ilvl w:val="0"/>
                <w:numId w:val="3"/>
              </w:numPr>
              <w:spacing w:before="240" w:line="360" w:lineRule="auto"/>
              <w:jc w:val="both"/>
              <w:rPr>
                <w:rFonts w:ascii="Arial" w:hAnsi="Arial" w:cs="Arial"/>
                <w:sz w:val="24"/>
                <w:szCs w:val="24"/>
              </w:rPr>
            </w:pPr>
            <w:r>
              <w:rPr>
                <w:rFonts w:ascii="Arial" w:hAnsi="Arial" w:cs="Arial"/>
                <w:sz w:val="24"/>
                <w:szCs w:val="24"/>
              </w:rPr>
              <w:t>Intermodal transportation is the name given to transportation which uses multiple modes. By splitting the journey into stages, it allows for the best mode of transport to be selected for each stage. Many factors are taken into consideration for this to achieve a seamless routing for the materials. Some of the key advantages of intermodal transportation are;</w:t>
            </w:r>
          </w:p>
          <w:p w14:paraId="552E2061" w14:textId="62F4D6F5" w:rsidR="00333A8F" w:rsidRPr="00333A8F" w:rsidRDefault="00333A8F" w:rsidP="001661DC">
            <w:pPr>
              <w:pStyle w:val="ListParagraph"/>
              <w:numPr>
                <w:ilvl w:val="0"/>
                <w:numId w:val="6"/>
              </w:numPr>
              <w:spacing w:before="240" w:line="360" w:lineRule="auto"/>
              <w:jc w:val="both"/>
              <w:rPr>
                <w:rFonts w:ascii="Arial" w:hAnsi="Arial" w:cs="Arial"/>
                <w:sz w:val="24"/>
                <w:szCs w:val="24"/>
              </w:rPr>
            </w:pPr>
            <w:r w:rsidRPr="00333A8F">
              <w:rPr>
                <w:rFonts w:ascii="Arial" w:hAnsi="Arial" w:cs="Arial"/>
                <w:sz w:val="24"/>
                <w:szCs w:val="24"/>
              </w:rPr>
              <w:t>Simplifying the flow of materials</w:t>
            </w:r>
          </w:p>
          <w:p w14:paraId="5F455C21" w14:textId="362132AB"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Genuine door to door service</w:t>
            </w:r>
          </w:p>
          <w:p w14:paraId="32A18BAF" w14:textId="69BF8516"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Ease of handling</w:t>
            </w:r>
          </w:p>
          <w:p w14:paraId="7361910E" w14:textId="58E60F7E"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Faster deliveries</w:t>
            </w:r>
          </w:p>
          <w:p w14:paraId="0CED3FA0" w14:textId="255285E5"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Reduced packing costs</w:t>
            </w:r>
          </w:p>
          <w:p w14:paraId="661B77DF" w14:textId="28FD8B8B"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Lower insurance costs</w:t>
            </w:r>
          </w:p>
          <w:p w14:paraId="21DF24A5" w14:textId="347E96DF" w:rsidR="00333A8F"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Use of less congested routes</w:t>
            </w:r>
          </w:p>
          <w:p w14:paraId="5E69F256" w14:textId="6148D846" w:rsidR="009437EB" w:rsidRDefault="00333A8F" w:rsidP="001661DC">
            <w:pPr>
              <w:pStyle w:val="ListParagraph"/>
              <w:numPr>
                <w:ilvl w:val="0"/>
                <w:numId w:val="6"/>
              </w:numPr>
              <w:spacing w:before="240" w:line="360" w:lineRule="auto"/>
              <w:jc w:val="both"/>
              <w:rPr>
                <w:rFonts w:ascii="Arial" w:hAnsi="Arial" w:cs="Arial"/>
                <w:sz w:val="24"/>
                <w:szCs w:val="24"/>
              </w:rPr>
            </w:pPr>
            <w:r>
              <w:rPr>
                <w:rFonts w:ascii="Arial" w:hAnsi="Arial" w:cs="Arial"/>
                <w:sz w:val="24"/>
                <w:szCs w:val="24"/>
              </w:rPr>
              <w:t>Transport improvements provides better trading opportunities</w:t>
            </w:r>
          </w:p>
          <w:p w14:paraId="429DD021" w14:textId="77777777" w:rsidR="003F313B" w:rsidRPr="003F313B" w:rsidRDefault="003F313B" w:rsidP="003F313B">
            <w:pPr>
              <w:pStyle w:val="ListParagraph"/>
              <w:spacing w:before="240" w:line="360" w:lineRule="auto"/>
              <w:ind w:left="1080"/>
              <w:jc w:val="both"/>
              <w:rPr>
                <w:rFonts w:ascii="Arial" w:hAnsi="Arial" w:cs="Arial"/>
                <w:sz w:val="24"/>
                <w:szCs w:val="24"/>
              </w:rPr>
            </w:pPr>
          </w:p>
          <w:p w14:paraId="74731D25" w14:textId="194F6A6D" w:rsidR="001133B2" w:rsidRPr="001133B2" w:rsidRDefault="00B46117" w:rsidP="001661DC">
            <w:pPr>
              <w:pStyle w:val="ListParagraph"/>
              <w:numPr>
                <w:ilvl w:val="0"/>
                <w:numId w:val="3"/>
              </w:numPr>
              <w:spacing w:before="240" w:line="360" w:lineRule="auto"/>
              <w:jc w:val="both"/>
              <w:rPr>
                <w:rFonts w:ascii="Arial" w:hAnsi="Arial" w:cs="Arial"/>
                <w:sz w:val="24"/>
                <w:szCs w:val="24"/>
              </w:rPr>
            </w:pPr>
            <w:r>
              <w:rPr>
                <w:rFonts w:ascii="Arial" w:hAnsi="Arial" w:cs="Arial"/>
                <w:sz w:val="24"/>
                <w:szCs w:val="24"/>
              </w:rPr>
              <w:t xml:space="preserve">Many </w:t>
            </w:r>
            <w:r w:rsidR="003F313B">
              <w:rPr>
                <w:rFonts w:ascii="Arial" w:hAnsi="Arial" w:cs="Arial"/>
                <w:sz w:val="24"/>
                <w:szCs w:val="24"/>
              </w:rPr>
              <w:t>organizations</w:t>
            </w:r>
            <w:r>
              <w:rPr>
                <w:rFonts w:ascii="Arial" w:hAnsi="Arial" w:cs="Arial"/>
                <w:sz w:val="24"/>
                <w:szCs w:val="24"/>
              </w:rPr>
              <w:t xml:space="preserve"> rely on third party transport companies to control the shipment of goods. This method allows for the </w:t>
            </w:r>
            <w:r w:rsidR="003F313B">
              <w:rPr>
                <w:rFonts w:ascii="Arial" w:hAnsi="Arial" w:cs="Arial"/>
                <w:sz w:val="24"/>
                <w:szCs w:val="24"/>
              </w:rPr>
              <w:t>third-party</w:t>
            </w:r>
            <w:r>
              <w:rPr>
                <w:rFonts w:ascii="Arial" w:hAnsi="Arial" w:cs="Arial"/>
                <w:sz w:val="24"/>
                <w:szCs w:val="24"/>
              </w:rPr>
              <w:t xml:space="preserve"> companies to provide their core skills to the routing and end to end delivery. Usually real time delivery </w:t>
            </w:r>
            <w:r>
              <w:rPr>
                <w:rFonts w:ascii="Arial" w:hAnsi="Arial" w:cs="Arial"/>
                <w:sz w:val="24"/>
                <w:szCs w:val="24"/>
              </w:rPr>
              <w:lastRenderedPageBreak/>
              <w:t xml:space="preserve">updates and tracking information </w:t>
            </w:r>
            <w:r w:rsidR="001133B2">
              <w:rPr>
                <w:rFonts w:ascii="Arial" w:hAnsi="Arial" w:cs="Arial"/>
                <w:sz w:val="24"/>
                <w:szCs w:val="24"/>
              </w:rPr>
              <w:t>are</w:t>
            </w:r>
            <w:r>
              <w:rPr>
                <w:rFonts w:ascii="Arial" w:hAnsi="Arial" w:cs="Arial"/>
                <w:sz w:val="24"/>
                <w:szCs w:val="24"/>
              </w:rPr>
              <w:t xml:space="preserve"> provided. By selecting this method, the organization(s) can focus their time and efforts on their own core business areas. There are many companies known as common carriers who specialize in this level of service to provide the movement of materials from point A to point B typically in a </w:t>
            </w:r>
            <w:r w:rsidR="003F313B">
              <w:rPr>
                <w:rFonts w:ascii="Arial" w:hAnsi="Arial" w:cs="Arial"/>
                <w:sz w:val="24"/>
                <w:szCs w:val="24"/>
              </w:rPr>
              <w:t>one-off</w:t>
            </w:r>
            <w:r>
              <w:rPr>
                <w:rFonts w:ascii="Arial" w:hAnsi="Arial" w:cs="Arial"/>
                <w:sz w:val="24"/>
                <w:szCs w:val="24"/>
              </w:rPr>
              <w:t xml:space="preserve"> delivery scenario. Longer term arrangements can be put in place and this is known as contract carriers.</w:t>
            </w:r>
            <w:r w:rsidR="001133B2">
              <w:rPr>
                <w:rFonts w:ascii="Arial" w:hAnsi="Arial" w:cs="Arial"/>
                <w:sz w:val="24"/>
                <w:szCs w:val="24"/>
              </w:rPr>
              <w:t xml:space="preserve"> The professional and successful level of service that can be provided by third party companies can help with on time deliveries and customer satisfaction levels.</w:t>
            </w:r>
          </w:p>
          <w:p w14:paraId="1CAA34A4" w14:textId="77777777" w:rsidR="00FF7CFD" w:rsidRDefault="00FF7CFD" w:rsidP="009437EB">
            <w:pPr>
              <w:spacing w:before="240" w:line="360" w:lineRule="auto"/>
              <w:jc w:val="both"/>
              <w:rPr>
                <w:rFonts w:ascii="Arial" w:hAnsi="Arial" w:cs="Arial"/>
                <w:sz w:val="24"/>
                <w:szCs w:val="24"/>
              </w:rPr>
            </w:pPr>
          </w:p>
          <w:p w14:paraId="53399FA2" w14:textId="0AAFFDD9" w:rsidR="00FF7CFD" w:rsidRPr="009437EB" w:rsidRDefault="00FF7CFD" w:rsidP="009437EB">
            <w:pPr>
              <w:spacing w:before="240" w:line="360" w:lineRule="auto"/>
              <w:jc w:val="both"/>
              <w:rPr>
                <w:rFonts w:ascii="Arial" w:hAnsi="Arial" w:cs="Arial"/>
                <w:sz w:val="24"/>
                <w:szCs w:val="24"/>
              </w:rPr>
            </w:pPr>
          </w:p>
        </w:tc>
      </w:tr>
      <w:tr w:rsidR="00AB2027" w14:paraId="779B605E" w14:textId="77777777" w:rsidTr="00CC2FB3">
        <w:tc>
          <w:tcPr>
            <w:tcW w:w="9242" w:type="dxa"/>
          </w:tcPr>
          <w:p w14:paraId="00A290D8" w14:textId="77777777" w:rsidR="00AB2027" w:rsidRDefault="00AB2027" w:rsidP="00997A4D">
            <w:pPr>
              <w:spacing w:line="360" w:lineRule="auto"/>
              <w:rPr>
                <w:rFonts w:ascii="Arial" w:hAnsi="Arial" w:cs="Arial"/>
                <w:sz w:val="24"/>
                <w:szCs w:val="24"/>
              </w:rPr>
            </w:pPr>
          </w:p>
        </w:tc>
      </w:tr>
    </w:tbl>
    <w:p w14:paraId="1ECCF5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EB79C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AC2D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4815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706C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FCDB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8A37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288A6DDF" w14:textId="77777777" w:rsidTr="00405895">
        <w:tc>
          <w:tcPr>
            <w:tcW w:w="2310" w:type="dxa"/>
            <w:shd w:val="clear" w:color="auto" w:fill="D9D9D9" w:themeFill="background1" w:themeFillShade="D9"/>
          </w:tcPr>
          <w:p w14:paraId="227B0B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80C4EF" w14:textId="77777777" w:rsidR="00405895" w:rsidRPr="00B0415E" w:rsidRDefault="001064DC" w:rsidP="00A851DA">
            <w:pPr>
              <w:rPr>
                <w:rFonts w:cs="Bliss-Regular"/>
                <w:color w:val="000000"/>
              </w:rPr>
            </w:pPr>
            <w:r>
              <w:rPr>
                <w:rFonts w:cs="Bliss-Regular"/>
                <w:color w:val="000000"/>
              </w:rPr>
              <w:t>Steven D. Tulleth</w:t>
            </w:r>
          </w:p>
        </w:tc>
        <w:tc>
          <w:tcPr>
            <w:tcW w:w="1276" w:type="dxa"/>
            <w:shd w:val="clear" w:color="auto" w:fill="D9D9D9" w:themeFill="background1" w:themeFillShade="D9"/>
          </w:tcPr>
          <w:p w14:paraId="181002A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41B35B" w14:textId="31CBEB8B" w:rsidR="00405895" w:rsidRPr="00B0415E" w:rsidRDefault="009A36B6" w:rsidP="00A851DA">
            <w:pPr>
              <w:rPr>
                <w:rFonts w:cs="Bliss-Regular"/>
                <w:color w:val="000000"/>
              </w:rPr>
            </w:pPr>
            <w:r>
              <w:rPr>
                <w:rFonts w:cs="Bliss-Regular"/>
                <w:color w:val="000000"/>
              </w:rPr>
              <w:t>02.09.2019</w:t>
            </w:r>
          </w:p>
        </w:tc>
      </w:tr>
    </w:tbl>
    <w:p w14:paraId="61A5C63F" w14:textId="77777777" w:rsidR="00A851DA" w:rsidRPr="00B0415E" w:rsidRDefault="00A851DA" w:rsidP="00A851DA">
      <w:pPr>
        <w:rPr>
          <w:rFonts w:cs="Bliss-Regular"/>
          <w:color w:val="000000"/>
          <w:lang w:val="en-US"/>
        </w:rPr>
      </w:pPr>
    </w:p>
    <w:p w14:paraId="2FB34E9B" w14:textId="77777777" w:rsidR="00A851DA" w:rsidRPr="00B0415E" w:rsidRDefault="00A851DA" w:rsidP="00A851DA">
      <w:pPr>
        <w:rPr>
          <w:rFonts w:cs="Bliss-Regular"/>
          <w:color w:val="000000"/>
          <w:lang w:val="en-US"/>
        </w:rPr>
      </w:pPr>
    </w:p>
    <w:p w14:paraId="0CDB63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2E1C4C" w14:textId="77777777" w:rsidTr="00B0415E">
        <w:trPr>
          <w:trHeight w:val="249"/>
        </w:trPr>
        <w:tc>
          <w:tcPr>
            <w:tcW w:w="4621" w:type="dxa"/>
            <w:shd w:val="clear" w:color="auto" w:fill="D9D9D9" w:themeFill="background1" w:themeFillShade="D9"/>
          </w:tcPr>
          <w:p w14:paraId="578430FC" w14:textId="77777777" w:rsidR="00503D7E" w:rsidRPr="00B0415E" w:rsidRDefault="00503D7E" w:rsidP="00503D7E">
            <w:pPr>
              <w:rPr>
                <w:b/>
                <w:color w:val="002060"/>
              </w:rPr>
            </w:pPr>
            <w:r w:rsidRPr="00B0415E">
              <w:rPr>
                <w:b/>
                <w:color w:val="002060"/>
              </w:rPr>
              <w:t>Total Marks</w:t>
            </w:r>
          </w:p>
        </w:tc>
        <w:tc>
          <w:tcPr>
            <w:tcW w:w="4621" w:type="dxa"/>
          </w:tcPr>
          <w:p w14:paraId="05582272" w14:textId="77777777" w:rsidR="00503D7E" w:rsidRPr="00B0415E" w:rsidRDefault="00503D7E" w:rsidP="00503D7E">
            <w:pPr>
              <w:rPr>
                <w:rFonts w:cs="Times New Roman"/>
                <w:szCs w:val="32"/>
              </w:rPr>
            </w:pPr>
          </w:p>
        </w:tc>
      </w:tr>
      <w:tr w:rsidR="00503D7E" w:rsidRPr="00B0415E" w14:paraId="57067836" w14:textId="77777777" w:rsidTr="00B0415E">
        <w:tc>
          <w:tcPr>
            <w:tcW w:w="4621" w:type="dxa"/>
            <w:shd w:val="clear" w:color="auto" w:fill="D9D9D9" w:themeFill="background1" w:themeFillShade="D9"/>
          </w:tcPr>
          <w:p w14:paraId="010061E3" w14:textId="77777777" w:rsidR="00503D7E" w:rsidRPr="00B0415E" w:rsidRDefault="00503D7E" w:rsidP="00503D7E">
            <w:pPr>
              <w:rPr>
                <w:b/>
                <w:color w:val="002060"/>
              </w:rPr>
            </w:pPr>
            <w:r w:rsidRPr="00B0415E">
              <w:rPr>
                <w:b/>
                <w:color w:val="002060"/>
              </w:rPr>
              <w:t>Marks Obtained</w:t>
            </w:r>
          </w:p>
        </w:tc>
        <w:tc>
          <w:tcPr>
            <w:tcW w:w="4621" w:type="dxa"/>
          </w:tcPr>
          <w:p w14:paraId="06B7DF84" w14:textId="77777777" w:rsidR="00503D7E" w:rsidRPr="00B0415E" w:rsidRDefault="00503D7E" w:rsidP="00503D7E">
            <w:pPr>
              <w:rPr>
                <w:rFonts w:cs="Times New Roman"/>
                <w:szCs w:val="32"/>
              </w:rPr>
            </w:pPr>
          </w:p>
        </w:tc>
      </w:tr>
      <w:tr w:rsidR="00503D7E" w:rsidRPr="00B0415E" w14:paraId="06399113" w14:textId="77777777" w:rsidTr="00B0415E">
        <w:tc>
          <w:tcPr>
            <w:tcW w:w="4621" w:type="dxa"/>
            <w:shd w:val="clear" w:color="auto" w:fill="D9D9D9" w:themeFill="background1" w:themeFillShade="D9"/>
          </w:tcPr>
          <w:p w14:paraId="2E3E89DF" w14:textId="77777777" w:rsidR="00503D7E" w:rsidRPr="00B0415E" w:rsidRDefault="00B0415E" w:rsidP="00503D7E">
            <w:pPr>
              <w:rPr>
                <w:b/>
                <w:color w:val="002060"/>
              </w:rPr>
            </w:pPr>
            <w:r w:rsidRPr="00B0415E">
              <w:rPr>
                <w:b/>
                <w:color w:val="002060"/>
              </w:rPr>
              <w:t>Percentage / Grade</w:t>
            </w:r>
          </w:p>
        </w:tc>
        <w:tc>
          <w:tcPr>
            <w:tcW w:w="4621" w:type="dxa"/>
          </w:tcPr>
          <w:p w14:paraId="303BEE81" w14:textId="77777777" w:rsidR="00503D7E" w:rsidRPr="00B0415E" w:rsidRDefault="00503D7E" w:rsidP="00503D7E">
            <w:pPr>
              <w:rPr>
                <w:rFonts w:cs="Times New Roman"/>
                <w:szCs w:val="32"/>
              </w:rPr>
            </w:pPr>
          </w:p>
        </w:tc>
      </w:tr>
    </w:tbl>
    <w:p w14:paraId="79F1B40E" w14:textId="77777777" w:rsidR="00EA30AB" w:rsidRDefault="00EA30AB" w:rsidP="00503D7E">
      <w:pPr>
        <w:rPr>
          <w:rFonts w:cs="Times New Roman"/>
          <w:sz w:val="24"/>
          <w:szCs w:val="32"/>
        </w:rPr>
      </w:pPr>
    </w:p>
    <w:p w14:paraId="48957CB0" w14:textId="6F6B7423"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40C99" w14:textId="77777777" w:rsidR="00B67D64" w:rsidRDefault="00B67D64" w:rsidP="00CB4D0A">
      <w:pPr>
        <w:spacing w:after="0" w:line="240" w:lineRule="auto"/>
      </w:pPr>
      <w:r>
        <w:separator/>
      </w:r>
    </w:p>
  </w:endnote>
  <w:endnote w:type="continuationSeparator" w:id="0">
    <w:p w14:paraId="455A08B8" w14:textId="77777777" w:rsidR="00B67D64" w:rsidRDefault="00B67D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26FA3E" w14:textId="77777777" w:rsidR="00B67D64" w:rsidRDefault="00B67D64" w:rsidP="00CB4D0A">
      <w:pPr>
        <w:spacing w:after="0" w:line="240" w:lineRule="auto"/>
      </w:pPr>
      <w:r>
        <w:separator/>
      </w:r>
    </w:p>
  </w:footnote>
  <w:footnote w:type="continuationSeparator" w:id="0">
    <w:p w14:paraId="55D4BAFC" w14:textId="77777777" w:rsidR="00B67D64" w:rsidRDefault="00B67D6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14:paraId="52F26939" w14:textId="77777777" w:rsidR="000C4DE7" w:rsidRDefault="000C4DE7">
        <w:pPr>
          <w:pStyle w:val="Header"/>
          <w:jc w:val="right"/>
        </w:pPr>
      </w:p>
      <w:p w14:paraId="38BB8CC5"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Name: Steven D. Tulleth</w:t>
        </w:r>
      </w:p>
      <w:p w14:paraId="0E142BF9"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Number: 27654</w:t>
        </w:r>
      </w:p>
      <w:p w14:paraId="36E7B118" w14:textId="4155731C" w:rsidR="000C4DE7" w:rsidRDefault="000C4DE7" w:rsidP="000C4DE7">
        <w:pPr>
          <w:spacing w:line="360" w:lineRule="auto"/>
          <w:jc w:val="right"/>
          <w:rPr>
            <w:rFonts w:ascii="Arial" w:hAnsi="Arial" w:cs="Arial"/>
            <w:sz w:val="24"/>
            <w:szCs w:val="24"/>
          </w:rPr>
        </w:pPr>
        <w:r>
          <w:rPr>
            <w:rFonts w:ascii="Arial" w:hAnsi="Arial" w:cs="Arial"/>
            <w:sz w:val="24"/>
            <w:szCs w:val="24"/>
          </w:rPr>
          <w:t xml:space="preserve">Assignment Number: </w:t>
        </w:r>
        <w:r w:rsidR="000164AD">
          <w:rPr>
            <w:rFonts w:ascii="Arial" w:hAnsi="Arial" w:cs="Arial"/>
            <w:sz w:val="24"/>
            <w:szCs w:val="24"/>
          </w:rPr>
          <w:t>9</w:t>
        </w:r>
      </w:p>
      <w:p w14:paraId="7181C40D"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Course Title: Diploma in Logistics and Supply Chain Management (Level 4)</w:t>
        </w:r>
      </w:p>
      <w:p w14:paraId="1A4B1ADD" w14:textId="77777777" w:rsidR="000C4DE7" w:rsidRDefault="000C4DE7">
        <w:pPr>
          <w:pStyle w:val="Header"/>
          <w:jc w:val="right"/>
        </w:pPr>
      </w:p>
      <w:p w14:paraId="4E5258BE" w14:textId="77777777" w:rsidR="005052C7" w:rsidRDefault="005052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8233D4D" w14:textId="77777777" w:rsidR="005052C7" w:rsidRDefault="0050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F2F4E"/>
    <w:multiLevelType w:val="hybridMultilevel"/>
    <w:tmpl w:val="148A3F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641C35"/>
    <w:multiLevelType w:val="multilevel"/>
    <w:tmpl w:val="0409001D"/>
    <w:styleLink w:val="Style1"/>
    <w:lvl w:ilvl="0">
      <w:start w:val="1"/>
      <w:numFmt w:val="decimal"/>
      <w:lvlText w:val="%1"/>
      <w:lvlJc w:val="left"/>
      <w:pPr>
        <w:ind w:left="360" w:hanging="360"/>
      </w:pPr>
      <w:rPr>
        <w:rFonts w:ascii="Times New Roman" w:hAnsi="Times New Roman" w:hint="default"/>
        <w:color w:val="auto"/>
      </w:rPr>
    </w:lvl>
    <w:lvl w:ilvl="1">
      <w:start w:val="1"/>
      <w:numFmt w:val="lowerRoman"/>
      <w:lvlText w:val="%2)"/>
      <w:lvlJc w:val="left"/>
      <w:pPr>
        <w:ind w:left="720" w:hanging="360"/>
      </w:pPr>
      <w:rPr>
        <w:rFonts w:ascii="Arial" w:hAnsi="Arial"/>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801316E"/>
    <w:multiLevelType w:val="hybridMultilevel"/>
    <w:tmpl w:val="0E7620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CE63100"/>
    <w:multiLevelType w:val="hybridMultilevel"/>
    <w:tmpl w:val="27A41E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79632BB"/>
    <w:multiLevelType w:val="hybridMultilevel"/>
    <w:tmpl w:val="89C8697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BEB2B19"/>
    <w:multiLevelType w:val="multilevel"/>
    <w:tmpl w:val="0409001D"/>
    <w:numStyleLink w:val="Style1"/>
  </w:abstractNum>
  <w:num w:numId="1">
    <w:abstractNumId w:val="1"/>
  </w:num>
  <w:num w:numId="2">
    <w:abstractNumId w:val="5"/>
    <w:lvlOverride w:ilvl="1">
      <w:lvl w:ilvl="1">
        <w:start w:val="1"/>
        <w:numFmt w:val="lowerRoman"/>
        <w:lvlText w:val="%2)"/>
        <w:lvlJc w:val="left"/>
        <w:pPr>
          <w:ind w:left="720" w:hanging="360"/>
        </w:pPr>
        <w:rPr>
          <w:color w:val="000000" w:themeColor="text1"/>
        </w:rPr>
      </w:lvl>
    </w:lvlOverride>
  </w:num>
  <w:num w:numId="3">
    <w:abstractNumId w:val="4"/>
  </w:num>
  <w:num w:numId="4">
    <w:abstractNumId w:val="2"/>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CF1"/>
    <w:rsid w:val="000047C3"/>
    <w:rsid w:val="000158F9"/>
    <w:rsid w:val="00015B37"/>
    <w:rsid w:val="000164AD"/>
    <w:rsid w:val="00035CDD"/>
    <w:rsid w:val="00040083"/>
    <w:rsid w:val="0004295E"/>
    <w:rsid w:val="0004482E"/>
    <w:rsid w:val="0005024F"/>
    <w:rsid w:val="000550A3"/>
    <w:rsid w:val="00055992"/>
    <w:rsid w:val="00063EC2"/>
    <w:rsid w:val="00065C29"/>
    <w:rsid w:val="000820E8"/>
    <w:rsid w:val="000925C7"/>
    <w:rsid w:val="00092A17"/>
    <w:rsid w:val="000A0DDD"/>
    <w:rsid w:val="000A1333"/>
    <w:rsid w:val="000B3FB9"/>
    <w:rsid w:val="000C4DE7"/>
    <w:rsid w:val="000D6736"/>
    <w:rsid w:val="000F13D6"/>
    <w:rsid w:val="000F58BC"/>
    <w:rsid w:val="001064DC"/>
    <w:rsid w:val="001133B2"/>
    <w:rsid w:val="00114362"/>
    <w:rsid w:val="00116A1B"/>
    <w:rsid w:val="001175EE"/>
    <w:rsid w:val="0013142E"/>
    <w:rsid w:val="00153B20"/>
    <w:rsid w:val="00157CF6"/>
    <w:rsid w:val="00161C7D"/>
    <w:rsid w:val="001661DC"/>
    <w:rsid w:val="001707CF"/>
    <w:rsid w:val="00172A41"/>
    <w:rsid w:val="00176FDE"/>
    <w:rsid w:val="00182416"/>
    <w:rsid w:val="00187EB4"/>
    <w:rsid w:val="001960D3"/>
    <w:rsid w:val="001A3D2F"/>
    <w:rsid w:val="001B2ED1"/>
    <w:rsid w:val="001B4EBC"/>
    <w:rsid w:val="001C060D"/>
    <w:rsid w:val="001F0481"/>
    <w:rsid w:val="001F6303"/>
    <w:rsid w:val="00200C92"/>
    <w:rsid w:val="0020451E"/>
    <w:rsid w:val="0020645F"/>
    <w:rsid w:val="00206B9D"/>
    <w:rsid w:val="00230820"/>
    <w:rsid w:val="0023259C"/>
    <w:rsid w:val="00237EBD"/>
    <w:rsid w:val="0024112B"/>
    <w:rsid w:val="00263E23"/>
    <w:rsid w:val="00264B24"/>
    <w:rsid w:val="002B0BD7"/>
    <w:rsid w:val="002B3D7D"/>
    <w:rsid w:val="002B573D"/>
    <w:rsid w:val="002C5CB2"/>
    <w:rsid w:val="002D0385"/>
    <w:rsid w:val="002D3EE6"/>
    <w:rsid w:val="002F4D9F"/>
    <w:rsid w:val="002F779F"/>
    <w:rsid w:val="0031202F"/>
    <w:rsid w:val="00321F89"/>
    <w:rsid w:val="00333A8F"/>
    <w:rsid w:val="00341A0A"/>
    <w:rsid w:val="003420F1"/>
    <w:rsid w:val="00343BED"/>
    <w:rsid w:val="00345839"/>
    <w:rsid w:val="00351048"/>
    <w:rsid w:val="00370855"/>
    <w:rsid w:val="00371885"/>
    <w:rsid w:val="003B080C"/>
    <w:rsid w:val="003B23CE"/>
    <w:rsid w:val="003B4654"/>
    <w:rsid w:val="003D5288"/>
    <w:rsid w:val="003E2B87"/>
    <w:rsid w:val="003E58A6"/>
    <w:rsid w:val="003E7EB5"/>
    <w:rsid w:val="003F313B"/>
    <w:rsid w:val="00402786"/>
    <w:rsid w:val="00405895"/>
    <w:rsid w:val="004058DF"/>
    <w:rsid w:val="004220FC"/>
    <w:rsid w:val="00435D05"/>
    <w:rsid w:val="00443E6F"/>
    <w:rsid w:val="00463846"/>
    <w:rsid w:val="00466311"/>
    <w:rsid w:val="00486F1A"/>
    <w:rsid w:val="00490CB9"/>
    <w:rsid w:val="0049371A"/>
    <w:rsid w:val="004A2CE2"/>
    <w:rsid w:val="004C3B9A"/>
    <w:rsid w:val="004D0F1A"/>
    <w:rsid w:val="004E3CDA"/>
    <w:rsid w:val="004E3FDA"/>
    <w:rsid w:val="004E67AD"/>
    <w:rsid w:val="004F4B4D"/>
    <w:rsid w:val="0050216D"/>
    <w:rsid w:val="00502DC1"/>
    <w:rsid w:val="00503D7E"/>
    <w:rsid w:val="005052C7"/>
    <w:rsid w:val="0050778F"/>
    <w:rsid w:val="00525776"/>
    <w:rsid w:val="00527C11"/>
    <w:rsid w:val="00530D68"/>
    <w:rsid w:val="00535F31"/>
    <w:rsid w:val="00557681"/>
    <w:rsid w:val="00567656"/>
    <w:rsid w:val="00574D64"/>
    <w:rsid w:val="0057657C"/>
    <w:rsid w:val="00591365"/>
    <w:rsid w:val="00592ED4"/>
    <w:rsid w:val="00593887"/>
    <w:rsid w:val="005B256E"/>
    <w:rsid w:val="005B31E4"/>
    <w:rsid w:val="005C1187"/>
    <w:rsid w:val="005C7C87"/>
    <w:rsid w:val="005D3C1A"/>
    <w:rsid w:val="005F5874"/>
    <w:rsid w:val="006034F6"/>
    <w:rsid w:val="00607874"/>
    <w:rsid w:val="00607E77"/>
    <w:rsid w:val="00614F34"/>
    <w:rsid w:val="006156AE"/>
    <w:rsid w:val="00617BB3"/>
    <w:rsid w:val="006303ED"/>
    <w:rsid w:val="00640964"/>
    <w:rsid w:val="00645CDD"/>
    <w:rsid w:val="00654F74"/>
    <w:rsid w:val="00673C1F"/>
    <w:rsid w:val="00675395"/>
    <w:rsid w:val="006823A7"/>
    <w:rsid w:val="00687EE8"/>
    <w:rsid w:val="00694535"/>
    <w:rsid w:val="006C1993"/>
    <w:rsid w:val="006D6D2D"/>
    <w:rsid w:val="0070347F"/>
    <w:rsid w:val="0070678E"/>
    <w:rsid w:val="0071377A"/>
    <w:rsid w:val="00726F74"/>
    <w:rsid w:val="007538BD"/>
    <w:rsid w:val="007856BE"/>
    <w:rsid w:val="007B557D"/>
    <w:rsid w:val="007C1C23"/>
    <w:rsid w:val="007C27CA"/>
    <w:rsid w:val="007D15A5"/>
    <w:rsid w:val="007E7C11"/>
    <w:rsid w:val="00830EFF"/>
    <w:rsid w:val="00831C11"/>
    <w:rsid w:val="00874676"/>
    <w:rsid w:val="00882F3D"/>
    <w:rsid w:val="00885AE5"/>
    <w:rsid w:val="00894239"/>
    <w:rsid w:val="008A3D1A"/>
    <w:rsid w:val="008A60B4"/>
    <w:rsid w:val="008B3C31"/>
    <w:rsid w:val="008B64FE"/>
    <w:rsid w:val="008D7163"/>
    <w:rsid w:val="00935BF7"/>
    <w:rsid w:val="009437EB"/>
    <w:rsid w:val="0095442C"/>
    <w:rsid w:val="00971F68"/>
    <w:rsid w:val="00983942"/>
    <w:rsid w:val="0099623E"/>
    <w:rsid w:val="00997A4D"/>
    <w:rsid w:val="009A36B6"/>
    <w:rsid w:val="009C37E0"/>
    <w:rsid w:val="009D1B31"/>
    <w:rsid w:val="009E41F4"/>
    <w:rsid w:val="009F3992"/>
    <w:rsid w:val="009F6CAE"/>
    <w:rsid w:val="00A14B66"/>
    <w:rsid w:val="00A27DF1"/>
    <w:rsid w:val="00A36978"/>
    <w:rsid w:val="00A52AA7"/>
    <w:rsid w:val="00A53A19"/>
    <w:rsid w:val="00A61866"/>
    <w:rsid w:val="00A64E3B"/>
    <w:rsid w:val="00A65CF7"/>
    <w:rsid w:val="00A71881"/>
    <w:rsid w:val="00A81AB4"/>
    <w:rsid w:val="00A851DA"/>
    <w:rsid w:val="00A864CB"/>
    <w:rsid w:val="00A94851"/>
    <w:rsid w:val="00A96CC2"/>
    <w:rsid w:val="00AA2F81"/>
    <w:rsid w:val="00AA73BD"/>
    <w:rsid w:val="00AB2027"/>
    <w:rsid w:val="00AC7D5B"/>
    <w:rsid w:val="00AD4CEE"/>
    <w:rsid w:val="00AE1481"/>
    <w:rsid w:val="00B03DE7"/>
    <w:rsid w:val="00B0415E"/>
    <w:rsid w:val="00B04678"/>
    <w:rsid w:val="00B13CA5"/>
    <w:rsid w:val="00B3090F"/>
    <w:rsid w:val="00B32DA1"/>
    <w:rsid w:val="00B404FF"/>
    <w:rsid w:val="00B46117"/>
    <w:rsid w:val="00B500B5"/>
    <w:rsid w:val="00B56F87"/>
    <w:rsid w:val="00B67D64"/>
    <w:rsid w:val="00B76637"/>
    <w:rsid w:val="00B85D82"/>
    <w:rsid w:val="00BA24A5"/>
    <w:rsid w:val="00BA785F"/>
    <w:rsid w:val="00BC11D3"/>
    <w:rsid w:val="00BC46DF"/>
    <w:rsid w:val="00BD5BF6"/>
    <w:rsid w:val="00C03577"/>
    <w:rsid w:val="00C40881"/>
    <w:rsid w:val="00C44F3B"/>
    <w:rsid w:val="00C4582F"/>
    <w:rsid w:val="00C47942"/>
    <w:rsid w:val="00C515B8"/>
    <w:rsid w:val="00C53029"/>
    <w:rsid w:val="00C5355E"/>
    <w:rsid w:val="00C53CA6"/>
    <w:rsid w:val="00C65FEA"/>
    <w:rsid w:val="00C70FC0"/>
    <w:rsid w:val="00C7223B"/>
    <w:rsid w:val="00CA0AC2"/>
    <w:rsid w:val="00CB4D0A"/>
    <w:rsid w:val="00CC2FB3"/>
    <w:rsid w:val="00CC575A"/>
    <w:rsid w:val="00CC585E"/>
    <w:rsid w:val="00CD56E0"/>
    <w:rsid w:val="00CF123B"/>
    <w:rsid w:val="00D0151A"/>
    <w:rsid w:val="00D039AC"/>
    <w:rsid w:val="00D15252"/>
    <w:rsid w:val="00D167B2"/>
    <w:rsid w:val="00D16C45"/>
    <w:rsid w:val="00D217C1"/>
    <w:rsid w:val="00D427DE"/>
    <w:rsid w:val="00D50814"/>
    <w:rsid w:val="00D5587D"/>
    <w:rsid w:val="00D62BF8"/>
    <w:rsid w:val="00D707CC"/>
    <w:rsid w:val="00D734CC"/>
    <w:rsid w:val="00D8008D"/>
    <w:rsid w:val="00D821FE"/>
    <w:rsid w:val="00D9703D"/>
    <w:rsid w:val="00DB0793"/>
    <w:rsid w:val="00DD5579"/>
    <w:rsid w:val="00DE17C4"/>
    <w:rsid w:val="00DE73AE"/>
    <w:rsid w:val="00DF01B3"/>
    <w:rsid w:val="00E00821"/>
    <w:rsid w:val="00E04DB4"/>
    <w:rsid w:val="00E07DB2"/>
    <w:rsid w:val="00E30679"/>
    <w:rsid w:val="00E4597D"/>
    <w:rsid w:val="00E45A69"/>
    <w:rsid w:val="00E54832"/>
    <w:rsid w:val="00E56A90"/>
    <w:rsid w:val="00E641CC"/>
    <w:rsid w:val="00E67746"/>
    <w:rsid w:val="00E87FED"/>
    <w:rsid w:val="00E93450"/>
    <w:rsid w:val="00EA20C4"/>
    <w:rsid w:val="00EA30AB"/>
    <w:rsid w:val="00EB3925"/>
    <w:rsid w:val="00EB5EE9"/>
    <w:rsid w:val="00ED6699"/>
    <w:rsid w:val="00EF2F16"/>
    <w:rsid w:val="00EF7A2C"/>
    <w:rsid w:val="00F13BBB"/>
    <w:rsid w:val="00F41560"/>
    <w:rsid w:val="00F41C89"/>
    <w:rsid w:val="00F45ED1"/>
    <w:rsid w:val="00F50B11"/>
    <w:rsid w:val="00F73BFF"/>
    <w:rsid w:val="00F90E56"/>
    <w:rsid w:val="00F96EB3"/>
    <w:rsid w:val="00FB0FFB"/>
    <w:rsid w:val="00FD4AC8"/>
    <w:rsid w:val="00FD5F53"/>
    <w:rsid w:val="00FE45E2"/>
    <w:rsid w:val="00FF7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DD802"/>
  <w15:docId w15:val="{7E5C1FFA-E996-40A6-9332-99D63165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92ED4"/>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31EF0-C144-3747-81E2-22F9F954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 Tulleth</cp:lastModifiedBy>
  <cp:revision>14</cp:revision>
  <dcterms:created xsi:type="dcterms:W3CDTF">2019-09-02T06:06:00Z</dcterms:created>
  <dcterms:modified xsi:type="dcterms:W3CDTF">2019-09-02T12:01:00Z</dcterms:modified>
</cp:coreProperties>
</file>