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797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3FA5" w:rsidRDefault="00233FA5" w:rsidP="00405895">
                            <w:pPr>
                              <w:jc w:val="center"/>
                              <w:rPr>
                                <w:b/>
                                <w:bCs/>
                                <w:color w:val="002060"/>
                                <w:sz w:val="44"/>
                                <w:szCs w:val="40"/>
                              </w:rPr>
                            </w:pPr>
                            <w:r>
                              <w:rPr>
                                <w:sz w:val="24"/>
                              </w:rPr>
                              <w:t xml:space="preserve">   </w:t>
                            </w:r>
                            <w:r>
                              <w:rPr>
                                <w:b/>
                                <w:bCs/>
                                <w:color w:val="002060"/>
                                <w:sz w:val="44"/>
                                <w:szCs w:val="40"/>
                              </w:rPr>
                              <w:t>Assignment Cover Sheet</w:t>
                            </w:r>
                          </w:p>
                          <w:p w:rsidR="00233FA5" w:rsidRDefault="00233FA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33FA5" w:rsidRDefault="00233FA5" w:rsidP="00405895">
                      <w:pPr>
                        <w:jc w:val="center"/>
                        <w:rPr>
                          <w:b/>
                          <w:bCs/>
                          <w:color w:val="002060"/>
                          <w:sz w:val="44"/>
                          <w:szCs w:val="40"/>
                        </w:rPr>
                      </w:pPr>
                      <w:r>
                        <w:rPr>
                          <w:sz w:val="24"/>
                        </w:rPr>
                        <w:t xml:space="preserve">   </w:t>
                      </w:r>
                      <w:r>
                        <w:rPr>
                          <w:b/>
                          <w:bCs/>
                          <w:color w:val="002060"/>
                          <w:sz w:val="44"/>
                          <w:szCs w:val="40"/>
                        </w:rPr>
                        <w:t>Assignment Cover Sheet</w:t>
                      </w:r>
                    </w:p>
                    <w:p w:rsidR="00233FA5" w:rsidRDefault="00233FA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0F31">
            <w:pPr>
              <w:pStyle w:val="Default"/>
              <w:rPr>
                <w:rFonts w:asciiTheme="minorHAnsi" w:hAnsiTheme="minorHAnsi"/>
              </w:rPr>
            </w:pPr>
            <w:r>
              <w:rPr>
                <w:rFonts w:asciiTheme="minorHAnsi" w:hAnsiTheme="minorHAnsi"/>
              </w:rPr>
              <w:t>Joel</w:t>
            </w:r>
            <w:r w:rsidR="004D4BD7">
              <w:rPr>
                <w:rFonts w:asciiTheme="minorHAnsi" w:hAnsiTheme="minorHAnsi"/>
              </w:rPr>
              <w:t xml:space="preserve"> Opeyemi Olasope, OLAGUNDOYE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D4BD7">
            <w:pPr>
              <w:pStyle w:val="Default"/>
              <w:rPr>
                <w:rFonts w:asciiTheme="minorHAnsi" w:hAnsiTheme="minorHAnsi"/>
              </w:rPr>
            </w:pPr>
            <w:r>
              <w:rPr>
                <w:rFonts w:asciiTheme="minorHAnsi" w:hAnsiTheme="minorHAnsi"/>
              </w:rPr>
              <w:t>10112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4BD7">
            <w:pPr>
              <w:pStyle w:val="Default"/>
              <w:rPr>
                <w:rFonts w:asciiTheme="minorHAnsi" w:hAnsiTheme="minorHAnsi"/>
              </w:rPr>
            </w:pPr>
            <w:r w:rsidRPr="0079467B">
              <w:rPr>
                <w:rFonts w:ascii="Arial" w:hAnsi="Arial" w:cs="Arial"/>
                <w:color w:val="auto"/>
              </w:rPr>
              <w:t>Diploma in Construction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7239">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4D4BD7">
        <w:trPr>
          <w:trHeight w:val="249"/>
        </w:trPr>
        <w:tc>
          <w:tcPr>
            <w:tcW w:w="4523"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493" w:type="dxa"/>
          </w:tcPr>
          <w:p w:rsidR="00503D7E" w:rsidRPr="00B0415E" w:rsidRDefault="00503D7E" w:rsidP="00503D7E">
            <w:pPr>
              <w:rPr>
                <w:rFonts w:cs="Times New Roman"/>
                <w:szCs w:val="32"/>
              </w:rPr>
            </w:pPr>
          </w:p>
        </w:tc>
      </w:tr>
      <w:tr w:rsidR="00503D7E" w:rsidRPr="00B0415E" w:rsidTr="004D4BD7">
        <w:tc>
          <w:tcPr>
            <w:tcW w:w="4523"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493" w:type="dxa"/>
          </w:tcPr>
          <w:p w:rsidR="00503D7E" w:rsidRPr="00B0415E" w:rsidRDefault="00503D7E" w:rsidP="00503D7E">
            <w:pPr>
              <w:rPr>
                <w:rFonts w:cs="Times New Roman"/>
                <w:szCs w:val="32"/>
              </w:rPr>
            </w:pPr>
          </w:p>
        </w:tc>
      </w:tr>
      <w:tr w:rsidR="00503D7E" w:rsidRPr="00B0415E" w:rsidTr="004D4BD7">
        <w:tc>
          <w:tcPr>
            <w:tcW w:w="4523"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493" w:type="dxa"/>
          </w:tcPr>
          <w:p w:rsidR="00503D7E" w:rsidRPr="00B0415E" w:rsidRDefault="00503D7E" w:rsidP="00503D7E">
            <w:pPr>
              <w:rPr>
                <w:rFonts w:cs="Times New Roman"/>
                <w:szCs w:val="32"/>
              </w:rPr>
            </w:pPr>
          </w:p>
        </w:tc>
      </w:tr>
    </w:tbl>
    <w:p w:rsidR="004D4BD7" w:rsidRDefault="008D7DC9" w:rsidP="004D4BD7">
      <w:pPr>
        <w:pStyle w:val="ListParagraph"/>
        <w:numPr>
          <w:ilvl w:val="0"/>
          <w:numId w:val="2"/>
        </w:numPr>
        <w:spacing w:line="360" w:lineRule="auto"/>
        <w:ind w:left="142" w:firstLine="0"/>
        <w:jc w:val="both"/>
        <w:rPr>
          <w:rFonts w:ascii="Arial" w:hAnsi="Arial" w:cs="Arial"/>
          <w:sz w:val="24"/>
          <w:szCs w:val="24"/>
        </w:rPr>
      </w:pPr>
      <w:r>
        <w:rPr>
          <w:rFonts w:ascii="Arial" w:hAnsi="Arial" w:cs="Arial"/>
          <w:sz w:val="24"/>
          <w:szCs w:val="24"/>
        </w:rPr>
        <w:lastRenderedPageBreak/>
        <w:t>I</w:t>
      </w:r>
      <w:r w:rsidR="00560B3B">
        <w:rPr>
          <w:rFonts w:ascii="Arial" w:hAnsi="Arial" w:cs="Arial"/>
          <w:sz w:val="24"/>
          <w:szCs w:val="24"/>
        </w:rPr>
        <w:t>) General causes of cost and time overruns are;</w:t>
      </w:r>
    </w:p>
    <w:p w:rsidR="00560B3B" w:rsidRDefault="00560B3B" w:rsidP="00560B3B">
      <w:pPr>
        <w:pStyle w:val="ListParagraph"/>
        <w:spacing w:line="360" w:lineRule="auto"/>
        <w:ind w:left="1080"/>
        <w:jc w:val="both"/>
        <w:rPr>
          <w:rFonts w:ascii="Arial" w:hAnsi="Arial" w:cs="Arial"/>
          <w:sz w:val="24"/>
          <w:szCs w:val="24"/>
        </w:rPr>
      </w:pPr>
      <w:r>
        <w:rPr>
          <w:rFonts w:ascii="Arial" w:hAnsi="Arial" w:cs="Arial"/>
          <w:sz w:val="24"/>
          <w:szCs w:val="24"/>
        </w:rPr>
        <w:t xml:space="preserve">“Disadvantages of using orthodox sequential approach” </w:t>
      </w:r>
    </w:p>
    <w:p w:rsidR="001A06E2" w:rsidRPr="0057560F" w:rsidRDefault="001A06E2" w:rsidP="0057560F">
      <w:pPr>
        <w:pStyle w:val="ListParagraph"/>
        <w:spacing w:line="360" w:lineRule="auto"/>
        <w:ind w:left="3960" w:firstLine="360"/>
        <w:jc w:val="both"/>
        <w:rPr>
          <w:rFonts w:ascii="Arial" w:hAnsi="Arial" w:cs="Arial"/>
          <w:sz w:val="24"/>
          <w:szCs w:val="24"/>
        </w:rPr>
      </w:pPr>
      <w:r>
        <w:rPr>
          <w:rFonts w:ascii="Arial" w:hAnsi="Arial" w:cs="Arial"/>
          <w:sz w:val="24"/>
          <w:szCs w:val="24"/>
        </w:rPr>
        <w:t xml:space="preserve">(Construction Management, (2017), </w:t>
      </w:r>
      <w:r w:rsidR="009B44CD">
        <w:rPr>
          <w:rFonts w:ascii="Arial" w:hAnsi="Arial" w:cs="Arial"/>
          <w:sz w:val="24"/>
          <w:szCs w:val="24"/>
        </w:rPr>
        <w:t>P</w:t>
      </w:r>
      <w:r w:rsidRPr="0079467B">
        <w:rPr>
          <w:rFonts w:ascii="Arial" w:hAnsi="Arial" w:cs="Arial"/>
          <w:sz w:val="24"/>
          <w:szCs w:val="24"/>
        </w:rPr>
        <w:t>g</w:t>
      </w:r>
      <w:r>
        <w:rPr>
          <w:rFonts w:ascii="Arial" w:hAnsi="Arial" w:cs="Arial"/>
          <w:sz w:val="24"/>
          <w:szCs w:val="24"/>
        </w:rPr>
        <w:t>5)</w:t>
      </w:r>
    </w:p>
    <w:p w:rsidR="00560B3B" w:rsidRDefault="00560B3B" w:rsidP="004D4BD7">
      <w:pPr>
        <w:pStyle w:val="ListParagraph"/>
        <w:numPr>
          <w:ilvl w:val="0"/>
          <w:numId w:val="3"/>
        </w:numPr>
        <w:spacing w:line="360" w:lineRule="auto"/>
        <w:jc w:val="both"/>
        <w:rPr>
          <w:rFonts w:ascii="Arial" w:hAnsi="Arial" w:cs="Arial"/>
          <w:sz w:val="24"/>
          <w:szCs w:val="24"/>
        </w:rPr>
      </w:pPr>
      <w:r>
        <w:rPr>
          <w:rFonts w:ascii="Arial" w:hAnsi="Arial" w:cs="Arial"/>
          <w:sz w:val="24"/>
          <w:szCs w:val="24"/>
        </w:rPr>
        <w:t>Initial cost &amp; schedule based on a report without contractor inputs.</w:t>
      </w:r>
    </w:p>
    <w:p w:rsidR="00560B3B" w:rsidRDefault="00560B3B" w:rsidP="004D4BD7">
      <w:pPr>
        <w:pStyle w:val="ListParagraph"/>
        <w:numPr>
          <w:ilvl w:val="0"/>
          <w:numId w:val="3"/>
        </w:numPr>
        <w:spacing w:line="360" w:lineRule="auto"/>
        <w:jc w:val="both"/>
        <w:rPr>
          <w:rFonts w:ascii="Arial" w:hAnsi="Arial" w:cs="Arial"/>
          <w:sz w:val="24"/>
          <w:szCs w:val="24"/>
        </w:rPr>
      </w:pPr>
      <w:r>
        <w:rPr>
          <w:rFonts w:ascii="Arial" w:hAnsi="Arial" w:cs="Arial"/>
          <w:sz w:val="24"/>
          <w:szCs w:val="24"/>
        </w:rPr>
        <w:t>Sequential approach does not allow for rapid production.</w:t>
      </w:r>
    </w:p>
    <w:p w:rsidR="00560B3B" w:rsidRPr="0079467B" w:rsidRDefault="00560B3B" w:rsidP="00560B3B">
      <w:pPr>
        <w:pStyle w:val="ListParagraph"/>
        <w:numPr>
          <w:ilvl w:val="0"/>
          <w:numId w:val="3"/>
        </w:numPr>
        <w:spacing w:line="360" w:lineRule="auto"/>
        <w:jc w:val="both"/>
        <w:rPr>
          <w:rFonts w:ascii="Arial" w:hAnsi="Arial" w:cs="Arial"/>
          <w:sz w:val="24"/>
          <w:szCs w:val="24"/>
        </w:rPr>
      </w:pPr>
      <w:r>
        <w:rPr>
          <w:rFonts w:ascii="Arial" w:hAnsi="Arial" w:cs="Arial"/>
          <w:sz w:val="24"/>
          <w:szCs w:val="24"/>
        </w:rPr>
        <w:t>Contractors inclusion of sub fee quotations in addition to its own.</w:t>
      </w:r>
    </w:p>
    <w:p w:rsidR="003B54F0" w:rsidRDefault="003B54F0" w:rsidP="00F87408">
      <w:pPr>
        <w:pStyle w:val="ListParagraph"/>
        <w:spacing w:line="360" w:lineRule="auto"/>
        <w:ind w:left="360"/>
        <w:jc w:val="both"/>
        <w:rPr>
          <w:rFonts w:ascii="Arial" w:hAnsi="Arial" w:cs="Arial"/>
          <w:sz w:val="24"/>
          <w:szCs w:val="24"/>
        </w:rPr>
      </w:pPr>
    </w:p>
    <w:p w:rsidR="00F87408" w:rsidRPr="0057560F" w:rsidRDefault="00F87408" w:rsidP="0057560F">
      <w:pPr>
        <w:pStyle w:val="ListParagraph"/>
        <w:numPr>
          <w:ilvl w:val="0"/>
          <w:numId w:val="14"/>
        </w:numPr>
        <w:spacing w:line="360" w:lineRule="auto"/>
        <w:ind w:left="1080"/>
        <w:jc w:val="both"/>
        <w:rPr>
          <w:rFonts w:ascii="Arial" w:hAnsi="Arial" w:cs="Arial"/>
          <w:sz w:val="24"/>
          <w:szCs w:val="24"/>
        </w:rPr>
      </w:pPr>
      <w:r>
        <w:rPr>
          <w:rFonts w:ascii="Arial" w:hAnsi="Arial" w:cs="Arial"/>
          <w:sz w:val="24"/>
          <w:szCs w:val="24"/>
        </w:rPr>
        <w:t>When feasibility reports fails to gain inputs from contractors who will carry out the works, the ‘Time’ and ‘Cost’ reported could vary significantly from actuals to execute the project, as these contractors would be in a more informed position to provide better estimates especially since they would be required to conform with these should the contract be awarded to them.</w:t>
      </w:r>
    </w:p>
    <w:p w:rsidR="00F87408" w:rsidRPr="0057560F" w:rsidRDefault="00F87408" w:rsidP="0057560F">
      <w:pPr>
        <w:pStyle w:val="ListParagraph"/>
        <w:numPr>
          <w:ilvl w:val="0"/>
          <w:numId w:val="14"/>
        </w:numPr>
        <w:spacing w:line="360" w:lineRule="auto"/>
        <w:ind w:left="1080"/>
        <w:jc w:val="both"/>
        <w:rPr>
          <w:rFonts w:ascii="Arial" w:hAnsi="Arial" w:cs="Arial"/>
          <w:sz w:val="24"/>
          <w:szCs w:val="24"/>
        </w:rPr>
      </w:pPr>
      <w:r>
        <w:rPr>
          <w:rFonts w:ascii="Arial" w:hAnsi="Arial" w:cs="Arial"/>
          <w:sz w:val="24"/>
          <w:szCs w:val="24"/>
        </w:rPr>
        <w:t>The industry now uses a variety of contractual agreements priced specifically to avoid these overruns, such as ‘Design and Build’ or ‘Partnering’, enabling rapid construction development by avoiding sequential development.</w:t>
      </w:r>
    </w:p>
    <w:p w:rsidR="00F87408" w:rsidRPr="0079467B" w:rsidRDefault="00F87408" w:rsidP="00F87408">
      <w:pPr>
        <w:pStyle w:val="ListParagraph"/>
        <w:numPr>
          <w:ilvl w:val="0"/>
          <w:numId w:val="14"/>
        </w:numPr>
        <w:spacing w:line="360" w:lineRule="auto"/>
        <w:ind w:left="1080"/>
        <w:jc w:val="both"/>
        <w:rPr>
          <w:rFonts w:ascii="Arial" w:hAnsi="Arial" w:cs="Arial"/>
          <w:sz w:val="24"/>
          <w:szCs w:val="24"/>
        </w:rPr>
      </w:pPr>
      <w:r>
        <w:rPr>
          <w:rFonts w:ascii="Arial" w:hAnsi="Arial" w:cs="Arial"/>
          <w:sz w:val="24"/>
          <w:szCs w:val="24"/>
        </w:rPr>
        <w:t xml:space="preserve">The subcontractors fee </w:t>
      </w:r>
      <w:r w:rsidR="008D7DC9">
        <w:rPr>
          <w:rFonts w:ascii="Arial" w:hAnsi="Arial" w:cs="Arial"/>
          <w:sz w:val="24"/>
          <w:szCs w:val="24"/>
        </w:rPr>
        <w:t>is</w:t>
      </w:r>
      <w:r>
        <w:rPr>
          <w:rFonts w:ascii="Arial" w:hAnsi="Arial" w:cs="Arial"/>
          <w:sz w:val="24"/>
          <w:szCs w:val="24"/>
        </w:rPr>
        <w:t xml:space="preserve"> a part of project cost and these could have been omitted on the feasibility report which tends to base cost on materials and labour estimates only.</w:t>
      </w:r>
    </w:p>
    <w:p w:rsidR="004D4BD7" w:rsidRDefault="004D4BD7" w:rsidP="004D4BD7">
      <w:pPr>
        <w:pStyle w:val="ListParagraph"/>
        <w:spacing w:line="360" w:lineRule="auto"/>
        <w:ind w:left="1080"/>
        <w:jc w:val="both"/>
        <w:rPr>
          <w:rFonts w:ascii="Arial" w:hAnsi="Arial" w:cs="Arial"/>
          <w:sz w:val="24"/>
          <w:szCs w:val="24"/>
        </w:rPr>
      </w:pPr>
    </w:p>
    <w:p w:rsidR="004D4BD7" w:rsidRDefault="008D7DC9" w:rsidP="004D4BD7">
      <w:pPr>
        <w:pStyle w:val="ListParagraph"/>
        <w:numPr>
          <w:ilvl w:val="0"/>
          <w:numId w:val="4"/>
        </w:numPr>
        <w:spacing w:line="360" w:lineRule="auto"/>
        <w:ind w:left="142" w:firstLine="0"/>
        <w:jc w:val="both"/>
        <w:rPr>
          <w:rFonts w:ascii="Arial" w:hAnsi="Arial" w:cs="Arial"/>
          <w:sz w:val="24"/>
          <w:szCs w:val="24"/>
        </w:rPr>
      </w:pPr>
      <w:r>
        <w:rPr>
          <w:rFonts w:ascii="Arial" w:hAnsi="Arial" w:cs="Arial"/>
          <w:sz w:val="24"/>
          <w:szCs w:val="24"/>
        </w:rPr>
        <w:t>II)  Main sources of project finance are;</w:t>
      </w:r>
    </w:p>
    <w:p w:rsidR="008D7DC9" w:rsidRDefault="008D7DC9" w:rsidP="008D7DC9">
      <w:pPr>
        <w:pStyle w:val="ListParagraph"/>
        <w:spacing w:line="360" w:lineRule="auto"/>
        <w:ind w:left="1080"/>
        <w:jc w:val="both"/>
        <w:rPr>
          <w:rFonts w:ascii="Arial" w:hAnsi="Arial" w:cs="Arial"/>
          <w:sz w:val="24"/>
          <w:szCs w:val="24"/>
        </w:rPr>
      </w:pPr>
      <w:r>
        <w:rPr>
          <w:rFonts w:ascii="Arial" w:hAnsi="Arial" w:cs="Arial"/>
          <w:sz w:val="24"/>
          <w:szCs w:val="24"/>
        </w:rPr>
        <w:t xml:space="preserve">“ </w:t>
      </w:r>
    </w:p>
    <w:p w:rsidR="008D7DC9" w:rsidRDefault="008D7DC9" w:rsidP="008D7DC9">
      <w:pPr>
        <w:pStyle w:val="ListParagraph"/>
        <w:numPr>
          <w:ilvl w:val="0"/>
          <w:numId w:val="15"/>
        </w:numPr>
        <w:spacing w:line="360" w:lineRule="auto"/>
        <w:jc w:val="both"/>
        <w:rPr>
          <w:rFonts w:ascii="Arial" w:hAnsi="Arial" w:cs="Arial"/>
          <w:sz w:val="24"/>
          <w:szCs w:val="24"/>
        </w:rPr>
      </w:pPr>
      <w:r>
        <w:rPr>
          <w:rFonts w:ascii="Arial" w:hAnsi="Arial" w:cs="Arial"/>
          <w:sz w:val="24"/>
          <w:szCs w:val="24"/>
        </w:rPr>
        <w:t>Commercial Banks</w:t>
      </w:r>
      <w:r w:rsidR="0057560F">
        <w:rPr>
          <w:rFonts w:ascii="Arial" w:hAnsi="Arial" w:cs="Arial"/>
          <w:sz w:val="24"/>
          <w:szCs w:val="24"/>
        </w:rPr>
        <w:t xml:space="preserve">, </w:t>
      </w:r>
    </w:p>
    <w:p w:rsidR="008D7DC9" w:rsidRDefault="008D7DC9" w:rsidP="008D7DC9">
      <w:pPr>
        <w:pStyle w:val="ListParagraph"/>
        <w:numPr>
          <w:ilvl w:val="0"/>
          <w:numId w:val="15"/>
        </w:numPr>
        <w:spacing w:line="360" w:lineRule="auto"/>
        <w:jc w:val="both"/>
        <w:rPr>
          <w:rFonts w:ascii="Arial" w:hAnsi="Arial" w:cs="Arial"/>
          <w:sz w:val="24"/>
          <w:szCs w:val="24"/>
        </w:rPr>
      </w:pPr>
      <w:r>
        <w:rPr>
          <w:rFonts w:ascii="Arial" w:hAnsi="Arial" w:cs="Arial"/>
          <w:sz w:val="24"/>
          <w:szCs w:val="24"/>
        </w:rPr>
        <w:t>Public Banks</w:t>
      </w:r>
    </w:p>
    <w:p w:rsidR="008D7DC9" w:rsidRDefault="008D7DC9" w:rsidP="008D7DC9">
      <w:pPr>
        <w:pStyle w:val="ListParagraph"/>
        <w:numPr>
          <w:ilvl w:val="0"/>
          <w:numId w:val="15"/>
        </w:numPr>
        <w:spacing w:line="360" w:lineRule="auto"/>
        <w:jc w:val="both"/>
        <w:rPr>
          <w:rFonts w:ascii="Arial" w:hAnsi="Arial" w:cs="Arial"/>
          <w:sz w:val="24"/>
          <w:szCs w:val="24"/>
        </w:rPr>
      </w:pPr>
      <w:r>
        <w:rPr>
          <w:rFonts w:ascii="Arial" w:hAnsi="Arial" w:cs="Arial"/>
          <w:sz w:val="24"/>
          <w:szCs w:val="24"/>
        </w:rPr>
        <w:t>Debenture or Bonds</w:t>
      </w:r>
    </w:p>
    <w:p w:rsidR="008D7DC9" w:rsidRPr="0057560F" w:rsidRDefault="008D7DC9" w:rsidP="0057560F">
      <w:pPr>
        <w:pStyle w:val="ListParagraph"/>
        <w:numPr>
          <w:ilvl w:val="0"/>
          <w:numId w:val="15"/>
        </w:numPr>
        <w:spacing w:line="360" w:lineRule="auto"/>
        <w:jc w:val="both"/>
        <w:rPr>
          <w:rFonts w:ascii="Arial" w:hAnsi="Arial" w:cs="Arial"/>
          <w:sz w:val="24"/>
          <w:szCs w:val="24"/>
        </w:rPr>
      </w:pPr>
      <w:r>
        <w:rPr>
          <w:rFonts w:ascii="Arial" w:hAnsi="Arial" w:cs="Arial"/>
          <w:sz w:val="24"/>
          <w:szCs w:val="24"/>
        </w:rPr>
        <w:t>Suppliers Credit</w:t>
      </w:r>
      <w:r w:rsidR="009B44CD">
        <w:rPr>
          <w:rFonts w:ascii="Arial" w:hAnsi="Arial" w:cs="Arial"/>
          <w:sz w:val="24"/>
          <w:szCs w:val="24"/>
        </w:rPr>
        <w:t xml:space="preserve">        </w:t>
      </w:r>
      <w:r w:rsidR="0057560F">
        <w:rPr>
          <w:rFonts w:ascii="Arial" w:hAnsi="Arial" w:cs="Arial"/>
          <w:sz w:val="24"/>
          <w:szCs w:val="24"/>
        </w:rPr>
        <w:t xml:space="preserve">  </w:t>
      </w:r>
      <w:r w:rsidR="009B44CD">
        <w:rPr>
          <w:rFonts w:ascii="Arial" w:hAnsi="Arial" w:cs="Arial"/>
          <w:sz w:val="24"/>
          <w:szCs w:val="24"/>
        </w:rPr>
        <w:t xml:space="preserve">“ </w:t>
      </w:r>
      <w:r w:rsidRPr="0057560F">
        <w:rPr>
          <w:rFonts w:ascii="Arial" w:hAnsi="Arial" w:cs="Arial"/>
          <w:sz w:val="24"/>
          <w:szCs w:val="24"/>
        </w:rPr>
        <w:t xml:space="preserve"> </w:t>
      </w:r>
      <w:r w:rsidR="009B44CD">
        <w:rPr>
          <w:rFonts w:ascii="Arial" w:hAnsi="Arial" w:cs="Arial"/>
          <w:sz w:val="24"/>
          <w:szCs w:val="24"/>
        </w:rPr>
        <w:t xml:space="preserve">(Construction Management, (2017), </w:t>
      </w:r>
      <w:r w:rsidRPr="0057560F">
        <w:rPr>
          <w:rFonts w:ascii="Arial" w:hAnsi="Arial" w:cs="Arial"/>
          <w:sz w:val="24"/>
          <w:szCs w:val="24"/>
        </w:rPr>
        <w:t xml:space="preserve">Unit 2, </w:t>
      </w:r>
      <w:r w:rsidR="009B44CD">
        <w:rPr>
          <w:rFonts w:ascii="Arial" w:hAnsi="Arial" w:cs="Arial"/>
          <w:sz w:val="24"/>
          <w:szCs w:val="24"/>
        </w:rPr>
        <w:t>P</w:t>
      </w:r>
      <w:r w:rsidRPr="0057560F">
        <w:rPr>
          <w:rFonts w:ascii="Arial" w:hAnsi="Arial" w:cs="Arial"/>
          <w:sz w:val="24"/>
          <w:szCs w:val="24"/>
        </w:rPr>
        <w:t>g 10)</w:t>
      </w:r>
    </w:p>
    <w:p w:rsidR="008D7DC9" w:rsidRDefault="008D7DC9" w:rsidP="008D7DC9">
      <w:pPr>
        <w:spacing w:line="360" w:lineRule="auto"/>
        <w:ind w:left="720"/>
        <w:jc w:val="both"/>
        <w:rPr>
          <w:rFonts w:ascii="Arial" w:hAnsi="Arial" w:cs="Arial"/>
          <w:sz w:val="24"/>
          <w:szCs w:val="24"/>
        </w:rPr>
      </w:pPr>
      <w:r>
        <w:rPr>
          <w:rFonts w:ascii="Arial" w:hAnsi="Arial" w:cs="Arial"/>
          <w:sz w:val="24"/>
          <w:szCs w:val="24"/>
        </w:rPr>
        <w:t>It is rare for clients to have the huge sums required in personal savings, therefore project finance are sourced from one or a combination of some of the above listed sources credit.</w:t>
      </w:r>
    </w:p>
    <w:p w:rsidR="008D7DC9" w:rsidRPr="008D7DC9" w:rsidRDefault="008D7DC9" w:rsidP="008D7DC9">
      <w:pPr>
        <w:spacing w:line="360" w:lineRule="auto"/>
        <w:ind w:left="720"/>
        <w:jc w:val="both"/>
        <w:rPr>
          <w:rFonts w:ascii="Arial" w:hAnsi="Arial" w:cs="Arial"/>
          <w:sz w:val="24"/>
          <w:szCs w:val="24"/>
        </w:rPr>
      </w:pPr>
      <w:r>
        <w:rPr>
          <w:rFonts w:ascii="Arial" w:hAnsi="Arial" w:cs="Arial"/>
          <w:sz w:val="24"/>
          <w:szCs w:val="24"/>
        </w:rPr>
        <w:lastRenderedPageBreak/>
        <w:t>These sources comes at different costs (rates of interest) hence adequate assessment of needs and payments should be considered to derive the most economic terms for profitability.</w:t>
      </w:r>
    </w:p>
    <w:p w:rsidR="0033623A" w:rsidRPr="0033623A" w:rsidRDefault="008D7DC9" w:rsidP="0033623A">
      <w:pPr>
        <w:pStyle w:val="ListParagraph"/>
        <w:numPr>
          <w:ilvl w:val="0"/>
          <w:numId w:val="6"/>
        </w:numPr>
        <w:spacing w:line="360" w:lineRule="auto"/>
        <w:ind w:left="142" w:firstLine="0"/>
        <w:jc w:val="both"/>
        <w:rPr>
          <w:rFonts w:ascii="Arial" w:hAnsi="Arial" w:cs="Arial"/>
          <w:sz w:val="24"/>
          <w:szCs w:val="24"/>
        </w:rPr>
      </w:pPr>
      <w:r>
        <w:rPr>
          <w:rFonts w:ascii="Arial" w:hAnsi="Arial" w:cs="Arial"/>
          <w:sz w:val="24"/>
          <w:szCs w:val="24"/>
        </w:rPr>
        <w:t>III)</w:t>
      </w:r>
      <w:r w:rsidR="004D4BD7" w:rsidRPr="0079467B">
        <w:rPr>
          <w:rFonts w:ascii="Arial" w:hAnsi="Arial" w:cs="Arial"/>
          <w:sz w:val="24"/>
          <w:szCs w:val="24"/>
        </w:rPr>
        <w:t xml:space="preserve"> </w:t>
      </w:r>
      <w:r>
        <w:rPr>
          <w:rFonts w:ascii="Arial" w:hAnsi="Arial" w:cs="Arial"/>
          <w:sz w:val="24"/>
          <w:szCs w:val="24"/>
        </w:rPr>
        <w:t xml:space="preserve">  Processes used in the controlling phase.</w:t>
      </w:r>
    </w:p>
    <w:p w:rsidR="004D4BD7" w:rsidRPr="0079467B" w:rsidRDefault="004D4BD7" w:rsidP="00DE55FA">
      <w:pPr>
        <w:autoSpaceDE w:val="0"/>
        <w:autoSpaceDN w:val="0"/>
        <w:adjustRightInd w:val="0"/>
        <w:spacing w:after="0" w:line="360" w:lineRule="auto"/>
        <w:ind w:firstLine="993"/>
        <w:jc w:val="both"/>
        <w:rPr>
          <w:rFonts w:ascii="Arial" w:hAnsi="Arial" w:cs="Arial"/>
          <w:color w:val="000000"/>
          <w:sz w:val="24"/>
          <w:szCs w:val="24"/>
        </w:rPr>
      </w:pPr>
      <w:r w:rsidRPr="0079467B">
        <w:rPr>
          <w:rFonts w:ascii="Arial" w:hAnsi="Arial" w:cs="Arial"/>
          <w:color w:val="000000"/>
          <w:sz w:val="24"/>
          <w:szCs w:val="24"/>
        </w:rPr>
        <w:t xml:space="preserve">“The </w:t>
      </w:r>
      <w:r w:rsidR="00DE55FA">
        <w:rPr>
          <w:rFonts w:ascii="Arial" w:hAnsi="Arial" w:cs="Arial"/>
          <w:color w:val="000000"/>
          <w:sz w:val="24"/>
          <w:szCs w:val="24"/>
        </w:rPr>
        <w:t>overall scope change control</w:t>
      </w:r>
    </w:p>
    <w:p w:rsidR="004D4BD7" w:rsidRPr="00DE55FA" w:rsidRDefault="00DE55FA" w:rsidP="004D4BD7">
      <w:pPr>
        <w:pStyle w:val="ListParagraph"/>
        <w:numPr>
          <w:ilvl w:val="0"/>
          <w:numId w:val="12"/>
        </w:numPr>
        <w:autoSpaceDE w:val="0"/>
        <w:autoSpaceDN w:val="0"/>
        <w:adjustRightInd w:val="0"/>
        <w:spacing w:after="0" w:line="360" w:lineRule="auto"/>
        <w:ind w:left="2127" w:hanging="426"/>
        <w:jc w:val="both"/>
        <w:rPr>
          <w:rFonts w:ascii="Arial" w:hAnsi="Arial" w:cs="Arial"/>
          <w:sz w:val="24"/>
          <w:szCs w:val="24"/>
        </w:rPr>
      </w:pPr>
      <w:r>
        <w:rPr>
          <w:rFonts w:ascii="Arial" w:hAnsi="Arial" w:cs="Arial"/>
          <w:color w:val="000000"/>
          <w:sz w:val="24"/>
          <w:szCs w:val="24"/>
        </w:rPr>
        <w:t>Resources Control</w:t>
      </w:r>
    </w:p>
    <w:p w:rsidR="00DE55FA" w:rsidRPr="00DE55FA" w:rsidRDefault="00DE55FA" w:rsidP="004D4BD7">
      <w:pPr>
        <w:pStyle w:val="ListParagraph"/>
        <w:numPr>
          <w:ilvl w:val="0"/>
          <w:numId w:val="12"/>
        </w:numPr>
        <w:autoSpaceDE w:val="0"/>
        <w:autoSpaceDN w:val="0"/>
        <w:adjustRightInd w:val="0"/>
        <w:spacing w:after="0" w:line="360" w:lineRule="auto"/>
        <w:ind w:left="2127" w:hanging="426"/>
        <w:jc w:val="both"/>
        <w:rPr>
          <w:rFonts w:ascii="Arial" w:hAnsi="Arial" w:cs="Arial"/>
          <w:sz w:val="24"/>
          <w:szCs w:val="24"/>
        </w:rPr>
      </w:pPr>
      <w:r>
        <w:rPr>
          <w:rFonts w:ascii="Arial" w:hAnsi="Arial" w:cs="Arial"/>
          <w:color w:val="000000"/>
          <w:sz w:val="24"/>
          <w:szCs w:val="24"/>
        </w:rPr>
        <w:t>Schedule Control</w:t>
      </w:r>
    </w:p>
    <w:p w:rsidR="00DE55FA" w:rsidRPr="00DE55FA" w:rsidRDefault="00DE55FA" w:rsidP="004D4BD7">
      <w:pPr>
        <w:pStyle w:val="ListParagraph"/>
        <w:numPr>
          <w:ilvl w:val="0"/>
          <w:numId w:val="12"/>
        </w:numPr>
        <w:autoSpaceDE w:val="0"/>
        <w:autoSpaceDN w:val="0"/>
        <w:adjustRightInd w:val="0"/>
        <w:spacing w:after="0" w:line="360" w:lineRule="auto"/>
        <w:ind w:left="2127" w:hanging="426"/>
        <w:jc w:val="both"/>
        <w:rPr>
          <w:rFonts w:ascii="Arial" w:hAnsi="Arial" w:cs="Arial"/>
          <w:sz w:val="24"/>
          <w:szCs w:val="24"/>
        </w:rPr>
      </w:pPr>
      <w:r>
        <w:rPr>
          <w:rFonts w:ascii="Arial" w:hAnsi="Arial" w:cs="Arial"/>
          <w:color w:val="000000"/>
          <w:sz w:val="24"/>
          <w:szCs w:val="24"/>
        </w:rPr>
        <w:t>Cost Control</w:t>
      </w:r>
    </w:p>
    <w:p w:rsidR="00DE55FA" w:rsidRPr="00DE55FA" w:rsidRDefault="00DE55FA" w:rsidP="004D4BD7">
      <w:pPr>
        <w:pStyle w:val="ListParagraph"/>
        <w:numPr>
          <w:ilvl w:val="0"/>
          <w:numId w:val="12"/>
        </w:numPr>
        <w:autoSpaceDE w:val="0"/>
        <w:autoSpaceDN w:val="0"/>
        <w:adjustRightInd w:val="0"/>
        <w:spacing w:after="0" w:line="360" w:lineRule="auto"/>
        <w:ind w:left="2127" w:hanging="426"/>
        <w:jc w:val="both"/>
        <w:rPr>
          <w:rFonts w:ascii="Arial" w:hAnsi="Arial" w:cs="Arial"/>
          <w:sz w:val="24"/>
          <w:szCs w:val="24"/>
        </w:rPr>
      </w:pPr>
      <w:r>
        <w:rPr>
          <w:rFonts w:ascii="Arial" w:hAnsi="Arial" w:cs="Arial"/>
          <w:color w:val="000000"/>
          <w:sz w:val="24"/>
          <w:szCs w:val="24"/>
        </w:rPr>
        <w:t>Quality Control</w:t>
      </w:r>
    </w:p>
    <w:p w:rsidR="00DE55FA" w:rsidRPr="00DE55FA" w:rsidRDefault="00DE55FA" w:rsidP="004D4BD7">
      <w:pPr>
        <w:pStyle w:val="ListParagraph"/>
        <w:numPr>
          <w:ilvl w:val="0"/>
          <w:numId w:val="12"/>
        </w:numPr>
        <w:autoSpaceDE w:val="0"/>
        <w:autoSpaceDN w:val="0"/>
        <w:adjustRightInd w:val="0"/>
        <w:spacing w:after="0" w:line="360" w:lineRule="auto"/>
        <w:ind w:left="2127" w:hanging="426"/>
        <w:jc w:val="both"/>
        <w:rPr>
          <w:rFonts w:ascii="Arial" w:hAnsi="Arial" w:cs="Arial"/>
          <w:sz w:val="24"/>
          <w:szCs w:val="24"/>
        </w:rPr>
      </w:pPr>
      <w:r>
        <w:rPr>
          <w:rFonts w:ascii="Arial" w:hAnsi="Arial" w:cs="Arial"/>
          <w:color w:val="000000"/>
          <w:sz w:val="24"/>
          <w:szCs w:val="24"/>
        </w:rPr>
        <w:t>Risk Response</w:t>
      </w:r>
    </w:p>
    <w:p w:rsidR="00DE55FA" w:rsidRPr="00DE55FA" w:rsidRDefault="00DE55FA" w:rsidP="004D4BD7">
      <w:pPr>
        <w:pStyle w:val="ListParagraph"/>
        <w:numPr>
          <w:ilvl w:val="0"/>
          <w:numId w:val="12"/>
        </w:numPr>
        <w:autoSpaceDE w:val="0"/>
        <w:autoSpaceDN w:val="0"/>
        <w:adjustRightInd w:val="0"/>
        <w:spacing w:after="0" w:line="360" w:lineRule="auto"/>
        <w:ind w:left="2127" w:hanging="426"/>
        <w:jc w:val="both"/>
        <w:rPr>
          <w:rFonts w:ascii="Arial" w:hAnsi="Arial" w:cs="Arial"/>
          <w:sz w:val="24"/>
          <w:szCs w:val="24"/>
        </w:rPr>
      </w:pPr>
      <w:r>
        <w:rPr>
          <w:rFonts w:ascii="Arial" w:hAnsi="Arial" w:cs="Arial"/>
          <w:color w:val="000000"/>
          <w:sz w:val="24"/>
          <w:szCs w:val="24"/>
        </w:rPr>
        <w:t>Performance Reporting</w:t>
      </w:r>
    </w:p>
    <w:p w:rsidR="00DE55FA" w:rsidRPr="0079467B" w:rsidRDefault="00DE55FA" w:rsidP="004D4BD7">
      <w:pPr>
        <w:pStyle w:val="ListParagraph"/>
        <w:numPr>
          <w:ilvl w:val="0"/>
          <w:numId w:val="12"/>
        </w:numPr>
        <w:autoSpaceDE w:val="0"/>
        <w:autoSpaceDN w:val="0"/>
        <w:adjustRightInd w:val="0"/>
        <w:spacing w:after="0" w:line="360" w:lineRule="auto"/>
        <w:ind w:left="2127" w:hanging="426"/>
        <w:jc w:val="both"/>
        <w:rPr>
          <w:rFonts w:ascii="Arial" w:hAnsi="Arial" w:cs="Arial"/>
          <w:sz w:val="24"/>
          <w:szCs w:val="24"/>
        </w:rPr>
      </w:pPr>
      <w:r>
        <w:rPr>
          <w:rFonts w:ascii="Arial" w:hAnsi="Arial" w:cs="Arial"/>
          <w:color w:val="000000"/>
          <w:sz w:val="24"/>
          <w:szCs w:val="24"/>
        </w:rPr>
        <w:t>Contract Administration</w:t>
      </w:r>
    </w:p>
    <w:p w:rsidR="004D4BD7" w:rsidRPr="00DE55FA" w:rsidRDefault="004D4BD7" w:rsidP="009B44CD">
      <w:pPr>
        <w:autoSpaceDE w:val="0"/>
        <w:autoSpaceDN w:val="0"/>
        <w:adjustRightInd w:val="0"/>
        <w:spacing w:after="0" w:line="360" w:lineRule="auto"/>
        <w:ind w:left="3600"/>
        <w:jc w:val="both"/>
        <w:rPr>
          <w:rFonts w:ascii="Arial" w:hAnsi="Arial" w:cs="Arial"/>
          <w:sz w:val="24"/>
          <w:szCs w:val="24"/>
        </w:rPr>
      </w:pPr>
      <w:r w:rsidRPr="00DE55FA">
        <w:rPr>
          <w:rFonts w:ascii="Arial" w:hAnsi="Arial" w:cs="Arial"/>
          <w:sz w:val="24"/>
          <w:szCs w:val="24"/>
        </w:rPr>
        <w:t xml:space="preserve">” </w:t>
      </w:r>
      <w:r w:rsidR="009B44CD">
        <w:rPr>
          <w:rFonts w:ascii="Arial" w:hAnsi="Arial" w:cs="Arial"/>
          <w:sz w:val="24"/>
          <w:szCs w:val="24"/>
        </w:rPr>
        <w:t xml:space="preserve">(Construction Management, (2017), </w:t>
      </w:r>
      <w:r w:rsidR="009B44CD" w:rsidRPr="0057560F">
        <w:rPr>
          <w:rFonts w:ascii="Arial" w:hAnsi="Arial" w:cs="Arial"/>
          <w:sz w:val="24"/>
          <w:szCs w:val="24"/>
        </w:rPr>
        <w:t xml:space="preserve">Unit 2, </w:t>
      </w:r>
      <w:r w:rsidR="009B44CD">
        <w:rPr>
          <w:rFonts w:ascii="Arial" w:hAnsi="Arial" w:cs="Arial"/>
          <w:sz w:val="24"/>
          <w:szCs w:val="24"/>
        </w:rPr>
        <w:t>P</w:t>
      </w:r>
      <w:r w:rsidR="00DE55FA">
        <w:rPr>
          <w:rFonts w:ascii="Arial" w:hAnsi="Arial" w:cs="Arial"/>
          <w:sz w:val="24"/>
          <w:szCs w:val="24"/>
        </w:rPr>
        <w:t>g14</w:t>
      </w:r>
      <w:r w:rsidR="003B54F0" w:rsidRPr="00DE55FA">
        <w:rPr>
          <w:rFonts w:ascii="Arial" w:hAnsi="Arial" w:cs="Arial"/>
          <w:sz w:val="24"/>
          <w:szCs w:val="24"/>
        </w:rPr>
        <w:t>)</w:t>
      </w:r>
    </w:p>
    <w:p w:rsidR="004D4BD7" w:rsidRDefault="00DE55FA" w:rsidP="004D4BD7">
      <w:pPr>
        <w:pStyle w:val="ListParagraph"/>
        <w:spacing w:line="360" w:lineRule="auto"/>
        <w:jc w:val="both"/>
        <w:rPr>
          <w:rFonts w:ascii="Arial" w:hAnsi="Arial" w:cs="Arial"/>
          <w:sz w:val="24"/>
          <w:szCs w:val="24"/>
        </w:rPr>
      </w:pPr>
      <w:r>
        <w:rPr>
          <w:rFonts w:ascii="Arial" w:hAnsi="Arial" w:cs="Arial"/>
          <w:sz w:val="24"/>
          <w:szCs w:val="24"/>
        </w:rPr>
        <w:t>The controlling phase runs parallel with project execution involving managing changes by analyzing and agreeing impact on the project, ensures optimum use of labour, materials, equipment resources, monitoring the budget (cost) and Schedule (Time) to prevent or correct slippages’ (overruns), ensuring construction meets quality requirements, making adequate identification and provision for Risks,  Reporting progress or project status to relevant stakeholders and managing adequately all various contracts involved in the project.</w:t>
      </w:r>
    </w:p>
    <w:p w:rsidR="00DE55FA" w:rsidRDefault="00DE55FA" w:rsidP="004D4BD7">
      <w:pPr>
        <w:pStyle w:val="ListParagraph"/>
        <w:spacing w:line="360" w:lineRule="auto"/>
        <w:jc w:val="both"/>
        <w:rPr>
          <w:rFonts w:ascii="Arial" w:hAnsi="Arial" w:cs="Arial"/>
          <w:sz w:val="24"/>
          <w:szCs w:val="24"/>
        </w:rPr>
      </w:pPr>
    </w:p>
    <w:p w:rsidR="00CB2D67" w:rsidRPr="00CB2D67" w:rsidRDefault="00CB2D67" w:rsidP="00CB2D67">
      <w:pPr>
        <w:pStyle w:val="ListParagraph"/>
        <w:numPr>
          <w:ilvl w:val="0"/>
          <w:numId w:val="17"/>
        </w:numPr>
        <w:spacing w:line="360" w:lineRule="auto"/>
        <w:jc w:val="both"/>
        <w:rPr>
          <w:rFonts w:ascii="Arial" w:hAnsi="Arial" w:cs="Arial"/>
          <w:sz w:val="24"/>
          <w:szCs w:val="24"/>
        </w:rPr>
      </w:pPr>
      <w:r w:rsidRPr="00CB2D67">
        <w:rPr>
          <w:rFonts w:ascii="Arial" w:hAnsi="Arial" w:cs="Arial"/>
          <w:sz w:val="24"/>
          <w:szCs w:val="24"/>
        </w:rPr>
        <w:t>IV)    Tasks undertaken in “project close-up phase”</w:t>
      </w:r>
    </w:p>
    <w:p w:rsidR="00CB2D67" w:rsidRDefault="00CB2D67" w:rsidP="00CB2D67">
      <w:pPr>
        <w:pStyle w:val="ListParagraph"/>
        <w:spacing w:line="360" w:lineRule="auto"/>
        <w:jc w:val="both"/>
        <w:rPr>
          <w:rFonts w:ascii="Arial" w:hAnsi="Arial" w:cs="Arial"/>
          <w:sz w:val="24"/>
          <w:szCs w:val="24"/>
        </w:rPr>
      </w:pPr>
      <w:r>
        <w:rPr>
          <w:rFonts w:ascii="Arial" w:hAnsi="Arial" w:cs="Arial"/>
          <w:sz w:val="24"/>
          <w:szCs w:val="24"/>
        </w:rPr>
        <w:t xml:space="preserve">“ </w:t>
      </w:r>
    </w:p>
    <w:p w:rsidR="00CB2D67" w:rsidRDefault="00CB2D67" w:rsidP="00CB2D67">
      <w:pPr>
        <w:pStyle w:val="ListParagraph"/>
        <w:numPr>
          <w:ilvl w:val="0"/>
          <w:numId w:val="18"/>
        </w:numPr>
        <w:spacing w:line="360" w:lineRule="auto"/>
        <w:jc w:val="both"/>
        <w:rPr>
          <w:rFonts w:ascii="Arial" w:hAnsi="Arial" w:cs="Arial"/>
          <w:sz w:val="24"/>
          <w:szCs w:val="24"/>
        </w:rPr>
      </w:pPr>
      <w:r>
        <w:rPr>
          <w:rFonts w:ascii="Arial" w:hAnsi="Arial" w:cs="Arial"/>
          <w:sz w:val="24"/>
          <w:szCs w:val="24"/>
        </w:rPr>
        <w:t>Administrative Close</w:t>
      </w:r>
    </w:p>
    <w:p w:rsidR="00CB2D67" w:rsidRDefault="00CB2D67" w:rsidP="00CB2D67">
      <w:pPr>
        <w:pStyle w:val="ListParagraph"/>
        <w:numPr>
          <w:ilvl w:val="0"/>
          <w:numId w:val="18"/>
        </w:numPr>
        <w:spacing w:line="360" w:lineRule="auto"/>
        <w:jc w:val="both"/>
        <w:rPr>
          <w:rFonts w:ascii="Arial" w:hAnsi="Arial" w:cs="Arial"/>
          <w:sz w:val="24"/>
          <w:szCs w:val="24"/>
        </w:rPr>
      </w:pPr>
      <w:r>
        <w:rPr>
          <w:rFonts w:ascii="Arial" w:hAnsi="Arial" w:cs="Arial"/>
          <w:sz w:val="24"/>
          <w:szCs w:val="24"/>
        </w:rPr>
        <w:t>Contract Close out</w:t>
      </w:r>
    </w:p>
    <w:p w:rsidR="00CB2D67" w:rsidRDefault="00CB2D67" w:rsidP="00CB2D67">
      <w:pPr>
        <w:pStyle w:val="ListParagraph"/>
        <w:numPr>
          <w:ilvl w:val="0"/>
          <w:numId w:val="18"/>
        </w:numPr>
        <w:spacing w:line="360" w:lineRule="auto"/>
        <w:jc w:val="both"/>
        <w:rPr>
          <w:rFonts w:ascii="Arial" w:hAnsi="Arial" w:cs="Arial"/>
          <w:sz w:val="24"/>
          <w:szCs w:val="24"/>
        </w:rPr>
      </w:pPr>
      <w:r w:rsidRPr="0033623A">
        <w:rPr>
          <w:rFonts w:ascii="Arial" w:hAnsi="Arial" w:cs="Arial"/>
          <w:sz w:val="24"/>
          <w:szCs w:val="24"/>
        </w:rPr>
        <w:t>Lessons learn</w:t>
      </w:r>
      <w:r>
        <w:rPr>
          <w:rFonts w:ascii="Arial" w:hAnsi="Arial" w:cs="Arial"/>
          <w:sz w:val="24"/>
          <w:szCs w:val="24"/>
        </w:rPr>
        <w:t xml:space="preserve">t          </w:t>
      </w:r>
      <w:r w:rsidRPr="0033623A">
        <w:rPr>
          <w:rFonts w:ascii="Arial" w:hAnsi="Arial" w:cs="Arial"/>
          <w:sz w:val="24"/>
          <w:szCs w:val="24"/>
        </w:rPr>
        <w:t>”</w:t>
      </w:r>
      <w:r w:rsidR="009B44CD">
        <w:rPr>
          <w:rFonts w:ascii="Arial" w:hAnsi="Arial" w:cs="Arial"/>
          <w:sz w:val="24"/>
          <w:szCs w:val="24"/>
        </w:rPr>
        <w:t xml:space="preserve">     </w:t>
      </w:r>
      <w:r w:rsidR="009B44CD">
        <w:rPr>
          <w:rFonts w:ascii="Arial" w:hAnsi="Arial" w:cs="Arial"/>
          <w:sz w:val="24"/>
          <w:szCs w:val="24"/>
        </w:rPr>
        <w:t xml:space="preserve">(Construction Management, (2017), </w:t>
      </w:r>
      <w:r w:rsidR="009B44CD">
        <w:rPr>
          <w:rFonts w:ascii="Arial" w:hAnsi="Arial" w:cs="Arial"/>
          <w:sz w:val="24"/>
          <w:szCs w:val="24"/>
        </w:rPr>
        <w:t>Unit 2,P</w:t>
      </w:r>
      <w:r>
        <w:rPr>
          <w:rFonts w:ascii="Arial" w:hAnsi="Arial" w:cs="Arial"/>
          <w:sz w:val="24"/>
          <w:szCs w:val="24"/>
        </w:rPr>
        <w:t>g15</w:t>
      </w:r>
      <w:r w:rsidR="009B44CD">
        <w:rPr>
          <w:rFonts w:ascii="Arial" w:hAnsi="Arial" w:cs="Arial"/>
          <w:sz w:val="24"/>
          <w:szCs w:val="24"/>
        </w:rPr>
        <w:t>)</w:t>
      </w:r>
    </w:p>
    <w:p w:rsidR="009B44CD" w:rsidRDefault="009B44CD" w:rsidP="009B44CD">
      <w:pPr>
        <w:pStyle w:val="ListParagraph"/>
        <w:spacing w:line="360" w:lineRule="auto"/>
        <w:ind w:left="1440"/>
        <w:jc w:val="both"/>
        <w:rPr>
          <w:rFonts w:ascii="Arial" w:hAnsi="Arial" w:cs="Arial"/>
          <w:sz w:val="24"/>
          <w:szCs w:val="24"/>
        </w:rPr>
      </w:pPr>
    </w:p>
    <w:p w:rsidR="00CB2D67" w:rsidRDefault="00CB2D67" w:rsidP="00CB2D67">
      <w:pPr>
        <w:pStyle w:val="ListParagraph"/>
        <w:spacing w:line="360" w:lineRule="auto"/>
        <w:jc w:val="both"/>
        <w:rPr>
          <w:rFonts w:ascii="Arial" w:hAnsi="Arial" w:cs="Arial"/>
          <w:sz w:val="24"/>
          <w:szCs w:val="24"/>
        </w:rPr>
      </w:pPr>
      <w:r>
        <w:rPr>
          <w:rFonts w:ascii="Arial" w:hAnsi="Arial" w:cs="Arial"/>
          <w:sz w:val="24"/>
          <w:szCs w:val="24"/>
        </w:rPr>
        <w:t xml:space="preserve">The administrative close relates to collating all necessary project documents for transfer to the client including all completion certificates required such as electrical and gas certificates, health and safety files and the certificate of occupancy. While the contract close deals with settling of project accounts for </w:t>
      </w:r>
      <w:r>
        <w:rPr>
          <w:rFonts w:ascii="Arial" w:hAnsi="Arial" w:cs="Arial"/>
          <w:sz w:val="24"/>
          <w:szCs w:val="24"/>
        </w:rPr>
        <w:lastRenderedPageBreak/>
        <w:t xml:space="preserve">contractors and suppliers according to contractual agreements, for example issue of retention. Finally, lessons learnt, which should be a collation of lessons learnt log ideally opened at project initiation detailing both positive and negative issues encountered and how these were resolved.   </w:t>
      </w:r>
    </w:p>
    <w:p w:rsidR="00CB2D67" w:rsidRDefault="00CB2D67" w:rsidP="00CB2D67">
      <w:pPr>
        <w:pStyle w:val="ListParagraph"/>
        <w:spacing w:line="360" w:lineRule="auto"/>
        <w:jc w:val="both"/>
        <w:rPr>
          <w:rFonts w:ascii="Arial" w:hAnsi="Arial" w:cs="Arial"/>
          <w:sz w:val="24"/>
          <w:szCs w:val="24"/>
        </w:rPr>
      </w:pPr>
    </w:p>
    <w:p w:rsidR="00651E1D" w:rsidRDefault="00CB2D67" w:rsidP="00CB2D67">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V) </w:t>
      </w:r>
    </w:p>
    <w:p w:rsidR="00CB2D67" w:rsidRDefault="00651E1D" w:rsidP="00651E1D">
      <w:pPr>
        <w:pStyle w:val="ListParagraph"/>
        <w:numPr>
          <w:ilvl w:val="0"/>
          <w:numId w:val="21"/>
        </w:numPr>
        <w:spacing w:line="360" w:lineRule="auto"/>
        <w:jc w:val="both"/>
        <w:rPr>
          <w:rFonts w:ascii="Arial" w:hAnsi="Arial" w:cs="Arial"/>
          <w:sz w:val="24"/>
          <w:szCs w:val="24"/>
        </w:rPr>
      </w:pPr>
      <w:r>
        <w:rPr>
          <w:rFonts w:ascii="Arial" w:hAnsi="Arial" w:cs="Arial"/>
          <w:sz w:val="24"/>
          <w:szCs w:val="24"/>
        </w:rPr>
        <w:t>Feasibility Study?</w:t>
      </w:r>
    </w:p>
    <w:p w:rsidR="00651E1D" w:rsidRDefault="00651E1D" w:rsidP="00651E1D">
      <w:pPr>
        <w:pStyle w:val="ListParagraph"/>
        <w:spacing w:line="360" w:lineRule="auto"/>
        <w:ind w:left="1080"/>
        <w:jc w:val="both"/>
        <w:rPr>
          <w:rFonts w:ascii="Arial" w:hAnsi="Arial" w:cs="Arial"/>
          <w:sz w:val="24"/>
          <w:szCs w:val="24"/>
        </w:rPr>
      </w:pPr>
      <w:r>
        <w:rPr>
          <w:rFonts w:ascii="Arial" w:hAnsi="Arial" w:cs="Arial"/>
          <w:sz w:val="24"/>
          <w:szCs w:val="24"/>
        </w:rPr>
        <w:t xml:space="preserve">It’s a desk report detailing “material requirements and cost estimates” </w:t>
      </w:r>
      <w:r w:rsidR="009B44CD">
        <w:rPr>
          <w:rFonts w:ascii="Arial" w:hAnsi="Arial" w:cs="Arial"/>
          <w:sz w:val="24"/>
          <w:szCs w:val="24"/>
        </w:rPr>
        <w:t>for the project.</w:t>
      </w:r>
      <w:r w:rsidR="009B44CD">
        <w:rPr>
          <w:rFonts w:ascii="Arial" w:hAnsi="Arial" w:cs="Arial"/>
          <w:sz w:val="24"/>
          <w:szCs w:val="24"/>
        </w:rPr>
        <w:tab/>
      </w:r>
      <w:r w:rsidR="009B44CD">
        <w:rPr>
          <w:rFonts w:ascii="Arial" w:hAnsi="Arial" w:cs="Arial"/>
          <w:sz w:val="24"/>
          <w:szCs w:val="24"/>
        </w:rPr>
        <w:tab/>
      </w:r>
      <w:r w:rsidR="009B44CD">
        <w:rPr>
          <w:rFonts w:ascii="Arial" w:hAnsi="Arial" w:cs="Arial"/>
          <w:sz w:val="24"/>
          <w:szCs w:val="24"/>
        </w:rPr>
        <w:t xml:space="preserve">(Construction Management, (2017), </w:t>
      </w:r>
      <w:r w:rsidR="009B44CD" w:rsidRPr="0057560F">
        <w:rPr>
          <w:rFonts w:ascii="Arial" w:hAnsi="Arial" w:cs="Arial"/>
          <w:sz w:val="24"/>
          <w:szCs w:val="24"/>
        </w:rPr>
        <w:t xml:space="preserve">Unit 2, </w:t>
      </w:r>
      <w:r>
        <w:rPr>
          <w:rFonts w:ascii="Arial" w:hAnsi="Arial" w:cs="Arial"/>
          <w:sz w:val="24"/>
          <w:szCs w:val="24"/>
        </w:rPr>
        <w:t>Pg 7</w:t>
      </w:r>
      <w:r w:rsidR="009B44CD">
        <w:rPr>
          <w:rFonts w:ascii="Arial" w:hAnsi="Arial" w:cs="Arial"/>
          <w:sz w:val="24"/>
          <w:szCs w:val="24"/>
        </w:rPr>
        <w:t>)</w:t>
      </w:r>
    </w:p>
    <w:p w:rsidR="00651E1D" w:rsidRDefault="00651E1D" w:rsidP="00651E1D">
      <w:pPr>
        <w:pStyle w:val="ListParagraph"/>
        <w:spacing w:line="360" w:lineRule="auto"/>
        <w:ind w:left="1080"/>
        <w:jc w:val="both"/>
        <w:rPr>
          <w:rFonts w:ascii="Arial" w:hAnsi="Arial" w:cs="Arial"/>
          <w:sz w:val="24"/>
          <w:szCs w:val="24"/>
        </w:rPr>
      </w:pPr>
    </w:p>
    <w:p w:rsidR="00651E1D" w:rsidRDefault="00651E1D" w:rsidP="00651E1D">
      <w:pPr>
        <w:pStyle w:val="ListParagraph"/>
        <w:spacing w:line="360" w:lineRule="auto"/>
        <w:ind w:left="1080"/>
        <w:jc w:val="both"/>
        <w:rPr>
          <w:rFonts w:ascii="Arial" w:hAnsi="Arial" w:cs="Arial"/>
          <w:sz w:val="24"/>
          <w:szCs w:val="24"/>
        </w:rPr>
      </w:pPr>
      <w:r>
        <w:rPr>
          <w:rFonts w:ascii="Arial" w:hAnsi="Arial" w:cs="Arial"/>
          <w:sz w:val="24"/>
          <w:szCs w:val="24"/>
        </w:rPr>
        <w:t>An assessment of the idea and the environment in general in order to determine if a project would generate the desired objectives, if it doesn’t, then approval is not granted for the project, however if the feasibility study produces positive outcome then approval is granted to initiate a project, this differs from approval to execute the project since there are other steps before execution could proceed.</w:t>
      </w:r>
    </w:p>
    <w:p w:rsidR="00651E1D" w:rsidRDefault="00651E1D" w:rsidP="00651E1D">
      <w:pPr>
        <w:pStyle w:val="ListParagraph"/>
        <w:spacing w:line="360" w:lineRule="auto"/>
        <w:ind w:left="1080"/>
        <w:jc w:val="both"/>
        <w:rPr>
          <w:rFonts w:ascii="Arial" w:hAnsi="Arial" w:cs="Arial"/>
          <w:sz w:val="24"/>
          <w:szCs w:val="24"/>
        </w:rPr>
      </w:pPr>
    </w:p>
    <w:p w:rsidR="00651E1D" w:rsidRDefault="00651E1D" w:rsidP="00651E1D">
      <w:pPr>
        <w:pStyle w:val="ListParagraph"/>
        <w:numPr>
          <w:ilvl w:val="0"/>
          <w:numId w:val="21"/>
        </w:numPr>
        <w:spacing w:line="360" w:lineRule="auto"/>
        <w:jc w:val="both"/>
        <w:rPr>
          <w:rFonts w:ascii="Arial" w:hAnsi="Arial" w:cs="Arial"/>
          <w:sz w:val="24"/>
          <w:szCs w:val="24"/>
        </w:rPr>
      </w:pPr>
      <w:r>
        <w:rPr>
          <w:rFonts w:ascii="Arial" w:hAnsi="Arial" w:cs="Arial"/>
          <w:sz w:val="24"/>
          <w:szCs w:val="24"/>
        </w:rPr>
        <w:t>Areas Covered?</w:t>
      </w:r>
    </w:p>
    <w:p w:rsidR="00651E1D" w:rsidRDefault="00651E1D" w:rsidP="00651E1D">
      <w:pPr>
        <w:pStyle w:val="ListParagraph"/>
        <w:spacing w:line="360" w:lineRule="auto"/>
        <w:ind w:left="1080"/>
        <w:jc w:val="both"/>
        <w:rPr>
          <w:rFonts w:ascii="Arial" w:hAnsi="Arial" w:cs="Arial"/>
          <w:sz w:val="24"/>
          <w:szCs w:val="24"/>
        </w:rPr>
      </w:pPr>
      <w:r>
        <w:rPr>
          <w:rFonts w:ascii="Arial" w:hAnsi="Arial" w:cs="Arial"/>
          <w:sz w:val="24"/>
          <w:szCs w:val="24"/>
        </w:rPr>
        <w:t xml:space="preserve">“Market, Technology, Financial, Economic, Ecological Analysis”     </w:t>
      </w:r>
      <w:r w:rsidR="009B44CD">
        <w:rPr>
          <w:rFonts w:ascii="Arial" w:hAnsi="Arial" w:cs="Arial"/>
          <w:sz w:val="24"/>
          <w:szCs w:val="24"/>
        </w:rPr>
        <w:t xml:space="preserve">    </w:t>
      </w:r>
      <w:r w:rsidR="009B44CD">
        <w:rPr>
          <w:rFonts w:ascii="Arial" w:hAnsi="Arial" w:cs="Arial"/>
          <w:sz w:val="24"/>
          <w:szCs w:val="24"/>
        </w:rPr>
        <w:tab/>
      </w:r>
      <w:r w:rsidR="009B44CD">
        <w:rPr>
          <w:rFonts w:ascii="Arial" w:hAnsi="Arial" w:cs="Arial"/>
          <w:sz w:val="24"/>
          <w:szCs w:val="24"/>
        </w:rPr>
        <w:tab/>
      </w:r>
      <w:r w:rsidR="009B44CD">
        <w:rPr>
          <w:rFonts w:ascii="Arial" w:hAnsi="Arial" w:cs="Arial"/>
          <w:sz w:val="24"/>
          <w:szCs w:val="24"/>
        </w:rPr>
        <w:tab/>
      </w:r>
      <w:r w:rsidR="009B44CD">
        <w:rPr>
          <w:rFonts w:ascii="Arial" w:hAnsi="Arial" w:cs="Arial"/>
          <w:sz w:val="24"/>
          <w:szCs w:val="24"/>
        </w:rPr>
        <w:tab/>
      </w:r>
      <w:r w:rsidR="009B44CD">
        <w:rPr>
          <w:rFonts w:ascii="Arial" w:hAnsi="Arial" w:cs="Arial"/>
          <w:sz w:val="24"/>
          <w:szCs w:val="24"/>
        </w:rPr>
        <w:tab/>
      </w:r>
      <w:r w:rsidR="009B44CD">
        <w:rPr>
          <w:rFonts w:ascii="Arial" w:hAnsi="Arial" w:cs="Arial"/>
          <w:sz w:val="24"/>
          <w:szCs w:val="24"/>
        </w:rPr>
        <w:t xml:space="preserve">(Construction Management, (2017), </w:t>
      </w:r>
      <w:r w:rsidR="009B44CD" w:rsidRPr="0057560F">
        <w:rPr>
          <w:rFonts w:ascii="Arial" w:hAnsi="Arial" w:cs="Arial"/>
          <w:sz w:val="24"/>
          <w:szCs w:val="24"/>
        </w:rPr>
        <w:t xml:space="preserve">Unit 2, </w:t>
      </w:r>
      <w:r>
        <w:rPr>
          <w:rFonts w:ascii="Arial" w:hAnsi="Arial" w:cs="Arial"/>
          <w:sz w:val="24"/>
          <w:szCs w:val="24"/>
        </w:rPr>
        <w:t>pg7</w:t>
      </w:r>
      <w:r w:rsidR="009B44CD">
        <w:rPr>
          <w:rFonts w:ascii="Arial" w:hAnsi="Arial" w:cs="Arial"/>
          <w:sz w:val="24"/>
          <w:szCs w:val="24"/>
        </w:rPr>
        <w:t>)</w:t>
      </w:r>
    </w:p>
    <w:p w:rsidR="00CB2D67" w:rsidRDefault="00CB2D67" w:rsidP="00CB2D67">
      <w:pPr>
        <w:pStyle w:val="ListParagraph"/>
        <w:spacing w:line="360" w:lineRule="auto"/>
        <w:jc w:val="both"/>
        <w:rPr>
          <w:rFonts w:ascii="Arial" w:hAnsi="Arial" w:cs="Arial"/>
          <w:sz w:val="24"/>
          <w:szCs w:val="24"/>
        </w:rPr>
      </w:pPr>
    </w:p>
    <w:p w:rsidR="00651E1D" w:rsidRDefault="00651E1D" w:rsidP="00CB2D67">
      <w:pPr>
        <w:pStyle w:val="ListParagraph"/>
        <w:spacing w:line="360" w:lineRule="auto"/>
        <w:jc w:val="both"/>
        <w:rPr>
          <w:rFonts w:ascii="Arial" w:hAnsi="Arial" w:cs="Arial"/>
          <w:sz w:val="24"/>
          <w:szCs w:val="24"/>
        </w:rPr>
      </w:pPr>
      <w:r w:rsidRPr="001C6F13">
        <w:rPr>
          <w:rFonts w:ascii="Arial" w:hAnsi="Arial" w:cs="Arial"/>
          <w:b/>
          <w:sz w:val="24"/>
          <w:szCs w:val="24"/>
        </w:rPr>
        <w:t>Market –</w:t>
      </w:r>
      <w:r>
        <w:rPr>
          <w:rFonts w:ascii="Arial" w:hAnsi="Arial" w:cs="Arial"/>
          <w:sz w:val="24"/>
          <w:szCs w:val="24"/>
        </w:rPr>
        <w:t xml:space="preserve"> A study of existing and forecasted demand as well as market share that could be exploited.</w:t>
      </w:r>
    </w:p>
    <w:p w:rsidR="00651E1D" w:rsidRDefault="00651E1D" w:rsidP="00CB2D67">
      <w:pPr>
        <w:pStyle w:val="ListParagraph"/>
        <w:spacing w:line="360" w:lineRule="auto"/>
        <w:jc w:val="both"/>
        <w:rPr>
          <w:rFonts w:ascii="Arial" w:hAnsi="Arial" w:cs="Arial"/>
          <w:sz w:val="24"/>
          <w:szCs w:val="24"/>
        </w:rPr>
      </w:pPr>
      <w:r w:rsidRPr="001C6F13">
        <w:rPr>
          <w:rFonts w:ascii="Arial" w:hAnsi="Arial" w:cs="Arial"/>
          <w:b/>
          <w:sz w:val="24"/>
          <w:szCs w:val="24"/>
        </w:rPr>
        <w:t>Technological –</w:t>
      </w:r>
      <w:r>
        <w:rPr>
          <w:rFonts w:ascii="Arial" w:hAnsi="Arial" w:cs="Arial"/>
          <w:sz w:val="24"/>
          <w:szCs w:val="24"/>
        </w:rPr>
        <w:t xml:space="preserve"> A comprehensive study including test of technical aspects such as “site ground conditions, construction methods, equipment’s to use”.</w:t>
      </w:r>
      <w:r w:rsidR="001C6F13">
        <w:rPr>
          <w:rFonts w:ascii="Arial" w:hAnsi="Arial" w:cs="Arial"/>
          <w:sz w:val="24"/>
          <w:szCs w:val="24"/>
        </w:rPr>
        <w:t xml:space="preserve">    </w:t>
      </w:r>
      <w:r>
        <w:rPr>
          <w:rFonts w:ascii="Arial" w:hAnsi="Arial" w:cs="Arial"/>
          <w:sz w:val="24"/>
          <w:szCs w:val="24"/>
        </w:rPr>
        <w:t>Pg7</w:t>
      </w:r>
    </w:p>
    <w:p w:rsidR="001C6F13" w:rsidRDefault="001C6F13" w:rsidP="00CB2D67">
      <w:pPr>
        <w:pStyle w:val="ListParagraph"/>
        <w:spacing w:line="360" w:lineRule="auto"/>
        <w:jc w:val="both"/>
        <w:rPr>
          <w:rFonts w:ascii="Arial" w:hAnsi="Arial" w:cs="Arial"/>
          <w:sz w:val="24"/>
          <w:szCs w:val="24"/>
        </w:rPr>
      </w:pPr>
      <w:r w:rsidRPr="001C6F13">
        <w:rPr>
          <w:rFonts w:ascii="Arial" w:hAnsi="Arial" w:cs="Arial"/>
          <w:b/>
          <w:sz w:val="24"/>
          <w:szCs w:val="24"/>
        </w:rPr>
        <w:t xml:space="preserve">Financial – </w:t>
      </w:r>
      <w:r>
        <w:rPr>
          <w:rFonts w:ascii="Arial" w:hAnsi="Arial" w:cs="Arial"/>
          <w:sz w:val="24"/>
          <w:szCs w:val="24"/>
        </w:rPr>
        <w:t>Test to determine profitability or viability including levels of risk and returns, plus cashflow requirements.</w:t>
      </w:r>
    </w:p>
    <w:p w:rsidR="001C6F13" w:rsidRDefault="001C6F13" w:rsidP="00CB2D67">
      <w:pPr>
        <w:pStyle w:val="ListParagraph"/>
        <w:spacing w:line="360" w:lineRule="auto"/>
        <w:jc w:val="both"/>
        <w:rPr>
          <w:rFonts w:ascii="Arial" w:hAnsi="Arial" w:cs="Arial"/>
          <w:sz w:val="24"/>
          <w:szCs w:val="24"/>
        </w:rPr>
      </w:pPr>
      <w:r>
        <w:rPr>
          <w:rFonts w:ascii="Arial" w:hAnsi="Arial" w:cs="Arial"/>
          <w:b/>
          <w:sz w:val="24"/>
          <w:szCs w:val="24"/>
        </w:rPr>
        <w:t>Economic –</w:t>
      </w:r>
      <w:r>
        <w:rPr>
          <w:rFonts w:ascii="Arial" w:hAnsi="Arial" w:cs="Arial"/>
          <w:sz w:val="24"/>
          <w:szCs w:val="24"/>
        </w:rPr>
        <w:t xml:space="preserve"> An assessment of project cost benefits.</w:t>
      </w:r>
    </w:p>
    <w:p w:rsidR="001C6F13" w:rsidRDefault="001C6F13" w:rsidP="00CB2D67">
      <w:pPr>
        <w:pStyle w:val="ListParagraph"/>
        <w:spacing w:line="360" w:lineRule="auto"/>
        <w:jc w:val="both"/>
        <w:rPr>
          <w:rFonts w:ascii="Arial" w:hAnsi="Arial" w:cs="Arial"/>
          <w:sz w:val="24"/>
          <w:szCs w:val="24"/>
        </w:rPr>
      </w:pPr>
      <w:r>
        <w:rPr>
          <w:rFonts w:ascii="Arial" w:hAnsi="Arial" w:cs="Arial"/>
          <w:b/>
          <w:sz w:val="24"/>
          <w:szCs w:val="24"/>
        </w:rPr>
        <w:t>Ecological –</w:t>
      </w:r>
      <w:r>
        <w:rPr>
          <w:rFonts w:ascii="Arial" w:hAnsi="Arial" w:cs="Arial"/>
          <w:sz w:val="24"/>
          <w:szCs w:val="24"/>
        </w:rPr>
        <w:t xml:space="preserve"> Impact on the environment including fauna and how such impact could be mitigated.</w:t>
      </w:r>
    </w:p>
    <w:p w:rsidR="00651E1D" w:rsidRDefault="00651E1D" w:rsidP="00CB2D67">
      <w:pPr>
        <w:pStyle w:val="ListParagraph"/>
        <w:spacing w:line="360" w:lineRule="auto"/>
        <w:jc w:val="both"/>
        <w:rPr>
          <w:rFonts w:ascii="Arial" w:hAnsi="Arial" w:cs="Arial"/>
          <w:sz w:val="24"/>
          <w:szCs w:val="24"/>
        </w:rPr>
      </w:pPr>
    </w:p>
    <w:p w:rsidR="001C6F13" w:rsidRDefault="001C6F13" w:rsidP="00CB2D67">
      <w:pPr>
        <w:pStyle w:val="ListParagraph"/>
        <w:spacing w:line="360" w:lineRule="auto"/>
        <w:jc w:val="both"/>
        <w:rPr>
          <w:rFonts w:ascii="Arial" w:hAnsi="Arial" w:cs="Arial"/>
          <w:sz w:val="24"/>
          <w:szCs w:val="24"/>
        </w:rPr>
      </w:pPr>
    </w:p>
    <w:p w:rsidR="001C6F13" w:rsidRDefault="001C6F13" w:rsidP="00CB2D67">
      <w:pPr>
        <w:pStyle w:val="ListParagraph"/>
        <w:spacing w:line="360" w:lineRule="auto"/>
        <w:jc w:val="both"/>
        <w:rPr>
          <w:rFonts w:ascii="Arial" w:hAnsi="Arial" w:cs="Arial"/>
          <w:sz w:val="24"/>
          <w:szCs w:val="24"/>
        </w:rPr>
      </w:pPr>
    </w:p>
    <w:p w:rsidR="001C6F13" w:rsidRDefault="001C6F13" w:rsidP="00CB2D67">
      <w:pPr>
        <w:pStyle w:val="ListParagraph"/>
        <w:spacing w:line="360" w:lineRule="auto"/>
        <w:jc w:val="both"/>
        <w:rPr>
          <w:rFonts w:ascii="Arial" w:hAnsi="Arial" w:cs="Arial"/>
          <w:sz w:val="24"/>
          <w:szCs w:val="24"/>
        </w:rPr>
      </w:pPr>
    </w:p>
    <w:p w:rsidR="001C6F13" w:rsidRDefault="001C6F13" w:rsidP="00CB2D67">
      <w:pPr>
        <w:pStyle w:val="ListParagraph"/>
        <w:spacing w:line="360" w:lineRule="auto"/>
        <w:jc w:val="both"/>
        <w:rPr>
          <w:rFonts w:ascii="Arial" w:hAnsi="Arial" w:cs="Arial"/>
          <w:sz w:val="24"/>
          <w:szCs w:val="24"/>
        </w:rPr>
      </w:pPr>
    </w:p>
    <w:p w:rsidR="001C6F13" w:rsidRDefault="001C6F13" w:rsidP="00CB2D67">
      <w:pPr>
        <w:pStyle w:val="ListParagraph"/>
        <w:spacing w:line="360" w:lineRule="auto"/>
        <w:jc w:val="both"/>
        <w:rPr>
          <w:rFonts w:ascii="Arial" w:hAnsi="Arial" w:cs="Arial"/>
          <w:sz w:val="24"/>
          <w:szCs w:val="24"/>
        </w:rPr>
      </w:pPr>
    </w:p>
    <w:p w:rsidR="001C6F13" w:rsidRDefault="001C6F13" w:rsidP="00CB2D67">
      <w:pPr>
        <w:pStyle w:val="ListParagraph"/>
        <w:spacing w:line="360" w:lineRule="auto"/>
        <w:jc w:val="both"/>
        <w:rPr>
          <w:rFonts w:ascii="Arial" w:hAnsi="Arial" w:cs="Arial"/>
          <w:sz w:val="24"/>
          <w:szCs w:val="24"/>
        </w:rPr>
      </w:pPr>
    </w:p>
    <w:p w:rsidR="001C6F13" w:rsidRDefault="001C6F13" w:rsidP="00CB2D67">
      <w:pPr>
        <w:pStyle w:val="ListParagraph"/>
        <w:spacing w:line="360" w:lineRule="auto"/>
        <w:jc w:val="both"/>
        <w:rPr>
          <w:rFonts w:ascii="Arial" w:hAnsi="Arial" w:cs="Arial"/>
          <w:sz w:val="24"/>
          <w:szCs w:val="24"/>
        </w:rPr>
      </w:pPr>
    </w:p>
    <w:p w:rsidR="001C6F13" w:rsidRDefault="001C6F13" w:rsidP="00CB2D67">
      <w:pPr>
        <w:pStyle w:val="ListParagraph"/>
        <w:spacing w:line="360" w:lineRule="auto"/>
        <w:jc w:val="both"/>
        <w:rPr>
          <w:rFonts w:ascii="Arial" w:hAnsi="Arial" w:cs="Arial"/>
          <w:sz w:val="24"/>
          <w:szCs w:val="24"/>
        </w:rPr>
      </w:pPr>
    </w:p>
    <w:p w:rsidR="00CB2D67" w:rsidRPr="00CB2D67" w:rsidRDefault="00CB2D67" w:rsidP="00CB2D67">
      <w:pPr>
        <w:pStyle w:val="ListParagraph"/>
        <w:numPr>
          <w:ilvl w:val="0"/>
          <w:numId w:val="20"/>
        </w:numPr>
        <w:spacing w:line="360" w:lineRule="auto"/>
        <w:jc w:val="both"/>
        <w:rPr>
          <w:rFonts w:ascii="Arial" w:hAnsi="Arial" w:cs="Arial"/>
          <w:sz w:val="24"/>
          <w:szCs w:val="24"/>
        </w:rPr>
      </w:pPr>
      <w:r>
        <w:rPr>
          <w:rFonts w:ascii="Arial" w:hAnsi="Arial" w:cs="Arial"/>
          <w:sz w:val="24"/>
          <w:szCs w:val="24"/>
        </w:rPr>
        <w:t>VI)  Items in Project completion report</w:t>
      </w:r>
      <w:r w:rsidR="001C6F13">
        <w:rPr>
          <w:rFonts w:ascii="Arial" w:hAnsi="Arial" w:cs="Arial"/>
          <w:sz w:val="24"/>
          <w:szCs w:val="24"/>
        </w:rPr>
        <w:t>.</w:t>
      </w:r>
    </w:p>
    <w:p w:rsidR="009B44CD" w:rsidRDefault="001C6F13" w:rsidP="002E72EE">
      <w:pPr>
        <w:spacing w:line="360" w:lineRule="auto"/>
        <w:ind w:left="720"/>
        <w:jc w:val="both"/>
        <w:rPr>
          <w:rFonts w:ascii="Arial" w:hAnsi="Arial" w:cs="Arial"/>
          <w:sz w:val="24"/>
          <w:szCs w:val="24"/>
        </w:rPr>
      </w:pPr>
      <w:r>
        <w:rPr>
          <w:rFonts w:ascii="Arial" w:hAnsi="Arial" w:cs="Arial"/>
          <w:sz w:val="24"/>
          <w:szCs w:val="24"/>
        </w:rPr>
        <w:t xml:space="preserve">Project completion report “details the scope of work and the schedules used to complete the works, important events that transpired, the contract executed …. Lessons learned and minor defects detected at time of handing over.”     </w:t>
      </w:r>
    </w:p>
    <w:p w:rsidR="00CB2D67" w:rsidRDefault="009B44CD" w:rsidP="009B44CD">
      <w:pPr>
        <w:spacing w:line="360" w:lineRule="auto"/>
        <w:ind w:left="2880" w:firstLine="720"/>
        <w:jc w:val="both"/>
        <w:rPr>
          <w:rFonts w:ascii="Arial" w:hAnsi="Arial" w:cs="Arial"/>
          <w:sz w:val="24"/>
          <w:szCs w:val="24"/>
        </w:rPr>
      </w:pPr>
      <w:r>
        <w:rPr>
          <w:rFonts w:ascii="Arial" w:hAnsi="Arial" w:cs="Arial"/>
          <w:sz w:val="24"/>
          <w:szCs w:val="24"/>
        </w:rPr>
        <w:t xml:space="preserve">(Construction Management, (2017), </w:t>
      </w:r>
      <w:r w:rsidRPr="0057560F">
        <w:rPr>
          <w:rFonts w:ascii="Arial" w:hAnsi="Arial" w:cs="Arial"/>
          <w:sz w:val="24"/>
          <w:szCs w:val="24"/>
        </w:rPr>
        <w:t xml:space="preserve">Unit 2, </w:t>
      </w:r>
      <w:r w:rsidR="001C6F13">
        <w:rPr>
          <w:rFonts w:ascii="Arial" w:hAnsi="Arial" w:cs="Arial"/>
          <w:sz w:val="24"/>
          <w:szCs w:val="24"/>
        </w:rPr>
        <w:t>Pg15</w:t>
      </w:r>
      <w:r>
        <w:rPr>
          <w:rFonts w:ascii="Arial" w:hAnsi="Arial" w:cs="Arial"/>
          <w:sz w:val="24"/>
          <w:szCs w:val="24"/>
        </w:rPr>
        <w:t>)</w:t>
      </w:r>
    </w:p>
    <w:p w:rsidR="001C6F13" w:rsidRDefault="001C6F13" w:rsidP="002E72EE">
      <w:pPr>
        <w:spacing w:line="360" w:lineRule="auto"/>
        <w:ind w:left="720"/>
        <w:jc w:val="both"/>
        <w:rPr>
          <w:rFonts w:ascii="Arial" w:hAnsi="Arial" w:cs="Arial"/>
          <w:sz w:val="24"/>
          <w:szCs w:val="24"/>
        </w:rPr>
      </w:pPr>
    </w:p>
    <w:p w:rsidR="001C6F13" w:rsidRDefault="001C6F13" w:rsidP="002E72EE">
      <w:pPr>
        <w:spacing w:line="360" w:lineRule="auto"/>
        <w:ind w:left="720"/>
        <w:jc w:val="both"/>
        <w:rPr>
          <w:rFonts w:ascii="Arial" w:hAnsi="Arial" w:cs="Arial"/>
          <w:sz w:val="24"/>
          <w:szCs w:val="24"/>
        </w:rPr>
      </w:pPr>
      <w:r>
        <w:rPr>
          <w:rFonts w:ascii="Arial" w:hAnsi="Arial" w:cs="Arial"/>
          <w:sz w:val="24"/>
          <w:szCs w:val="24"/>
        </w:rPr>
        <w:t>This is a document compiled by the clients project team, which could highlight or be used as reference should dispute arise after practical completion of the project such as a contractor refusal to correct a minor defect while making a claim for the retention sum.</w:t>
      </w:r>
    </w:p>
    <w:p w:rsidR="004D4BD7" w:rsidRDefault="004D4BD7" w:rsidP="004D4BD7">
      <w:pPr>
        <w:pStyle w:val="ListParagraph"/>
        <w:spacing w:line="360" w:lineRule="auto"/>
        <w:ind w:left="1080"/>
        <w:jc w:val="both"/>
        <w:rPr>
          <w:rFonts w:ascii="Arial" w:hAnsi="Arial" w:cs="Arial"/>
          <w:sz w:val="24"/>
          <w:szCs w:val="24"/>
        </w:rPr>
      </w:pPr>
    </w:p>
    <w:p w:rsidR="00604081" w:rsidRDefault="00604081" w:rsidP="004D4BD7">
      <w:pPr>
        <w:pStyle w:val="ListParagraph"/>
        <w:spacing w:line="360" w:lineRule="auto"/>
        <w:ind w:left="1080"/>
        <w:jc w:val="both"/>
        <w:rPr>
          <w:rFonts w:ascii="Arial" w:hAnsi="Arial" w:cs="Arial"/>
          <w:sz w:val="24"/>
          <w:szCs w:val="24"/>
        </w:rPr>
      </w:pPr>
    </w:p>
    <w:p w:rsidR="00604081" w:rsidRDefault="00604081" w:rsidP="004D4BD7">
      <w:pPr>
        <w:pStyle w:val="ListParagraph"/>
        <w:spacing w:line="360" w:lineRule="auto"/>
        <w:ind w:left="1080"/>
        <w:jc w:val="both"/>
        <w:rPr>
          <w:rFonts w:ascii="Arial" w:hAnsi="Arial" w:cs="Arial"/>
          <w:sz w:val="24"/>
          <w:szCs w:val="24"/>
        </w:rPr>
      </w:pPr>
    </w:p>
    <w:p w:rsidR="00604081" w:rsidRDefault="00604081" w:rsidP="004D4BD7">
      <w:pPr>
        <w:pStyle w:val="ListParagraph"/>
        <w:spacing w:line="360" w:lineRule="auto"/>
        <w:ind w:left="1080"/>
        <w:jc w:val="both"/>
        <w:rPr>
          <w:rFonts w:ascii="Arial" w:hAnsi="Arial" w:cs="Arial"/>
          <w:sz w:val="24"/>
          <w:szCs w:val="24"/>
        </w:rPr>
      </w:pPr>
    </w:p>
    <w:p w:rsidR="00604081" w:rsidRDefault="00604081" w:rsidP="004D4BD7">
      <w:pPr>
        <w:pStyle w:val="ListParagraph"/>
        <w:spacing w:line="360" w:lineRule="auto"/>
        <w:ind w:left="1080"/>
        <w:jc w:val="both"/>
        <w:rPr>
          <w:rFonts w:ascii="Arial" w:hAnsi="Arial" w:cs="Arial"/>
          <w:sz w:val="24"/>
          <w:szCs w:val="24"/>
        </w:rPr>
      </w:pPr>
    </w:p>
    <w:p w:rsidR="00604081" w:rsidRDefault="00604081" w:rsidP="004D4BD7">
      <w:pPr>
        <w:pStyle w:val="ListParagraph"/>
        <w:spacing w:line="360" w:lineRule="auto"/>
        <w:ind w:left="1080"/>
        <w:jc w:val="both"/>
        <w:rPr>
          <w:rFonts w:ascii="Arial" w:hAnsi="Arial" w:cs="Arial"/>
          <w:sz w:val="24"/>
          <w:szCs w:val="24"/>
        </w:rPr>
      </w:pPr>
    </w:p>
    <w:p w:rsidR="00604081" w:rsidRDefault="00604081" w:rsidP="004D4BD7">
      <w:pPr>
        <w:pStyle w:val="ListParagraph"/>
        <w:spacing w:line="360" w:lineRule="auto"/>
        <w:ind w:left="1080"/>
        <w:jc w:val="both"/>
        <w:rPr>
          <w:rFonts w:ascii="Arial" w:hAnsi="Arial" w:cs="Arial"/>
          <w:sz w:val="24"/>
          <w:szCs w:val="24"/>
        </w:rPr>
      </w:pPr>
    </w:p>
    <w:p w:rsidR="00604081" w:rsidRDefault="00604081" w:rsidP="004D4BD7">
      <w:pPr>
        <w:pStyle w:val="ListParagraph"/>
        <w:spacing w:line="360" w:lineRule="auto"/>
        <w:ind w:left="1080"/>
        <w:jc w:val="both"/>
        <w:rPr>
          <w:rFonts w:ascii="Arial" w:hAnsi="Arial" w:cs="Arial"/>
          <w:sz w:val="24"/>
          <w:szCs w:val="24"/>
        </w:rPr>
      </w:pPr>
    </w:p>
    <w:p w:rsidR="00604081" w:rsidRDefault="00604081" w:rsidP="004D4BD7">
      <w:pPr>
        <w:pStyle w:val="ListParagraph"/>
        <w:spacing w:line="360" w:lineRule="auto"/>
        <w:ind w:left="1080"/>
        <w:jc w:val="both"/>
        <w:rPr>
          <w:rFonts w:ascii="Arial" w:hAnsi="Arial" w:cs="Arial"/>
          <w:sz w:val="24"/>
          <w:szCs w:val="24"/>
        </w:rPr>
      </w:pPr>
    </w:p>
    <w:p w:rsidR="00604081" w:rsidRDefault="00604081" w:rsidP="004D4BD7">
      <w:pPr>
        <w:pStyle w:val="ListParagraph"/>
        <w:spacing w:line="360" w:lineRule="auto"/>
        <w:ind w:left="1080"/>
        <w:jc w:val="both"/>
        <w:rPr>
          <w:rFonts w:ascii="Arial" w:hAnsi="Arial" w:cs="Arial"/>
          <w:sz w:val="24"/>
          <w:szCs w:val="24"/>
        </w:rPr>
      </w:pPr>
    </w:p>
    <w:p w:rsidR="00604081" w:rsidRDefault="00604081" w:rsidP="004D4BD7">
      <w:pPr>
        <w:pStyle w:val="ListParagraph"/>
        <w:spacing w:line="360" w:lineRule="auto"/>
        <w:ind w:left="1080"/>
        <w:jc w:val="both"/>
        <w:rPr>
          <w:rFonts w:ascii="Arial" w:hAnsi="Arial" w:cs="Arial"/>
          <w:sz w:val="24"/>
          <w:szCs w:val="24"/>
        </w:rPr>
      </w:pPr>
    </w:p>
    <w:p w:rsidR="00604081" w:rsidRDefault="00604081" w:rsidP="004D4BD7">
      <w:pPr>
        <w:pStyle w:val="ListParagraph"/>
        <w:spacing w:line="360" w:lineRule="auto"/>
        <w:ind w:left="1080"/>
        <w:jc w:val="both"/>
        <w:rPr>
          <w:rFonts w:ascii="Arial" w:hAnsi="Arial" w:cs="Arial"/>
          <w:sz w:val="24"/>
          <w:szCs w:val="24"/>
        </w:rPr>
      </w:pPr>
    </w:p>
    <w:p w:rsidR="00604081" w:rsidRDefault="00604081" w:rsidP="004D4BD7">
      <w:pPr>
        <w:pStyle w:val="ListParagraph"/>
        <w:spacing w:line="360" w:lineRule="auto"/>
        <w:ind w:left="1080"/>
        <w:jc w:val="both"/>
        <w:rPr>
          <w:rFonts w:ascii="Arial" w:hAnsi="Arial" w:cs="Arial"/>
          <w:sz w:val="24"/>
          <w:szCs w:val="24"/>
        </w:rPr>
      </w:pPr>
    </w:p>
    <w:p w:rsidR="00604081" w:rsidRDefault="00604081" w:rsidP="004D4BD7">
      <w:pPr>
        <w:pStyle w:val="ListParagraph"/>
        <w:spacing w:line="360" w:lineRule="auto"/>
        <w:ind w:left="1080"/>
        <w:jc w:val="both"/>
        <w:rPr>
          <w:rFonts w:ascii="Arial" w:hAnsi="Arial" w:cs="Arial"/>
          <w:sz w:val="24"/>
          <w:szCs w:val="24"/>
        </w:rPr>
      </w:pPr>
    </w:p>
    <w:p w:rsidR="00604081" w:rsidRDefault="00604081" w:rsidP="004D4BD7">
      <w:pPr>
        <w:pStyle w:val="ListParagraph"/>
        <w:spacing w:line="360" w:lineRule="auto"/>
        <w:ind w:left="1080"/>
        <w:jc w:val="both"/>
        <w:rPr>
          <w:rFonts w:ascii="Arial" w:hAnsi="Arial" w:cs="Arial"/>
          <w:sz w:val="24"/>
          <w:szCs w:val="24"/>
        </w:rPr>
      </w:pPr>
    </w:p>
    <w:p w:rsidR="00604081" w:rsidRDefault="00604081" w:rsidP="004D4BD7">
      <w:pPr>
        <w:pStyle w:val="ListParagraph"/>
        <w:spacing w:line="360" w:lineRule="auto"/>
        <w:ind w:left="1080"/>
        <w:jc w:val="both"/>
        <w:rPr>
          <w:rFonts w:ascii="Arial" w:hAnsi="Arial" w:cs="Arial"/>
          <w:sz w:val="24"/>
          <w:szCs w:val="24"/>
        </w:rPr>
      </w:pPr>
    </w:p>
    <w:p w:rsidR="00604081" w:rsidRDefault="00604081" w:rsidP="004D4BD7">
      <w:pPr>
        <w:pStyle w:val="ListParagraph"/>
        <w:spacing w:line="360" w:lineRule="auto"/>
        <w:ind w:left="1080"/>
        <w:jc w:val="both"/>
        <w:rPr>
          <w:rFonts w:ascii="Arial" w:hAnsi="Arial" w:cs="Arial"/>
          <w:sz w:val="24"/>
          <w:szCs w:val="24"/>
        </w:rPr>
      </w:pPr>
    </w:p>
    <w:p w:rsidR="00604081" w:rsidRDefault="00604081" w:rsidP="004D4BD7">
      <w:pPr>
        <w:pStyle w:val="ListParagraph"/>
        <w:spacing w:line="360" w:lineRule="auto"/>
        <w:ind w:left="1080"/>
        <w:jc w:val="both"/>
        <w:rPr>
          <w:rFonts w:ascii="Arial" w:hAnsi="Arial" w:cs="Arial"/>
          <w:sz w:val="24"/>
          <w:szCs w:val="24"/>
        </w:rPr>
      </w:pPr>
    </w:p>
    <w:p w:rsidR="00604081" w:rsidRDefault="00604081" w:rsidP="004D4BD7">
      <w:pPr>
        <w:pStyle w:val="ListParagraph"/>
        <w:spacing w:line="360" w:lineRule="auto"/>
        <w:ind w:left="1080"/>
        <w:jc w:val="both"/>
        <w:rPr>
          <w:rFonts w:ascii="Arial" w:hAnsi="Arial" w:cs="Arial"/>
          <w:sz w:val="24"/>
          <w:szCs w:val="24"/>
        </w:rPr>
      </w:pPr>
    </w:p>
    <w:p w:rsidR="00604081" w:rsidRDefault="00604081" w:rsidP="004D4BD7">
      <w:pPr>
        <w:pStyle w:val="ListParagraph"/>
        <w:spacing w:line="360" w:lineRule="auto"/>
        <w:ind w:left="1080"/>
        <w:jc w:val="both"/>
        <w:rPr>
          <w:rFonts w:ascii="Arial" w:hAnsi="Arial" w:cs="Arial"/>
          <w:sz w:val="24"/>
          <w:szCs w:val="24"/>
        </w:rPr>
      </w:pPr>
    </w:p>
    <w:p w:rsidR="00604081" w:rsidRPr="0079467B" w:rsidRDefault="00604081" w:rsidP="004D4BD7">
      <w:pPr>
        <w:pStyle w:val="ListParagraph"/>
        <w:spacing w:line="360" w:lineRule="auto"/>
        <w:ind w:left="1080"/>
        <w:jc w:val="both"/>
        <w:rPr>
          <w:rFonts w:ascii="Arial" w:hAnsi="Arial" w:cs="Arial"/>
          <w:sz w:val="24"/>
          <w:szCs w:val="24"/>
        </w:rPr>
      </w:pPr>
    </w:p>
    <w:p w:rsidR="004D4BD7" w:rsidRDefault="001C6F13" w:rsidP="001C6F13">
      <w:pPr>
        <w:pStyle w:val="ListParagraph"/>
        <w:numPr>
          <w:ilvl w:val="0"/>
          <w:numId w:val="20"/>
        </w:numPr>
        <w:spacing w:line="360" w:lineRule="auto"/>
        <w:jc w:val="both"/>
        <w:rPr>
          <w:rFonts w:ascii="Arial" w:hAnsi="Arial" w:cs="Arial"/>
          <w:sz w:val="24"/>
          <w:szCs w:val="24"/>
        </w:rPr>
      </w:pPr>
      <w:r>
        <w:rPr>
          <w:rFonts w:ascii="Arial" w:hAnsi="Arial" w:cs="Arial"/>
          <w:sz w:val="24"/>
          <w:szCs w:val="24"/>
        </w:rPr>
        <w:t>A project according to Axelous Prince2 is “A temporary organization created for purpose of delivering one or more business products to an agreed business case”</w:t>
      </w:r>
      <w:r w:rsidR="00604081">
        <w:rPr>
          <w:rFonts w:ascii="Arial" w:hAnsi="Arial" w:cs="Arial"/>
          <w:sz w:val="24"/>
          <w:szCs w:val="24"/>
        </w:rPr>
        <w:tab/>
        <w:t xml:space="preserve">       </w:t>
      </w:r>
      <w:r w:rsidR="00604081">
        <w:rPr>
          <w:rFonts w:ascii="Arial" w:hAnsi="Arial" w:cs="Arial"/>
          <w:sz w:val="24"/>
          <w:szCs w:val="24"/>
        </w:rPr>
        <w:tab/>
      </w:r>
      <w:r w:rsidR="00604081">
        <w:rPr>
          <w:rFonts w:ascii="Arial" w:hAnsi="Arial" w:cs="Arial"/>
          <w:sz w:val="24"/>
          <w:szCs w:val="24"/>
        </w:rPr>
        <w:tab/>
      </w:r>
      <w:r w:rsidR="009B44CD">
        <w:rPr>
          <w:rFonts w:ascii="Arial" w:hAnsi="Arial" w:cs="Arial"/>
          <w:sz w:val="24"/>
          <w:szCs w:val="24"/>
        </w:rPr>
        <w:t>(</w:t>
      </w:r>
      <w:r w:rsidR="00604081">
        <w:rPr>
          <w:rFonts w:ascii="Arial" w:hAnsi="Arial" w:cs="Arial"/>
          <w:sz w:val="24"/>
          <w:szCs w:val="24"/>
        </w:rPr>
        <w:t>O</w:t>
      </w:r>
      <w:r w:rsidR="009B44CD">
        <w:rPr>
          <w:rFonts w:ascii="Arial" w:hAnsi="Arial" w:cs="Arial"/>
          <w:sz w:val="24"/>
          <w:szCs w:val="24"/>
        </w:rPr>
        <w:t>ffice of Government Commerce 2011)</w:t>
      </w:r>
    </w:p>
    <w:p w:rsidR="00604081" w:rsidRDefault="00604081" w:rsidP="00604081">
      <w:pPr>
        <w:pStyle w:val="ListParagraph"/>
        <w:spacing w:line="360" w:lineRule="auto"/>
        <w:jc w:val="both"/>
        <w:rPr>
          <w:rFonts w:ascii="Arial" w:hAnsi="Arial" w:cs="Arial"/>
          <w:sz w:val="24"/>
          <w:szCs w:val="24"/>
        </w:rPr>
      </w:pPr>
    </w:p>
    <w:p w:rsidR="00604081" w:rsidRDefault="00604081" w:rsidP="00604081">
      <w:pPr>
        <w:pStyle w:val="ListParagraph"/>
        <w:spacing w:line="360" w:lineRule="auto"/>
        <w:jc w:val="both"/>
        <w:rPr>
          <w:rFonts w:ascii="Arial" w:hAnsi="Arial" w:cs="Arial"/>
          <w:sz w:val="24"/>
          <w:szCs w:val="24"/>
        </w:rPr>
      </w:pPr>
      <w:r>
        <w:rPr>
          <w:rFonts w:ascii="Arial" w:hAnsi="Arial" w:cs="Arial"/>
          <w:sz w:val="24"/>
          <w:szCs w:val="24"/>
        </w:rPr>
        <w:t>A project is a unique endeavor which utilizes given resources and has a definite completion time. As opposed to Business As Usual (BAU) which produces an expected output repeatedly without definitive completion time.</w:t>
      </w:r>
    </w:p>
    <w:p w:rsidR="00604081" w:rsidRDefault="00604081" w:rsidP="00604081">
      <w:pPr>
        <w:pStyle w:val="ListParagraph"/>
        <w:spacing w:line="360" w:lineRule="auto"/>
        <w:jc w:val="both"/>
        <w:rPr>
          <w:rFonts w:ascii="Arial" w:hAnsi="Arial" w:cs="Arial"/>
          <w:sz w:val="24"/>
          <w:szCs w:val="24"/>
        </w:rPr>
      </w:pPr>
      <w:r>
        <w:rPr>
          <w:rFonts w:ascii="Arial" w:hAnsi="Arial" w:cs="Arial"/>
          <w:sz w:val="24"/>
          <w:szCs w:val="24"/>
        </w:rPr>
        <w:t>Construction project according to Unit 2 reading text comprises of 4 major phases these phases are broken down further into sub phases, however the major phases are;</w:t>
      </w:r>
    </w:p>
    <w:p w:rsidR="00604081" w:rsidRDefault="00604081" w:rsidP="00604081">
      <w:pPr>
        <w:pStyle w:val="ListParagraph"/>
        <w:spacing w:line="360" w:lineRule="auto"/>
        <w:jc w:val="both"/>
        <w:rPr>
          <w:rFonts w:ascii="Arial" w:hAnsi="Arial" w:cs="Arial"/>
          <w:sz w:val="24"/>
          <w:szCs w:val="24"/>
        </w:rPr>
      </w:pPr>
      <w:r>
        <w:rPr>
          <w:rFonts w:ascii="Arial" w:hAnsi="Arial" w:cs="Arial"/>
          <w:sz w:val="24"/>
          <w:szCs w:val="24"/>
        </w:rPr>
        <w:t>“</w:t>
      </w:r>
    </w:p>
    <w:p w:rsidR="00604081" w:rsidRDefault="00604081" w:rsidP="00604081">
      <w:pPr>
        <w:pStyle w:val="ListParagraph"/>
        <w:spacing w:line="360" w:lineRule="auto"/>
        <w:jc w:val="both"/>
        <w:rPr>
          <w:rFonts w:ascii="Arial" w:hAnsi="Arial" w:cs="Arial"/>
          <w:sz w:val="24"/>
          <w:szCs w:val="24"/>
        </w:rPr>
      </w:pPr>
      <w:r>
        <w:rPr>
          <w:rFonts w:ascii="Arial" w:hAnsi="Arial" w:cs="Arial"/>
          <w:sz w:val="24"/>
          <w:szCs w:val="24"/>
        </w:rPr>
        <w:t xml:space="preserve">The initial phase </w:t>
      </w:r>
    </w:p>
    <w:p w:rsidR="00604081" w:rsidRDefault="00604081" w:rsidP="00604081">
      <w:pPr>
        <w:pStyle w:val="ListParagraph"/>
        <w:spacing w:line="360" w:lineRule="auto"/>
        <w:jc w:val="both"/>
        <w:rPr>
          <w:rFonts w:ascii="Arial" w:hAnsi="Arial" w:cs="Arial"/>
          <w:sz w:val="24"/>
          <w:szCs w:val="24"/>
        </w:rPr>
      </w:pPr>
      <w:r>
        <w:rPr>
          <w:rFonts w:ascii="Arial" w:hAnsi="Arial" w:cs="Arial"/>
          <w:sz w:val="24"/>
          <w:szCs w:val="24"/>
        </w:rPr>
        <w:t>The planning and design phase</w:t>
      </w:r>
    </w:p>
    <w:p w:rsidR="00604081" w:rsidRDefault="00604081" w:rsidP="00604081">
      <w:pPr>
        <w:pStyle w:val="ListParagraph"/>
        <w:spacing w:line="360" w:lineRule="auto"/>
        <w:jc w:val="both"/>
        <w:rPr>
          <w:rFonts w:ascii="Arial" w:hAnsi="Arial" w:cs="Arial"/>
          <w:sz w:val="24"/>
          <w:szCs w:val="24"/>
        </w:rPr>
      </w:pPr>
      <w:r>
        <w:rPr>
          <w:rFonts w:ascii="Arial" w:hAnsi="Arial" w:cs="Arial"/>
          <w:sz w:val="24"/>
          <w:szCs w:val="24"/>
        </w:rPr>
        <w:t>The execution and control phase</w:t>
      </w:r>
    </w:p>
    <w:p w:rsidR="00604081" w:rsidRDefault="00604081" w:rsidP="00604081">
      <w:pPr>
        <w:pStyle w:val="ListParagraph"/>
        <w:spacing w:line="360" w:lineRule="auto"/>
        <w:jc w:val="both"/>
        <w:rPr>
          <w:rFonts w:ascii="Arial" w:hAnsi="Arial" w:cs="Arial"/>
          <w:sz w:val="24"/>
          <w:szCs w:val="24"/>
        </w:rPr>
      </w:pPr>
      <w:r>
        <w:rPr>
          <w:rFonts w:ascii="Arial" w:hAnsi="Arial" w:cs="Arial"/>
          <w:sz w:val="24"/>
          <w:szCs w:val="24"/>
        </w:rPr>
        <w:t>The completion phase</w:t>
      </w:r>
    </w:p>
    <w:p w:rsidR="00604081" w:rsidRDefault="00604081" w:rsidP="00604081">
      <w:pPr>
        <w:pStyle w:val="ListParagraph"/>
        <w:spacing w:line="360" w:lineRule="auto"/>
        <w:jc w:val="both"/>
        <w:rPr>
          <w:rFonts w:ascii="Arial" w:hAnsi="Arial" w:cs="Arial"/>
          <w:sz w:val="24"/>
          <w:szCs w:val="24"/>
        </w:rPr>
      </w:pPr>
      <w:r>
        <w:rPr>
          <w:rFonts w:ascii="Arial" w:hAnsi="Arial" w:cs="Arial"/>
          <w:sz w:val="24"/>
          <w:szCs w:val="24"/>
        </w:rPr>
        <w: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9B44CD">
        <w:rPr>
          <w:rFonts w:ascii="Arial" w:hAnsi="Arial" w:cs="Arial"/>
          <w:sz w:val="24"/>
          <w:szCs w:val="24"/>
        </w:rPr>
        <w:t xml:space="preserve">(Construction Management, (2017), </w:t>
      </w:r>
      <w:r w:rsidR="009B44CD" w:rsidRPr="0057560F">
        <w:rPr>
          <w:rFonts w:ascii="Arial" w:hAnsi="Arial" w:cs="Arial"/>
          <w:sz w:val="24"/>
          <w:szCs w:val="24"/>
        </w:rPr>
        <w:t xml:space="preserve">Unit 2, </w:t>
      </w:r>
      <w:r>
        <w:rPr>
          <w:rFonts w:ascii="Arial" w:hAnsi="Arial" w:cs="Arial"/>
          <w:sz w:val="24"/>
          <w:szCs w:val="24"/>
        </w:rPr>
        <w:t xml:space="preserve"> Pg4</w:t>
      </w:r>
      <w:r w:rsidR="009B44CD">
        <w:rPr>
          <w:rFonts w:ascii="Arial" w:hAnsi="Arial" w:cs="Arial"/>
          <w:sz w:val="24"/>
          <w:szCs w:val="24"/>
        </w:rPr>
        <w:t>)</w:t>
      </w:r>
    </w:p>
    <w:p w:rsidR="00604081" w:rsidRDefault="00604081" w:rsidP="00604081">
      <w:pPr>
        <w:pStyle w:val="ListParagraph"/>
        <w:spacing w:line="360" w:lineRule="auto"/>
        <w:jc w:val="both"/>
        <w:rPr>
          <w:rFonts w:ascii="Arial" w:hAnsi="Arial" w:cs="Arial"/>
          <w:sz w:val="24"/>
          <w:szCs w:val="24"/>
        </w:rPr>
      </w:pPr>
    </w:p>
    <w:p w:rsidR="00604081" w:rsidRPr="006316BB" w:rsidRDefault="006316BB" w:rsidP="00604081">
      <w:pPr>
        <w:pStyle w:val="ListParagraph"/>
        <w:spacing w:line="360" w:lineRule="auto"/>
        <w:jc w:val="both"/>
        <w:rPr>
          <w:rFonts w:ascii="Arial" w:hAnsi="Arial" w:cs="Arial"/>
          <w:b/>
          <w:sz w:val="24"/>
          <w:szCs w:val="24"/>
        </w:rPr>
      </w:pPr>
      <w:r w:rsidRPr="006316BB">
        <w:rPr>
          <w:rFonts w:ascii="Arial" w:hAnsi="Arial" w:cs="Arial"/>
          <w:b/>
          <w:sz w:val="24"/>
          <w:szCs w:val="24"/>
        </w:rPr>
        <w:t>Initial / Initiation P</w:t>
      </w:r>
      <w:r w:rsidR="00604081" w:rsidRPr="006316BB">
        <w:rPr>
          <w:rFonts w:ascii="Arial" w:hAnsi="Arial" w:cs="Arial"/>
          <w:b/>
          <w:sz w:val="24"/>
          <w:szCs w:val="24"/>
        </w:rPr>
        <w:t>hase</w:t>
      </w:r>
    </w:p>
    <w:p w:rsidR="00604081" w:rsidRDefault="00604081" w:rsidP="00604081">
      <w:pPr>
        <w:pStyle w:val="ListParagraph"/>
        <w:spacing w:line="360" w:lineRule="auto"/>
        <w:jc w:val="both"/>
        <w:rPr>
          <w:rFonts w:ascii="Arial" w:hAnsi="Arial" w:cs="Arial"/>
          <w:sz w:val="24"/>
          <w:szCs w:val="24"/>
        </w:rPr>
      </w:pPr>
      <w:r>
        <w:rPr>
          <w:rFonts w:ascii="Arial" w:hAnsi="Arial" w:cs="Arial"/>
          <w:sz w:val="24"/>
          <w:szCs w:val="24"/>
        </w:rPr>
        <w:t>Also known as concept or ideas phase consist of an idea being floated or analyzed and a decision to authorize or terminate the idea</w:t>
      </w:r>
    </w:p>
    <w:p w:rsidR="00604081" w:rsidRDefault="00604081" w:rsidP="00604081">
      <w:pPr>
        <w:pStyle w:val="ListParagraph"/>
        <w:spacing w:line="360" w:lineRule="auto"/>
        <w:jc w:val="both"/>
        <w:rPr>
          <w:rFonts w:ascii="Arial" w:hAnsi="Arial" w:cs="Arial"/>
          <w:sz w:val="24"/>
          <w:szCs w:val="24"/>
        </w:rPr>
      </w:pPr>
    </w:p>
    <w:p w:rsidR="00604081" w:rsidRPr="006316BB" w:rsidRDefault="00604081" w:rsidP="00604081">
      <w:pPr>
        <w:pStyle w:val="ListParagraph"/>
        <w:spacing w:line="360" w:lineRule="auto"/>
        <w:jc w:val="both"/>
        <w:rPr>
          <w:rFonts w:ascii="Arial" w:hAnsi="Arial" w:cs="Arial"/>
          <w:b/>
          <w:sz w:val="24"/>
          <w:szCs w:val="24"/>
        </w:rPr>
      </w:pPr>
      <w:r w:rsidRPr="006316BB">
        <w:rPr>
          <w:rFonts w:ascii="Arial" w:hAnsi="Arial" w:cs="Arial"/>
          <w:b/>
          <w:sz w:val="24"/>
          <w:szCs w:val="24"/>
        </w:rPr>
        <w:t>Planning and Design Phase</w:t>
      </w:r>
    </w:p>
    <w:p w:rsidR="009B44CD" w:rsidRDefault="00604081" w:rsidP="00604081">
      <w:pPr>
        <w:pStyle w:val="ListParagraph"/>
        <w:spacing w:line="360" w:lineRule="auto"/>
        <w:jc w:val="both"/>
        <w:rPr>
          <w:rFonts w:ascii="Arial" w:hAnsi="Arial" w:cs="Arial"/>
          <w:sz w:val="24"/>
          <w:szCs w:val="24"/>
        </w:rPr>
      </w:pPr>
      <w:r>
        <w:rPr>
          <w:rFonts w:ascii="Arial" w:hAnsi="Arial" w:cs="Arial"/>
          <w:sz w:val="24"/>
          <w:szCs w:val="24"/>
        </w:rPr>
        <w:t>Should the decision in the first place to authorize the idea for a project, then the planning stage is launched. “During this phase a realistic plan is development to serve as a guide for executing the objectives”</w:t>
      </w:r>
      <w:r>
        <w:rPr>
          <w:rFonts w:ascii="Arial" w:hAnsi="Arial" w:cs="Arial"/>
          <w:sz w:val="24"/>
          <w:szCs w:val="24"/>
        </w:rPr>
        <w:tab/>
      </w:r>
    </w:p>
    <w:p w:rsidR="00604081" w:rsidRDefault="009B44CD" w:rsidP="009B44CD">
      <w:pPr>
        <w:pStyle w:val="ListParagraph"/>
        <w:spacing w:line="360" w:lineRule="auto"/>
        <w:ind w:left="2880" w:firstLine="720"/>
        <w:jc w:val="both"/>
        <w:rPr>
          <w:rFonts w:ascii="Arial" w:hAnsi="Arial" w:cs="Arial"/>
          <w:sz w:val="24"/>
          <w:szCs w:val="24"/>
        </w:rPr>
      </w:pPr>
      <w:r>
        <w:rPr>
          <w:rFonts w:ascii="Arial" w:hAnsi="Arial" w:cs="Arial"/>
          <w:sz w:val="24"/>
          <w:szCs w:val="24"/>
        </w:rPr>
        <w:t xml:space="preserve">(Construction Management, (2017), </w:t>
      </w:r>
      <w:r>
        <w:rPr>
          <w:rFonts w:ascii="Arial" w:hAnsi="Arial" w:cs="Arial"/>
          <w:sz w:val="24"/>
          <w:szCs w:val="24"/>
        </w:rPr>
        <w:t>Unit 2,</w:t>
      </w:r>
      <w:r w:rsidR="00604081">
        <w:rPr>
          <w:rFonts w:ascii="Arial" w:hAnsi="Arial" w:cs="Arial"/>
          <w:sz w:val="24"/>
          <w:szCs w:val="24"/>
        </w:rPr>
        <w:t xml:space="preserve"> Pg4</w:t>
      </w:r>
      <w:r>
        <w:rPr>
          <w:rFonts w:ascii="Arial" w:hAnsi="Arial" w:cs="Arial"/>
          <w:sz w:val="24"/>
          <w:szCs w:val="24"/>
        </w:rPr>
        <w:t>)</w:t>
      </w:r>
    </w:p>
    <w:p w:rsidR="00604081" w:rsidRDefault="00604081" w:rsidP="00604081">
      <w:pPr>
        <w:pStyle w:val="ListParagraph"/>
        <w:spacing w:line="360" w:lineRule="auto"/>
        <w:jc w:val="both"/>
        <w:rPr>
          <w:rFonts w:ascii="Arial" w:hAnsi="Arial" w:cs="Arial"/>
          <w:sz w:val="24"/>
          <w:szCs w:val="24"/>
        </w:rPr>
      </w:pPr>
    </w:p>
    <w:p w:rsidR="006316BB" w:rsidRDefault="006316BB" w:rsidP="00604081">
      <w:pPr>
        <w:pStyle w:val="ListParagraph"/>
        <w:spacing w:line="360" w:lineRule="auto"/>
        <w:jc w:val="both"/>
        <w:rPr>
          <w:rFonts w:ascii="Arial" w:hAnsi="Arial" w:cs="Arial"/>
          <w:sz w:val="24"/>
          <w:szCs w:val="24"/>
        </w:rPr>
      </w:pPr>
      <w:r>
        <w:rPr>
          <w:rFonts w:ascii="Arial" w:hAnsi="Arial" w:cs="Arial"/>
          <w:sz w:val="24"/>
          <w:szCs w:val="24"/>
        </w:rPr>
        <w:lastRenderedPageBreak/>
        <w:t>Planning is a guide or map for realizing the objectives identified at initiation, a realistic guide meaning it has been composed based on factual information obtained by research or experience.</w:t>
      </w:r>
    </w:p>
    <w:p w:rsidR="006316BB" w:rsidRDefault="006316BB" w:rsidP="00604081">
      <w:pPr>
        <w:pStyle w:val="ListParagraph"/>
        <w:spacing w:line="360" w:lineRule="auto"/>
        <w:jc w:val="both"/>
        <w:rPr>
          <w:rFonts w:ascii="Arial" w:hAnsi="Arial" w:cs="Arial"/>
          <w:sz w:val="24"/>
          <w:szCs w:val="24"/>
        </w:rPr>
      </w:pPr>
    </w:p>
    <w:p w:rsidR="00604081" w:rsidRPr="006316BB" w:rsidRDefault="006316BB" w:rsidP="00604081">
      <w:pPr>
        <w:pStyle w:val="ListParagraph"/>
        <w:spacing w:line="360" w:lineRule="auto"/>
        <w:jc w:val="both"/>
        <w:rPr>
          <w:rFonts w:ascii="Arial" w:hAnsi="Arial" w:cs="Arial"/>
          <w:b/>
          <w:sz w:val="24"/>
          <w:szCs w:val="24"/>
        </w:rPr>
      </w:pPr>
      <w:r w:rsidRPr="006316BB">
        <w:rPr>
          <w:rFonts w:ascii="Arial" w:hAnsi="Arial" w:cs="Arial"/>
          <w:b/>
          <w:sz w:val="24"/>
          <w:szCs w:val="24"/>
        </w:rPr>
        <w:t xml:space="preserve">Executing and Control Phase </w:t>
      </w:r>
    </w:p>
    <w:p w:rsidR="006316BB" w:rsidRDefault="006316BB" w:rsidP="00604081">
      <w:pPr>
        <w:pStyle w:val="ListParagraph"/>
        <w:spacing w:line="360" w:lineRule="auto"/>
        <w:jc w:val="both"/>
        <w:rPr>
          <w:rFonts w:ascii="Arial" w:hAnsi="Arial" w:cs="Arial"/>
          <w:sz w:val="24"/>
          <w:szCs w:val="24"/>
        </w:rPr>
      </w:pPr>
      <w:r>
        <w:rPr>
          <w:rFonts w:ascii="Arial" w:hAnsi="Arial" w:cs="Arial"/>
          <w:sz w:val="24"/>
          <w:szCs w:val="24"/>
        </w:rPr>
        <w:t>Actual work of realizing the objectives along guidelines in the plan.</w:t>
      </w:r>
    </w:p>
    <w:p w:rsidR="009B44CD" w:rsidRDefault="006316BB" w:rsidP="00604081">
      <w:pPr>
        <w:pStyle w:val="ListParagraph"/>
        <w:spacing w:line="360" w:lineRule="auto"/>
        <w:jc w:val="both"/>
        <w:rPr>
          <w:rFonts w:ascii="Arial" w:hAnsi="Arial" w:cs="Arial"/>
          <w:sz w:val="24"/>
          <w:szCs w:val="24"/>
        </w:rPr>
      </w:pPr>
      <w:r>
        <w:rPr>
          <w:rFonts w:ascii="Arial" w:hAnsi="Arial" w:cs="Arial"/>
          <w:sz w:val="24"/>
          <w:szCs w:val="24"/>
        </w:rPr>
        <w:t xml:space="preserve">“The site managers and supervisors organizes and coordinate all resources to complete the construction” </w:t>
      </w:r>
    </w:p>
    <w:p w:rsidR="006316BB" w:rsidRDefault="006316BB" w:rsidP="009B44CD">
      <w:pPr>
        <w:pStyle w:val="ListParagraph"/>
        <w:spacing w:line="360" w:lineRule="auto"/>
        <w:ind w:left="3600"/>
        <w:jc w:val="both"/>
        <w:rPr>
          <w:rFonts w:ascii="Arial" w:hAnsi="Arial" w:cs="Arial"/>
          <w:sz w:val="24"/>
          <w:szCs w:val="24"/>
        </w:rPr>
      </w:pPr>
      <w:r>
        <w:rPr>
          <w:rFonts w:ascii="Arial" w:hAnsi="Arial" w:cs="Arial"/>
          <w:sz w:val="24"/>
          <w:szCs w:val="24"/>
        </w:rPr>
        <w:t xml:space="preserve"> </w:t>
      </w:r>
      <w:r w:rsidR="009B44CD">
        <w:rPr>
          <w:rFonts w:ascii="Arial" w:hAnsi="Arial" w:cs="Arial"/>
          <w:sz w:val="24"/>
          <w:szCs w:val="24"/>
        </w:rPr>
        <w:t xml:space="preserve">(Construction Management, (2017), </w:t>
      </w:r>
      <w:r w:rsidR="009B44CD" w:rsidRPr="0057560F">
        <w:rPr>
          <w:rFonts w:ascii="Arial" w:hAnsi="Arial" w:cs="Arial"/>
          <w:sz w:val="24"/>
          <w:szCs w:val="24"/>
        </w:rPr>
        <w:t xml:space="preserve">Unit 2, </w:t>
      </w:r>
      <w:r>
        <w:rPr>
          <w:rFonts w:ascii="Arial" w:hAnsi="Arial" w:cs="Arial"/>
          <w:sz w:val="24"/>
          <w:szCs w:val="24"/>
        </w:rPr>
        <w:t>Pg5</w:t>
      </w:r>
      <w:r w:rsidR="009B44CD">
        <w:rPr>
          <w:rFonts w:ascii="Arial" w:hAnsi="Arial" w:cs="Arial"/>
          <w:sz w:val="24"/>
          <w:szCs w:val="24"/>
        </w:rPr>
        <w:t>)</w:t>
      </w:r>
    </w:p>
    <w:p w:rsidR="006316BB" w:rsidRDefault="006316BB" w:rsidP="00604081">
      <w:pPr>
        <w:pStyle w:val="ListParagraph"/>
        <w:spacing w:line="360" w:lineRule="auto"/>
        <w:jc w:val="both"/>
        <w:rPr>
          <w:rFonts w:ascii="Arial" w:hAnsi="Arial" w:cs="Arial"/>
          <w:sz w:val="24"/>
          <w:szCs w:val="24"/>
        </w:rPr>
      </w:pPr>
    </w:p>
    <w:p w:rsidR="006316BB" w:rsidRDefault="006316BB" w:rsidP="00604081">
      <w:pPr>
        <w:pStyle w:val="ListParagraph"/>
        <w:spacing w:line="360" w:lineRule="auto"/>
        <w:jc w:val="both"/>
        <w:rPr>
          <w:rFonts w:ascii="Arial" w:hAnsi="Arial" w:cs="Arial"/>
          <w:sz w:val="24"/>
          <w:szCs w:val="24"/>
        </w:rPr>
      </w:pPr>
      <w:r>
        <w:rPr>
          <w:rFonts w:ascii="Arial" w:hAnsi="Arial" w:cs="Arial"/>
          <w:sz w:val="24"/>
          <w:szCs w:val="24"/>
        </w:rPr>
        <w:t>With the plan as guide, resources are put into the process of actual work to realize the objectives or deliverables according to the scope specified in the brief.</w:t>
      </w:r>
    </w:p>
    <w:p w:rsidR="006316BB" w:rsidRDefault="006316BB" w:rsidP="00604081">
      <w:pPr>
        <w:pStyle w:val="ListParagraph"/>
        <w:spacing w:line="360" w:lineRule="auto"/>
        <w:jc w:val="both"/>
        <w:rPr>
          <w:rFonts w:ascii="Arial" w:hAnsi="Arial" w:cs="Arial"/>
          <w:sz w:val="24"/>
          <w:szCs w:val="24"/>
        </w:rPr>
      </w:pPr>
    </w:p>
    <w:p w:rsidR="006316BB" w:rsidRPr="006316BB" w:rsidRDefault="006316BB" w:rsidP="00604081">
      <w:pPr>
        <w:pStyle w:val="ListParagraph"/>
        <w:spacing w:line="360" w:lineRule="auto"/>
        <w:jc w:val="both"/>
        <w:rPr>
          <w:rFonts w:ascii="Arial" w:hAnsi="Arial" w:cs="Arial"/>
          <w:b/>
          <w:sz w:val="24"/>
          <w:szCs w:val="24"/>
        </w:rPr>
      </w:pPr>
      <w:r w:rsidRPr="006316BB">
        <w:rPr>
          <w:rFonts w:ascii="Arial" w:hAnsi="Arial" w:cs="Arial"/>
          <w:b/>
          <w:sz w:val="24"/>
          <w:szCs w:val="24"/>
        </w:rPr>
        <w:t>Closing Phase</w:t>
      </w:r>
    </w:p>
    <w:p w:rsidR="006316BB" w:rsidRDefault="006316BB" w:rsidP="00604081">
      <w:pPr>
        <w:pStyle w:val="ListParagraph"/>
        <w:spacing w:line="360" w:lineRule="auto"/>
        <w:jc w:val="both"/>
        <w:rPr>
          <w:rFonts w:ascii="Arial" w:hAnsi="Arial" w:cs="Arial"/>
          <w:sz w:val="24"/>
          <w:szCs w:val="24"/>
        </w:rPr>
      </w:pPr>
      <w:r>
        <w:rPr>
          <w:rFonts w:ascii="Arial" w:hAnsi="Arial" w:cs="Arial"/>
          <w:sz w:val="24"/>
          <w:szCs w:val="24"/>
        </w:rPr>
        <w:t>This consist of a gradual wind up of activities, transfer of responsibilities including ownership, gathering and archiving valuable lessons (experience gained through out) of the project.</w:t>
      </w:r>
    </w:p>
    <w:p w:rsidR="006316BB" w:rsidRDefault="006316BB" w:rsidP="00604081">
      <w:pPr>
        <w:pStyle w:val="ListParagraph"/>
        <w:spacing w:line="360" w:lineRule="auto"/>
        <w:jc w:val="both"/>
        <w:rPr>
          <w:rFonts w:ascii="Arial" w:hAnsi="Arial" w:cs="Arial"/>
          <w:sz w:val="24"/>
          <w:szCs w:val="24"/>
        </w:rPr>
      </w:pPr>
      <w:r>
        <w:rPr>
          <w:rFonts w:ascii="Arial" w:hAnsi="Arial" w:cs="Arial"/>
          <w:sz w:val="24"/>
          <w:szCs w:val="24"/>
        </w:rPr>
        <w:t>“All necessary final tasks are undertaken before formally handling the project over to the client”</w:t>
      </w:r>
      <w:r>
        <w:rPr>
          <w:rFonts w:ascii="Arial" w:hAnsi="Arial" w:cs="Arial"/>
          <w:sz w:val="24"/>
          <w:szCs w:val="24"/>
        </w:rPr>
        <w:tab/>
      </w:r>
      <w:r>
        <w:rPr>
          <w:rFonts w:ascii="Arial" w:hAnsi="Arial" w:cs="Arial"/>
          <w:sz w:val="24"/>
          <w:szCs w:val="24"/>
        </w:rPr>
        <w:tab/>
      </w:r>
      <w:r w:rsidR="009B44CD">
        <w:rPr>
          <w:rFonts w:ascii="Arial" w:hAnsi="Arial" w:cs="Arial"/>
          <w:sz w:val="24"/>
          <w:szCs w:val="24"/>
        </w:rPr>
        <w:t xml:space="preserve">(Construction Management, (2017), </w:t>
      </w:r>
      <w:r w:rsidR="009B44CD" w:rsidRPr="0057560F">
        <w:rPr>
          <w:rFonts w:ascii="Arial" w:hAnsi="Arial" w:cs="Arial"/>
          <w:sz w:val="24"/>
          <w:szCs w:val="24"/>
        </w:rPr>
        <w:t xml:space="preserve">Unit 2, </w:t>
      </w:r>
      <w:r>
        <w:rPr>
          <w:rFonts w:ascii="Arial" w:hAnsi="Arial" w:cs="Arial"/>
          <w:sz w:val="24"/>
          <w:szCs w:val="24"/>
        </w:rPr>
        <w:t>Pg5</w:t>
      </w:r>
      <w:r w:rsidR="009B44CD">
        <w:rPr>
          <w:rFonts w:ascii="Arial" w:hAnsi="Arial" w:cs="Arial"/>
          <w:sz w:val="24"/>
          <w:szCs w:val="24"/>
        </w:rPr>
        <w:t>)</w:t>
      </w:r>
    </w:p>
    <w:p w:rsidR="006316BB" w:rsidRDefault="006316BB" w:rsidP="00604081">
      <w:pPr>
        <w:pStyle w:val="ListParagraph"/>
        <w:spacing w:line="360" w:lineRule="auto"/>
        <w:jc w:val="both"/>
        <w:rPr>
          <w:rFonts w:ascii="Arial" w:hAnsi="Arial" w:cs="Arial"/>
          <w:sz w:val="24"/>
          <w:szCs w:val="24"/>
        </w:rPr>
      </w:pPr>
    </w:p>
    <w:p w:rsidR="006316BB" w:rsidRDefault="006316BB" w:rsidP="00604081">
      <w:pPr>
        <w:pStyle w:val="ListParagraph"/>
        <w:spacing w:line="360" w:lineRule="auto"/>
        <w:jc w:val="both"/>
        <w:rPr>
          <w:rFonts w:ascii="Arial" w:hAnsi="Arial" w:cs="Arial"/>
          <w:sz w:val="24"/>
          <w:szCs w:val="24"/>
        </w:rPr>
      </w:pPr>
      <w:r>
        <w:rPr>
          <w:rFonts w:ascii="Arial" w:hAnsi="Arial" w:cs="Arial"/>
          <w:sz w:val="24"/>
          <w:szCs w:val="24"/>
        </w:rPr>
        <w:t>The closing phase ensures an organized formal approach to handover the objectives having meet the completion criteria to the client who authorized the project.</w:t>
      </w:r>
    </w:p>
    <w:p w:rsidR="00602705" w:rsidRDefault="00602705" w:rsidP="004D4BD7">
      <w:pPr>
        <w:spacing w:line="360" w:lineRule="auto"/>
        <w:jc w:val="both"/>
        <w:rPr>
          <w:rFonts w:cs="Times New Roman"/>
          <w:sz w:val="24"/>
          <w:szCs w:val="32"/>
        </w:rPr>
      </w:pPr>
    </w:p>
    <w:p w:rsidR="00604081" w:rsidRDefault="00604081" w:rsidP="004D4BD7">
      <w:pPr>
        <w:spacing w:line="360" w:lineRule="auto"/>
        <w:jc w:val="both"/>
        <w:rPr>
          <w:rFonts w:cs="Times New Roman"/>
          <w:sz w:val="24"/>
          <w:szCs w:val="32"/>
        </w:rPr>
      </w:pPr>
    </w:p>
    <w:p w:rsidR="005F70D3" w:rsidRPr="005C66F1" w:rsidRDefault="004D4BD7" w:rsidP="005C66F1">
      <w:pPr>
        <w:spacing w:line="240" w:lineRule="auto"/>
        <w:rPr>
          <w:rFonts w:ascii="Arial" w:hAnsi="Arial" w:cs="Arial"/>
          <w:b/>
          <w:sz w:val="24"/>
          <w:szCs w:val="32"/>
          <w:u w:val="single"/>
        </w:rPr>
      </w:pPr>
      <w:r w:rsidRPr="009B44CD">
        <w:rPr>
          <w:rFonts w:ascii="Arial" w:hAnsi="Arial" w:cs="Arial"/>
          <w:b/>
          <w:sz w:val="24"/>
          <w:szCs w:val="32"/>
          <w:u w:val="single"/>
        </w:rPr>
        <w:t>References</w:t>
      </w:r>
    </w:p>
    <w:p w:rsidR="00EB4C82" w:rsidRDefault="00EB4C82" w:rsidP="00052128">
      <w:pPr>
        <w:pStyle w:val="ListParagraph"/>
        <w:numPr>
          <w:ilvl w:val="0"/>
          <w:numId w:val="13"/>
        </w:numPr>
        <w:autoSpaceDE w:val="0"/>
        <w:autoSpaceDN w:val="0"/>
        <w:adjustRightInd w:val="0"/>
        <w:spacing w:after="0" w:line="240" w:lineRule="auto"/>
        <w:rPr>
          <w:rFonts w:ascii="Arial" w:hAnsi="Arial" w:cs="Arial"/>
          <w:sz w:val="24"/>
          <w:szCs w:val="32"/>
        </w:rPr>
      </w:pPr>
      <w:r w:rsidRPr="008B592C">
        <w:rPr>
          <w:rFonts w:ascii="Arial" w:hAnsi="Arial" w:cs="Arial"/>
          <w:sz w:val="24"/>
          <w:szCs w:val="32"/>
        </w:rPr>
        <w:t>Brentwood Open Learning Centre(2017) ,</w:t>
      </w:r>
      <w:r>
        <w:rPr>
          <w:rFonts w:ascii="Arial" w:hAnsi="Arial" w:cs="Arial"/>
          <w:sz w:val="24"/>
          <w:szCs w:val="32"/>
        </w:rPr>
        <w:t xml:space="preserve"> </w:t>
      </w:r>
      <w:r w:rsidRPr="00052128">
        <w:rPr>
          <w:rFonts w:ascii="Arial" w:hAnsi="Arial" w:cs="Arial"/>
          <w:sz w:val="24"/>
          <w:szCs w:val="32"/>
        </w:rPr>
        <w:t>The Development and</w:t>
      </w:r>
      <w:r>
        <w:rPr>
          <w:rFonts w:ascii="Arial" w:hAnsi="Arial" w:cs="Arial"/>
          <w:sz w:val="24"/>
          <w:szCs w:val="32"/>
        </w:rPr>
        <w:t xml:space="preserve"> </w:t>
      </w:r>
      <w:r w:rsidRPr="00052128">
        <w:rPr>
          <w:rFonts w:ascii="Arial" w:hAnsi="Arial" w:cs="Arial"/>
          <w:sz w:val="24"/>
          <w:szCs w:val="32"/>
        </w:rPr>
        <w:t>Organisation of</w:t>
      </w:r>
      <w:r>
        <w:rPr>
          <w:rFonts w:ascii="Arial" w:hAnsi="Arial" w:cs="Arial"/>
          <w:sz w:val="24"/>
          <w:szCs w:val="32"/>
        </w:rPr>
        <w:t xml:space="preserve"> </w:t>
      </w:r>
      <w:r w:rsidRPr="00052128">
        <w:rPr>
          <w:rFonts w:ascii="Arial" w:hAnsi="Arial" w:cs="Arial"/>
          <w:sz w:val="24"/>
          <w:szCs w:val="32"/>
        </w:rPr>
        <w:t>Construction Projects</w:t>
      </w:r>
      <w:r>
        <w:rPr>
          <w:rFonts w:ascii="Arial" w:hAnsi="Arial" w:cs="Arial"/>
          <w:sz w:val="24"/>
          <w:szCs w:val="32"/>
        </w:rPr>
        <w:t xml:space="preserve"> Unit 2</w:t>
      </w:r>
      <w:r w:rsidRPr="008B592C">
        <w:rPr>
          <w:rFonts w:ascii="Arial" w:hAnsi="Arial" w:cs="Arial"/>
          <w:sz w:val="24"/>
          <w:szCs w:val="32"/>
        </w:rPr>
        <w:t>.</w:t>
      </w:r>
    </w:p>
    <w:p w:rsidR="00EB4C82" w:rsidRDefault="00EB4C82" w:rsidP="00EB4C82">
      <w:pPr>
        <w:pStyle w:val="ListParagraph"/>
        <w:autoSpaceDE w:val="0"/>
        <w:autoSpaceDN w:val="0"/>
        <w:adjustRightInd w:val="0"/>
        <w:spacing w:after="0" w:line="240" w:lineRule="auto"/>
        <w:rPr>
          <w:rFonts w:ascii="Arial" w:hAnsi="Arial" w:cs="Arial"/>
          <w:sz w:val="24"/>
          <w:szCs w:val="32"/>
        </w:rPr>
      </w:pPr>
    </w:p>
    <w:p w:rsidR="00F42F9F" w:rsidRPr="00052128" w:rsidRDefault="00052128" w:rsidP="00052128">
      <w:pPr>
        <w:pStyle w:val="ListParagraph"/>
        <w:numPr>
          <w:ilvl w:val="0"/>
          <w:numId w:val="13"/>
        </w:numPr>
        <w:autoSpaceDE w:val="0"/>
        <w:autoSpaceDN w:val="0"/>
        <w:adjustRightInd w:val="0"/>
        <w:spacing w:after="0" w:line="240" w:lineRule="auto"/>
        <w:rPr>
          <w:rFonts w:ascii="Arial" w:hAnsi="Arial" w:cs="Arial"/>
          <w:sz w:val="24"/>
          <w:szCs w:val="32"/>
        </w:rPr>
      </w:pPr>
      <w:r w:rsidRPr="00052128">
        <w:rPr>
          <w:rFonts w:ascii="Arial" w:hAnsi="Arial" w:cs="Arial"/>
          <w:sz w:val="24"/>
          <w:szCs w:val="32"/>
        </w:rPr>
        <w:t>Office of Government Commerce, Prince 2 (2009)</w:t>
      </w:r>
    </w:p>
    <w:p w:rsidR="005F70D3" w:rsidRDefault="005F70D3" w:rsidP="005F70D3">
      <w:pPr>
        <w:pStyle w:val="ListParagraph"/>
        <w:spacing w:line="360" w:lineRule="auto"/>
        <w:rPr>
          <w:rFonts w:ascii="Arial" w:hAnsi="Arial" w:cs="Arial"/>
          <w:sz w:val="24"/>
          <w:szCs w:val="32"/>
        </w:rPr>
      </w:pPr>
    </w:p>
    <w:p w:rsidR="004D4BD7" w:rsidRDefault="00F16D23" w:rsidP="008B592C">
      <w:pPr>
        <w:pStyle w:val="ListParagraph"/>
        <w:numPr>
          <w:ilvl w:val="0"/>
          <w:numId w:val="13"/>
        </w:numPr>
        <w:spacing w:line="360" w:lineRule="auto"/>
        <w:rPr>
          <w:rFonts w:ascii="Arial" w:hAnsi="Arial" w:cs="Arial"/>
          <w:sz w:val="24"/>
          <w:szCs w:val="32"/>
        </w:rPr>
      </w:pPr>
      <w:r>
        <w:rPr>
          <w:rFonts w:ascii="Arial" w:hAnsi="Arial" w:cs="Arial"/>
          <w:sz w:val="24"/>
          <w:szCs w:val="32"/>
        </w:rPr>
        <w:t xml:space="preserve">Dr A. Atkinson, </w:t>
      </w:r>
      <w:bookmarkStart w:id="0" w:name="_GoBack"/>
      <w:bookmarkEnd w:id="0"/>
      <w:r w:rsidR="00052128">
        <w:rPr>
          <w:rFonts w:ascii="Arial" w:hAnsi="Arial" w:cs="Arial"/>
          <w:sz w:val="24"/>
          <w:szCs w:val="32"/>
        </w:rPr>
        <w:t>JCT</w:t>
      </w:r>
      <w:r>
        <w:rPr>
          <w:rFonts w:ascii="Arial" w:hAnsi="Arial" w:cs="Arial"/>
          <w:sz w:val="24"/>
          <w:szCs w:val="32"/>
        </w:rPr>
        <w:t xml:space="preserve"> Contract Administration Pocket Book, (2015)</w:t>
      </w:r>
    </w:p>
    <w:sectPr w:rsidR="004D4BD7" w:rsidSect="004D4BD7">
      <w:headerReference w:type="default" r:id="rId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7F70" w:rsidRDefault="00927F70" w:rsidP="00CB4D0A">
      <w:pPr>
        <w:spacing w:after="0" w:line="240" w:lineRule="auto"/>
      </w:pPr>
      <w:r>
        <w:separator/>
      </w:r>
    </w:p>
  </w:endnote>
  <w:endnote w:type="continuationSeparator" w:id="0">
    <w:p w:rsidR="00927F70" w:rsidRDefault="00927F7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7F70" w:rsidRDefault="00927F70" w:rsidP="00CB4D0A">
      <w:pPr>
        <w:spacing w:after="0" w:line="240" w:lineRule="auto"/>
      </w:pPr>
      <w:r>
        <w:separator/>
      </w:r>
    </w:p>
  </w:footnote>
  <w:footnote w:type="continuationSeparator" w:id="0">
    <w:p w:rsidR="00927F70" w:rsidRDefault="00927F70"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078480416"/>
      <w:docPartObj>
        <w:docPartGallery w:val="Page Numbers (Top of Page)"/>
        <w:docPartUnique/>
      </w:docPartObj>
    </w:sdtPr>
    <w:sdtEndPr>
      <w:rPr>
        <w:b/>
        <w:bCs/>
        <w:noProof/>
        <w:color w:val="auto"/>
        <w:spacing w:val="0"/>
      </w:rPr>
    </w:sdtEndPr>
    <w:sdtContent>
      <w:p w:rsidR="00233FA5" w:rsidRDefault="00233FA5">
        <w:pPr>
          <w:pStyle w:val="Header"/>
          <w:pBdr>
            <w:bottom w:val="single" w:sz="4" w:space="1" w:color="D9D9D9" w:themeColor="background1" w:themeShade="D9"/>
          </w:pBdr>
          <w:jc w:val="right"/>
          <w:rPr>
            <w:b/>
            <w:bCs/>
          </w:rPr>
        </w:pPr>
        <w:r>
          <w:rPr>
            <w:noProof/>
          </w:rPr>
          <mc:AlternateContent>
            <mc:Choice Requires="wps">
              <w:drawing>
                <wp:anchor distT="0" distB="0" distL="114300" distR="114300" simplePos="0" relativeHeight="251659264" behindDoc="0" locked="0" layoutInCell="0" allowOverlap="1" wp14:anchorId="72CFC2EC" wp14:editId="2775DA56">
                  <wp:simplePos x="0" y="0"/>
                  <wp:positionH relativeFrom="margin">
                    <wp:posOffset>3371850</wp:posOffset>
                  </wp:positionH>
                  <wp:positionV relativeFrom="topMargin">
                    <wp:posOffset>153670</wp:posOffset>
                  </wp:positionV>
                  <wp:extent cx="1673860" cy="173736"/>
                  <wp:effectExtent l="0" t="0" r="0" b="3810"/>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86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33FA5" w:rsidRDefault="00233FA5" w:rsidP="004D4BD7">
                              <w:pPr>
                                <w:pStyle w:val="Default"/>
                                <w:jc w:val="right"/>
                                <w:rPr>
                                  <w:rFonts w:ascii="Arial" w:hAnsi="Arial" w:cs="Arial"/>
                                  <w:sz w:val="22"/>
                                  <w:szCs w:val="22"/>
                                </w:rPr>
                              </w:pPr>
                              <w:r w:rsidRPr="00864099">
                                <w:rPr>
                                  <w:rFonts w:ascii="Arial" w:hAnsi="Arial" w:cs="Arial"/>
                                  <w:color w:val="auto"/>
                                  <w:sz w:val="22"/>
                                  <w:szCs w:val="22"/>
                                </w:rPr>
                                <w:t>Joel Opeyemi Olasope, Olagundoye</w:t>
                              </w:r>
                              <w:r w:rsidRPr="00864099">
                                <w:rPr>
                                  <w:rFonts w:ascii="Arial" w:hAnsi="Arial" w:cs="Arial"/>
                                  <w:sz w:val="22"/>
                                  <w:szCs w:val="22"/>
                                </w:rPr>
                                <w:t xml:space="preserve">, </w:t>
                              </w:r>
                            </w:p>
                            <w:p w:rsidR="00233FA5" w:rsidRPr="00864099" w:rsidRDefault="00233FA5" w:rsidP="004D4BD7">
                              <w:pPr>
                                <w:pStyle w:val="Default"/>
                                <w:jc w:val="right"/>
                                <w:rPr>
                                  <w:rFonts w:ascii="Arial" w:hAnsi="Arial" w:cs="Arial"/>
                                  <w:color w:val="auto"/>
                                  <w:sz w:val="22"/>
                                  <w:szCs w:val="22"/>
                                </w:rPr>
                              </w:pPr>
                              <w:r>
                                <w:rPr>
                                  <w:rFonts w:ascii="Arial" w:hAnsi="Arial" w:cs="Arial"/>
                                  <w:sz w:val="22"/>
                                  <w:szCs w:val="22"/>
                                </w:rPr>
                                <w:t>10112, Assignment 2</w:t>
                              </w:r>
                              <w:r w:rsidRPr="00864099">
                                <w:rPr>
                                  <w:rFonts w:ascii="Arial" w:hAnsi="Arial" w:cs="Arial"/>
                                  <w:sz w:val="22"/>
                                  <w:szCs w:val="22"/>
                                </w:rPr>
                                <w:t>,</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72CFC2EC" id="_x0000_t202" coordsize="21600,21600" o:spt="202" path="m,l,21600r21600,l21600,xe">
                  <v:stroke joinstyle="miter"/>
                  <v:path gradientshapeok="t" o:connecttype="rect"/>
                </v:shapetype>
                <v:shape id="Text Box 220" o:spid="_x0000_s1027" type="#_x0000_t202" style="position:absolute;left:0;text-align:left;margin-left:265.5pt;margin-top:12.1pt;width:131.8pt;height:13.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" o:allowincell="f" filled="f" stroked="f">
                  <v:textbox style="mso-fit-shape-to-text:t" inset=",0,,0">
                    <w:txbxContent>
                      <w:p w:rsidR="00233FA5" w:rsidRDefault="00233FA5" w:rsidP="004D4BD7">
                        <w:pPr>
                          <w:pStyle w:val="Default"/>
                          <w:jc w:val="right"/>
                          <w:rPr>
                            <w:rFonts w:ascii="Arial" w:hAnsi="Arial" w:cs="Arial"/>
                            <w:sz w:val="22"/>
                            <w:szCs w:val="22"/>
                          </w:rPr>
                        </w:pPr>
                        <w:r w:rsidRPr="00864099">
                          <w:rPr>
                            <w:rFonts w:ascii="Arial" w:hAnsi="Arial" w:cs="Arial"/>
                            <w:color w:val="auto"/>
                            <w:sz w:val="22"/>
                            <w:szCs w:val="22"/>
                          </w:rPr>
                          <w:t>Joel Opeyemi Olasope, Olagundoye</w:t>
                        </w:r>
                        <w:r w:rsidRPr="00864099">
                          <w:rPr>
                            <w:rFonts w:ascii="Arial" w:hAnsi="Arial" w:cs="Arial"/>
                            <w:sz w:val="22"/>
                            <w:szCs w:val="22"/>
                          </w:rPr>
                          <w:t xml:space="preserve">, </w:t>
                        </w:r>
                      </w:p>
                      <w:p w:rsidR="00233FA5" w:rsidRPr="00864099" w:rsidRDefault="00233FA5" w:rsidP="004D4BD7">
                        <w:pPr>
                          <w:pStyle w:val="Default"/>
                          <w:jc w:val="right"/>
                          <w:rPr>
                            <w:rFonts w:ascii="Arial" w:hAnsi="Arial" w:cs="Arial"/>
                            <w:color w:val="auto"/>
                            <w:sz w:val="22"/>
                            <w:szCs w:val="22"/>
                          </w:rPr>
                        </w:pPr>
                        <w:r>
                          <w:rPr>
                            <w:rFonts w:ascii="Arial" w:hAnsi="Arial" w:cs="Arial"/>
                            <w:sz w:val="22"/>
                            <w:szCs w:val="22"/>
                          </w:rPr>
                          <w:t>10112, Assignment 2</w:t>
                        </w:r>
                        <w:r w:rsidRPr="00864099">
                          <w:rPr>
                            <w:rFonts w:ascii="Arial" w:hAnsi="Arial" w:cs="Arial"/>
                            <w:sz w:val="22"/>
                            <w:szCs w:val="22"/>
                          </w:rPr>
                          <w:t>,</w:t>
                        </w:r>
                      </w:p>
                    </w:txbxContent>
                  </v:textbox>
                  <w10:wrap anchorx="margin" anchory="margin"/>
                </v:shape>
              </w:pict>
            </mc:Fallback>
          </mc:AlternateContent>
        </w:r>
        <w:r>
          <w:rPr>
            <w:color w:val="7F7F7F" w:themeColor="background1" w:themeShade="7F"/>
            <w:spacing w:val="60"/>
          </w:rPr>
          <w:t xml:space="preserve">  Page</w:t>
        </w:r>
        <w:r>
          <w:t xml:space="preserve"> | </w:t>
        </w:r>
        <w:r>
          <w:fldChar w:fldCharType="begin"/>
        </w:r>
        <w:r>
          <w:instrText xml:space="preserve"> PAGE   \* MERGEFORMAT </w:instrText>
        </w:r>
        <w:r>
          <w:fldChar w:fldCharType="separate"/>
        </w:r>
        <w:r w:rsidR="00F16D23" w:rsidRPr="00F16D23">
          <w:rPr>
            <w:b/>
            <w:bCs/>
            <w:noProof/>
          </w:rPr>
          <w:t>6</w:t>
        </w:r>
        <w:r>
          <w:rPr>
            <w:b/>
            <w:bCs/>
            <w:noProof/>
          </w:rPr>
          <w:fldChar w:fldCharType="end"/>
        </w:r>
      </w:p>
    </w:sdtContent>
  </w:sdt>
  <w:p w:rsidR="00233FA5" w:rsidRDefault="00233F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128CE"/>
    <w:multiLevelType w:val="hybridMultilevel"/>
    <w:tmpl w:val="432697AA"/>
    <w:lvl w:ilvl="0" w:tplc="5BD0C8C6">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C77DE2"/>
    <w:multiLevelType w:val="hybridMultilevel"/>
    <w:tmpl w:val="3132B686"/>
    <w:lvl w:ilvl="0" w:tplc="FA30AE9E">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426C1C"/>
    <w:multiLevelType w:val="hybridMultilevel"/>
    <w:tmpl w:val="6E3A2B7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24767F82"/>
    <w:multiLevelType w:val="hybridMultilevel"/>
    <w:tmpl w:val="2F38BBF0"/>
    <w:lvl w:ilvl="0" w:tplc="FC6C641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8AF69AF"/>
    <w:multiLevelType w:val="hybridMultilevel"/>
    <w:tmpl w:val="7458B6AC"/>
    <w:lvl w:ilvl="0" w:tplc="FA30AE9E">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244F15"/>
    <w:multiLevelType w:val="hybridMultilevel"/>
    <w:tmpl w:val="347CEFF2"/>
    <w:lvl w:ilvl="0" w:tplc="FBC6890E">
      <w:start w:val="1"/>
      <w:numFmt w:val="decimal"/>
      <w:lvlText w:val="Q%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876817"/>
    <w:multiLevelType w:val="hybridMultilevel"/>
    <w:tmpl w:val="2AA20F26"/>
    <w:lvl w:ilvl="0" w:tplc="B5CE1D7C">
      <w:start w:val="1"/>
      <w:numFmt w:val="decimal"/>
      <w:lvlText w:val="Q%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69244D"/>
    <w:multiLevelType w:val="hybridMultilevel"/>
    <w:tmpl w:val="347CEFF2"/>
    <w:lvl w:ilvl="0" w:tplc="FBC6890E">
      <w:start w:val="1"/>
      <w:numFmt w:val="decimal"/>
      <w:lvlText w:val="Q%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E9496C"/>
    <w:multiLevelType w:val="hybridMultilevel"/>
    <w:tmpl w:val="F024259A"/>
    <w:lvl w:ilvl="0" w:tplc="2AD6DE2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CC02AD2"/>
    <w:multiLevelType w:val="hybridMultilevel"/>
    <w:tmpl w:val="18DAB188"/>
    <w:lvl w:ilvl="0" w:tplc="D2D8354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D7B327A"/>
    <w:multiLevelType w:val="hybridMultilevel"/>
    <w:tmpl w:val="2182E30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E213AF"/>
    <w:multiLevelType w:val="hybridMultilevel"/>
    <w:tmpl w:val="4712D84A"/>
    <w:lvl w:ilvl="0" w:tplc="6DF270D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7C728B9"/>
    <w:multiLevelType w:val="hybridMultilevel"/>
    <w:tmpl w:val="355C6780"/>
    <w:lvl w:ilvl="0" w:tplc="CC687090">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EFD65A5"/>
    <w:multiLevelType w:val="hybridMultilevel"/>
    <w:tmpl w:val="8098EBE6"/>
    <w:lvl w:ilvl="0" w:tplc="01125BA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9E55183"/>
    <w:multiLevelType w:val="hybridMultilevel"/>
    <w:tmpl w:val="A52866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B5566F8"/>
    <w:multiLevelType w:val="hybridMultilevel"/>
    <w:tmpl w:val="182EE6C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6BAA34D6"/>
    <w:multiLevelType w:val="hybridMultilevel"/>
    <w:tmpl w:val="8326B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0253EB"/>
    <w:multiLevelType w:val="hybridMultilevel"/>
    <w:tmpl w:val="3D0AF40A"/>
    <w:lvl w:ilvl="0" w:tplc="38403976">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312FDD"/>
    <w:multiLevelType w:val="hybridMultilevel"/>
    <w:tmpl w:val="B85068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9C0EC0"/>
    <w:multiLevelType w:val="hybridMultilevel"/>
    <w:tmpl w:val="B798D7F6"/>
    <w:lvl w:ilvl="0" w:tplc="1CFC728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1"/>
  </w:num>
  <w:num w:numId="2">
    <w:abstractNumId w:val="5"/>
  </w:num>
  <w:num w:numId="3">
    <w:abstractNumId w:val="8"/>
  </w:num>
  <w:num w:numId="4">
    <w:abstractNumId w:val="7"/>
  </w:num>
  <w:num w:numId="5">
    <w:abstractNumId w:val="14"/>
  </w:num>
  <w:num w:numId="6">
    <w:abstractNumId w:val="6"/>
  </w:num>
  <w:num w:numId="7">
    <w:abstractNumId w:val="18"/>
  </w:num>
  <w:num w:numId="8">
    <w:abstractNumId w:val="12"/>
  </w:num>
  <w:num w:numId="9">
    <w:abstractNumId w:val="3"/>
  </w:num>
  <w:num w:numId="10">
    <w:abstractNumId w:val="9"/>
  </w:num>
  <w:num w:numId="11">
    <w:abstractNumId w:val="10"/>
  </w:num>
  <w:num w:numId="12">
    <w:abstractNumId w:val="19"/>
  </w:num>
  <w:num w:numId="13">
    <w:abstractNumId w:val="17"/>
  </w:num>
  <w:num w:numId="14">
    <w:abstractNumId w:val="16"/>
  </w:num>
  <w:num w:numId="15">
    <w:abstractNumId w:val="2"/>
  </w:num>
  <w:num w:numId="16">
    <w:abstractNumId w:val="4"/>
  </w:num>
  <w:num w:numId="17">
    <w:abstractNumId w:val="1"/>
  </w:num>
  <w:num w:numId="18">
    <w:abstractNumId w:val="15"/>
  </w:num>
  <w:num w:numId="19">
    <w:abstractNumId w:val="0"/>
  </w:num>
  <w:num w:numId="20">
    <w:abstractNumId w:val="13"/>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2892"/>
    <w:rsid w:val="00035CDD"/>
    <w:rsid w:val="00040083"/>
    <w:rsid w:val="00052128"/>
    <w:rsid w:val="00055992"/>
    <w:rsid w:val="00060EA7"/>
    <w:rsid w:val="000820E8"/>
    <w:rsid w:val="001175EE"/>
    <w:rsid w:val="00157CF6"/>
    <w:rsid w:val="00182416"/>
    <w:rsid w:val="00187EB4"/>
    <w:rsid w:val="001A06E2"/>
    <w:rsid w:val="001C6F13"/>
    <w:rsid w:val="001F0481"/>
    <w:rsid w:val="00200C92"/>
    <w:rsid w:val="0020451E"/>
    <w:rsid w:val="00206B9D"/>
    <w:rsid w:val="0023259C"/>
    <w:rsid w:val="00233FA5"/>
    <w:rsid w:val="002B0BD7"/>
    <w:rsid w:val="002B573D"/>
    <w:rsid w:val="002C5CB2"/>
    <w:rsid w:val="002D56FF"/>
    <w:rsid w:val="002E72EE"/>
    <w:rsid w:val="002F779F"/>
    <w:rsid w:val="0033623A"/>
    <w:rsid w:val="00371885"/>
    <w:rsid w:val="003A7B5D"/>
    <w:rsid w:val="003B54F0"/>
    <w:rsid w:val="003E2B87"/>
    <w:rsid w:val="00402786"/>
    <w:rsid w:val="00405895"/>
    <w:rsid w:val="004058DF"/>
    <w:rsid w:val="00443E6F"/>
    <w:rsid w:val="00486F1A"/>
    <w:rsid w:val="00490CB9"/>
    <w:rsid w:val="004A2CE2"/>
    <w:rsid w:val="004D4BD7"/>
    <w:rsid w:val="004E2446"/>
    <w:rsid w:val="004E3CDA"/>
    <w:rsid w:val="004F4B4D"/>
    <w:rsid w:val="0050216D"/>
    <w:rsid w:val="00503D7E"/>
    <w:rsid w:val="0050778F"/>
    <w:rsid w:val="00527C11"/>
    <w:rsid w:val="00535F31"/>
    <w:rsid w:val="00560B3B"/>
    <w:rsid w:val="00574D64"/>
    <w:rsid w:val="0057560F"/>
    <w:rsid w:val="00591365"/>
    <w:rsid w:val="005B31E4"/>
    <w:rsid w:val="005C66F1"/>
    <w:rsid w:val="005F70D3"/>
    <w:rsid w:val="00602705"/>
    <w:rsid w:val="006034F6"/>
    <w:rsid w:val="00604081"/>
    <w:rsid w:val="00607874"/>
    <w:rsid w:val="00607E77"/>
    <w:rsid w:val="00617BB3"/>
    <w:rsid w:val="006316BB"/>
    <w:rsid w:val="00645CDD"/>
    <w:rsid w:val="00651E1D"/>
    <w:rsid w:val="006823A7"/>
    <w:rsid w:val="00687EE8"/>
    <w:rsid w:val="006D56E6"/>
    <w:rsid w:val="0070347F"/>
    <w:rsid w:val="0070678E"/>
    <w:rsid w:val="007B5035"/>
    <w:rsid w:val="00804ACC"/>
    <w:rsid w:val="00831C11"/>
    <w:rsid w:val="008A60B4"/>
    <w:rsid w:val="008B3C31"/>
    <w:rsid w:val="008B592C"/>
    <w:rsid w:val="008B64FE"/>
    <w:rsid w:val="008D7DC9"/>
    <w:rsid w:val="00927F70"/>
    <w:rsid w:val="00935BF7"/>
    <w:rsid w:val="0095442C"/>
    <w:rsid w:val="00983942"/>
    <w:rsid w:val="009B44CD"/>
    <w:rsid w:val="009C37E0"/>
    <w:rsid w:val="009D7239"/>
    <w:rsid w:val="009E41F4"/>
    <w:rsid w:val="00A14B66"/>
    <w:rsid w:val="00A16FD4"/>
    <w:rsid w:val="00A65CF7"/>
    <w:rsid w:val="00A81AB4"/>
    <w:rsid w:val="00A851DA"/>
    <w:rsid w:val="00AC7D5B"/>
    <w:rsid w:val="00AE1481"/>
    <w:rsid w:val="00B0415E"/>
    <w:rsid w:val="00B04678"/>
    <w:rsid w:val="00BC46DF"/>
    <w:rsid w:val="00C03577"/>
    <w:rsid w:val="00C53029"/>
    <w:rsid w:val="00C65FEA"/>
    <w:rsid w:val="00CA0AC2"/>
    <w:rsid w:val="00CB2D67"/>
    <w:rsid w:val="00CB4D0A"/>
    <w:rsid w:val="00CC2FB3"/>
    <w:rsid w:val="00CC575A"/>
    <w:rsid w:val="00CF123B"/>
    <w:rsid w:val="00D039AC"/>
    <w:rsid w:val="00D07975"/>
    <w:rsid w:val="00D427DE"/>
    <w:rsid w:val="00D5587D"/>
    <w:rsid w:val="00D707CC"/>
    <w:rsid w:val="00D80F31"/>
    <w:rsid w:val="00D821FE"/>
    <w:rsid w:val="00DB0793"/>
    <w:rsid w:val="00DE55FA"/>
    <w:rsid w:val="00E00821"/>
    <w:rsid w:val="00E04DB4"/>
    <w:rsid w:val="00E30679"/>
    <w:rsid w:val="00E4597D"/>
    <w:rsid w:val="00E54832"/>
    <w:rsid w:val="00E56A90"/>
    <w:rsid w:val="00E641CC"/>
    <w:rsid w:val="00EA30AB"/>
    <w:rsid w:val="00EB3925"/>
    <w:rsid w:val="00EB4C82"/>
    <w:rsid w:val="00F16D23"/>
    <w:rsid w:val="00F42F9F"/>
    <w:rsid w:val="00F8740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48F33B"/>
  <w15:docId w15:val="{89E2A825-EE10-41E2-AAED-E25F87E3F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D4BD7"/>
    <w:rPr>
      <w:color w:val="0000FF" w:themeColor="hyperlink"/>
      <w:u w:val="single"/>
    </w:rPr>
  </w:style>
  <w:style w:type="character" w:styleId="UnresolvedMention">
    <w:name w:val="Unresolved Mention"/>
    <w:basedOn w:val="DefaultParagraphFont"/>
    <w:uiPriority w:val="99"/>
    <w:semiHidden/>
    <w:unhideWhenUsed/>
    <w:rsid w:val="003A7B5D"/>
    <w:rPr>
      <w:color w:val="808080"/>
      <w:shd w:val="clear" w:color="auto" w:fill="E6E6E6"/>
    </w:rPr>
  </w:style>
  <w:style w:type="character" w:styleId="FollowedHyperlink">
    <w:name w:val="FollowedHyperlink"/>
    <w:basedOn w:val="DefaultParagraphFont"/>
    <w:uiPriority w:val="99"/>
    <w:semiHidden/>
    <w:unhideWhenUsed/>
    <w:rsid w:val="008B592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BAA3C-F9E5-424D-9D2D-6F62AA11F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7</Pages>
  <Words>1254</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joel olagundoye</cp:lastModifiedBy>
  <cp:revision>10</cp:revision>
  <dcterms:created xsi:type="dcterms:W3CDTF">2017-09-13T20:26:00Z</dcterms:created>
  <dcterms:modified xsi:type="dcterms:W3CDTF">2017-09-14T02:14:00Z</dcterms:modified>
</cp:coreProperties>
</file>