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Emma Dobson</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olor w:val="666666"/>
                <w:shd w:val="clear" w:color="auto" w:fill="ffffff"/>
                <w:rtl w:val="0"/>
              </w:rPr>
              <w:t>25061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Risk Management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Unit 6 - Risk Assessment, Evaluation &amp; Management</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648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1i) What are the principles of assessing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Depending on the types of risk assessments undertaken, it could be a very simple or very sophisticated process. However, in all cases, the anticipation of future events and the creation of effective strategies for mitigating risks effectively is paramount.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The three principles that are key to assessing risk management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numPr>
                <w:ilvl w:val="0"/>
                <w:numId w:val="1"/>
              </w:numPr>
              <w:rPr>
                <w:sz w:val="22"/>
                <w:szCs w:val="22"/>
                <w:lang w:val="en-US"/>
              </w:rPr>
            </w:pPr>
            <w:r>
              <w:rPr>
                <w:sz w:val="22"/>
                <w:szCs w:val="22"/>
                <w:rtl w:val="0"/>
                <w:lang w:val="en-US"/>
              </w:rPr>
              <w:t>Ensuring that a structure is in place with a consideration for impact and likelihood for each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This means making sure that after risks have been identified, they have been documented in a risk register indicating the potential impact on the company the risk could cause and the likelihood of it happening. Dedicated </w:t>
            </w:r>
            <w:r>
              <w:rPr>
                <w:sz w:val="22"/>
                <w:szCs w:val="22"/>
                <w:rtl w:val="0"/>
                <w:lang w:val="en-US"/>
              </w:rPr>
              <w:t>members</w:t>
            </w:r>
            <w:r>
              <w:rPr>
                <w:sz w:val="22"/>
                <w:szCs w:val="22"/>
                <w:rtl w:val="0"/>
                <w:lang w:val="en-US"/>
              </w:rPr>
              <w:t xml:space="preserve"> of staff should be assigned to ensuring that this register is maintained, and that they can provide appropriate levels of expertise when assessing and evaluating the risks.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2. </w:t>
            </w:r>
            <w:r>
              <w:rPr>
                <w:sz w:val="22"/>
                <w:szCs w:val="22"/>
                <w:rtl w:val="0"/>
                <w:lang w:val="en-US"/>
              </w:rPr>
              <w:t>Clear distinctions identified between inherent and residual risks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sz w:val="22"/>
                <w:szCs w:val="22"/>
                <w:rtl w:val="0"/>
                <w:lang w:val="en-US"/>
              </w:rPr>
              <w:t>An inherent risk is where an error or omission has been made in data (such as a financial statement) due to factors other than a failure in controls. This can happen in complex data submissions or evaluations where a high level of judgement is required. A residual risk is the threat that remains after everything possible has been done to eliminate the risk. It is important that these distinctions are made because a company can directly control its own inherent risks, whereas it can only influence a residual risk (such as choosing to stop the activity altogether, accept the risk, or transfer the risk).</w:t>
            </w:r>
          </w:p>
        </w:tc>
      </w:tr>
      <w:tr>
        <w:tblPrEx>
          <w:shd w:val="clear" w:color="auto" w:fill="ced7e7"/>
        </w:tblPrEx>
        <w:trPr>
          <w:trHeight w:val="144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3. </w:t>
            </w:r>
            <w:r>
              <w:rPr>
                <w:sz w:val="22"/>
                <w:szCs w:val="22"/>
                <w:rtl w:val="0"/>
                <w:lang w:val="en-US"/>
              </w:rPr>
              <w:t>Records maintained of the risk prioritisation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sz w:val="22"/>
                <w:szCs w:val="22"/>
                <w:rtl w:val="0"/>
                <w:lang w:val="en-US"/>
              </w:rPr>
              <w:t xml:space="preserve">This includes a risk register, and any other supporting documentation to ensure all risks have been captured and are regularly being reviewed to try to improve ten ratings and capture any new risks as the company develops and in light of any external impacting changes. </w:t>
            </w:r>
          </w:p>
        </w:tc>
      </w:tr>
      <w:tr>
        <w:tblPrEx>
          <w:shd w:val="clear" w:color="auto" w:fill="ced7e7"/>
        </w:tblPrEx>
        <w:trPr>
          <w:trHeight w:val="480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1ii) What is the importance of risk assessment?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The importance of risk assessment is that it ensures all captured risks are weighted on their importance and are assessed for how much of a negative impact they could have on a company, and the likelihood of them occurring. These are the steps that require undertaking when performing a risk assessment: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numPr>
                <w:ilvl w:val="0"/>
                <w:numId w:val="2"/>
              </w:numPr>
              <w:rPr>
                <w:sz w:val="22"/>
                <w:szCs w:val="22"/>
                <w:lang w:val="en-US"/>
              </w:rPr>
            </w:pPr>
            <w:r>
              <w:rPr>
                <w:sz w:val="22"/>
                <w:szCs w:val="22"/>
                <w:rtl w:val="0"/>
                <w:lang w:val="en-US"/>
              </w:rPr>
              <w:t>The first step in a risk assessment is to establish the context of each risk, in order to get an idea of the potential breadth each impact could have across the business, or if the impact is contained within a certain business area or development</w:t>
            </w:r>
          </w:p>
          <w:p>
            <w:pPr>
              <w:pStyle w:val="Default"/>
              <w:numPr>
                <w:ilvl w:val="0"/>
                <w:numId w:val="2"/>
              </w:numPr>
              <w:rPr>
                <w:sz w:val="22"/>
                <w:szCs w:val="22"/>
                <w:lang w:val="en-US"/>
              </w:rPr>
            </w:pPr>
            <w:r>
              <w:rPr>
                <w:sz w:val="22"/>
                <w:szCs w:val="22"/>
                <w:rtl w:val="0"/>
                <w:lang w:val="en-US"/>
              </w:rPr>
              <w:t>This is followed by the identification of each risk for hazards that are visible or implied</w:t>
            </w:r>
          </w:p>
          <w:p>
            <w:pPr>
              <w:pStyle w:val="Default"/>
              <w:numPr>
                <w:ilvl w:val="0"/>
                <w:numId w:val="2"/>
              </w:numPr>
              <w:rPr>
                <w:sz w:val="22"/>
                <w:szCs w:val="22"/>
                <w:lang w:val="en-US"/>
              </w:rPr>
            </w:pPr>
            <w:r>
              <w:rPr>
                <w:sz w:val="22"/>
                <w:szCs w:val="22"/>
                <w:rtl w:val="0"/>
                <w:lang w:val="en-US"/>
              </w:rPr>
              <w:t>Potential parties and assets should be identified to see if they could be threatened by any of the risks, and the potential consequences to them if they are affected</w:t>
            </w:r>
          </w:p>
          <w:p>
            <w:pPr>
              <w:pStyle w:val="Default"/>
              <w:numPr>
                <w:ilvl w:val="0"/>
                <w:numId w:val="2"/>
              </w:numPr>
              <w:rPr>
                <w:sz w:val="22"/>
                <w:szCs w:val="22"/>
                <w:lang w:val="en-US"/>
              </w:rPr>
            </w:pPr>
            <w:r>
              <w:rPr>
                <w:sz w:val="22"/>
                <w:szCs w:val="22"/>
                <w:rtl w:val="0"/>
                <w:lang w:val="en-US"/>
              </w:rPr>
              <w:t>Where statistical records are available, they should be used to evaluate risk and reported on where necessary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sz w:val="22"/>
                <w:szCs w:val="22"/>
                <w:rtl w:val="0"/>
                <w:lang w:val="en-US"/>
              </w:rPr>
              <w:t xml:space="preserve">Risk assessments should be always moving and adapting to remain up-to-date and useful for the company. A robust risk assessment relies on experience, effective communication, learning outcomes and debriefing. </w:t>
            </w:r>
          </w:p>
        </w:tc>
      </w:tr>
      <w:tr>
        <w:tblPrEx>
          <w:shd w:val="clear" w:color="auto" w:fill="ced7e7"/>
        </w:tblPrEx>
        <w:trPr>
          <w:trHeight w:val="336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1iii) What activities take place in a risk assessment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The activities that take place in a risk assessment process are after initially mapping out all the possible risks that the company faces. These would usually be divided into common risks that affect the whole company, and also divided by each department and each project the business is undertaking. Each department and project should have a risk representative who can work with the company risk manager to ensure that all new risks are captured effectively, and all efforts are being made to mitigate current risks already identified. The risk manager should also conduct internal audits and risk reviews for each department and projects annually, quarterly, monthly, or to whatever timeframe has been agreed by the company. The results from these can then be produced for the relevant Board or Executive meetings. The risk manager (or Head of Risk) should have the overall ownership of the risk assessment process and the ongoing monitoring and reporting activities involved. </w:t>
            </w:r>
          </w:p>
        </w:tc>
      </w:tr>
      <w:tr>
        <w:tblPrEx>
          <w:shd w:val="clear" w:color="auto" w:fill="ced7e7"/>
        </w:tblPrEx>
        <w:trPr>
          <w:trHeight w:val="240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1iv) What is meant by 'risk appetite'?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Risk appetite is the level of risk that a company is prepared to accept in order to pursue its business objectives. The idea is that the company will try to strike a cost-effective balance with mitigating the risk and the potential benefits it gets for doing so. For example, a small company might decide that it will not invest in the top range security systems for its computers, despite these having the highest probability of preventing viruses and hacking attempts getting through, because the expense of the top system is disproportionate to the chance of hacking attempts on the business that the top range system is designed to cover. </w:t>
            </w:r>
          </w:p>
        </w:tc>
      </w:tr>
      <w:tr>
        <w:tblPrEx>
          <w:shd w:val="clear" w:color="auto" w:fill="ced7e7"/>
        </w:tblPrEx>
        <w:trPr>
          <w:trHeight w:val="216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Examples of broad approaches to setting risk appetite in proportion to business objectives are as follows: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numPr>
                <w:ilvl w:val="0"/>
                <w:numId w:val="3"/>
              </w:numPr>
              <w:rPr>
                <w:sz w:val="22"/>
                <w:szCs w:val="22"/>
                <w:lang w:val="en-US"/>
              </w:rPr>
            </w:pPr>
            <w:r>
              <w:rPr>
                <w:sz w:val="22"/>
                <w:szCs w:val="22"/>
                <w:rtl w:val="0"/>
                <w:lang w:val="en-US"/>
              </w:rPr>
              <w:t>Adverse: avoiding risk altogether</w:t>
            </w:r>
          </w:p>
          <w:p>
            <w:pPr>
              <w:pStyle w:val="Default"/>
              <w:numPr>
                <w:ilvl w:val="0"/>
                <w:numId w:val="3"/>
              </w:numPr>
              <w:rPr>
                <w:sz w:val="22"/>
                <w:szCs w:val="22"/>
                <w:lang w:val="en-US"/>
              </w:rPr>
            </w:pPr>
            <w:r>
              <w:rPr>
                <w:sz w:val="22"/>
                <w:szCs w:val="22"/>
                <w:rtl w:val="0"/>
                <w:lang w:val="en-US"/>
              </w:rPr>
              <w:t>Minimal: low risk with the potential for minimum reward</w:t>
            </w:r>
          </w:p>
          <w:p>
            <w:pPr>
              <w:pStyle w:val="Default"/>
              <w:numPr>
                <w:ilvl w:val="0"/>
                <w:numId w:val="3"/>
              </w:numPr>
              <w:rPr>
                <w:sz w:val="22"/>
                <w:szCs w:val="22"/>
                <w:lang w:val="en-US"/>
              </w:rPr>
            </w:pPr>
            <w:r>
              <w:rPr>
                <w:sz w:val="22"/>
                <w:szCs w:val="22"/>
                <w:rtl w:val="0"/>
                <w:lang w:val="en-US"/>
              </w:rPr>
              <w:t>Cautious: medium risk with the potential for medium reward</w:t>
            </w:r>
          </w:p>
          <w:p>
            <w:pPr>
              <w:pStyle w:val="Default"/>
              <w:numPr>
                <w:ilvl w:val="0"/>
                <w:numId w:val="3"/>
              </w:numPr>
              <w:rPr>
                <w:sz w:val="22"/>
                <w:szCs w:val="22"/>
                <w:lang w:val="en-US"/>
              </w:rPr>
            </w:pPr>
            <w:r>
              <w:rPr>
                <w:sz w:val="22"/>
                <w:szCs w:val="22"/>
                <w:rtl w:val="0"/>
                <w:lang w:val="en-US"/>
              </w:rPr>
              <w:t xml:space="preserve">Open: willing to consider all potential options, and applying risk mitigation where it is value for money </w:t>
            </w:r>
          </w:p>
          <w:p>
            <w:pPr>
              <w:pStyle w:val="Default"/>
              <w:numPr>
                <w:ilvl w:val="0"/>
                <w:numId w:val="3"/>
              </w:numPr>
              <w:rPr>
                <w:sz w:val="22"/>
                <w:szCs w:val="22"/>
                <w:lang w:val="en-US"/>
              </w:rPr>
            </w:pPr>
            <w:r>
              <w:rPr>
                <w:sz w:val="22"/>
                <w:szCs w:val="22"/>
                <w:rtl w:val="0"/>
                <w:lang w:val="en-US"/>
              </w:rPr>
              <w:t>Hungry: high risk with the potential for high reward</w:t>
            </w:r>
          </w:p>
        </w:tc>
      </w:tr>
      <w:tr>
        <w:tblPrEx>
          <w:shd w:val="clear" w:color="auto" w:fill="ced7e7"/>
        </w:tblPrEx>
        <w:trPr>
          <w:trHeight w:val="648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1v) Outline the activities that take place in a risk management process.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The activities involved in a risk management process according to ISO 31000 principles are: establishing the context, identification and assessment: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Establishing the context: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This is the first step, and involves looking at the social scope of risk management, identifying the objectives of all stakeholders and forming the basis on which it can be evaluated. The framework will be developed which will contain the analysis of the risks identified. Mitigation or potential solutions will also be looked at in this context.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Identification: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This second step involves identifying potential risks that could be internally or externally impacting the company. When the source or issue is discovered, common risk identification is used to find the events that could cause it. Techniques that could be used for risk identification are objectives based risk identification, scenario based risk identification, taxonomy based risk identification, common risk checking and risk charting.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Assessment: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Once the risks have been identified, the final step is assessing the potential impact and likelihood of the risks. Best educated or comparable decisions must be performed when doing the assessment, as some measures can be very difficult to obtain in risk, especially if there is no precedence of their occurrence. </w:t>
            </w:r>
          </w:p>
        </w:tc>
      </w:tr>
      <w:tr>
        <w:tblPrEx>
          <w:shd w:val="clear" w:color="auto" w:fill="ced7e7"/>
        </w:tblPrEx>
        <w:trPr>
          <w:trHeight w:val="288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1vi) What is the influence diagram technique? How is it used for decision analysis?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The influence diagram technique looks at the probability of human error throughout the completion of a task, looking at human errors for error identification, error quantification and error reduction. The influence diagram itself is a graphic representation of the interdependence of Performance Shaping Factors (PSFs), which influence the success or failure of performing tasks. The human reliability factors which are measured combine factors that are individual and organisational, which are looked at and measured for their overall influence. The diagram is formed and used for decision analysis by representing the shared beliefs gathered on actions and factors that may or may not influence a particular outcome. From these, quantitative numerical values are calculated, which are used to represent Human Error Probability (HEP) estimates. </w:t>
            </w:r>
          </w:p>
        </w:tc>
      </w:tr>
      <w:tr>
        <w:tblPrEx>
          <w:shd w:val="clear" w:color="auto" w:fill="ced7e7"/>
        </w:tblPrEx>
        <w:trPr>
          <w:trHeight w:val="1392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5"/>
              </w:numPr>
              <w:rPr>
                <w:sz w:val="22"/>
                <w:szCs w:val="22"/>
                <w:lang w:val="en-US"/>
              </w:rPr>
            </w:pPr>
            <w:r>
              <w:rPr>
                <w:sz w:val="22"/>
                <w:szCs w:val="22"/>
                <w:rtl w:val="0"/>
                <w:lang w:val="en-US"/>
              </w:rPr>
              <w:t>Discuss the following inputs of the risk assessment process: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a) Risk register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The risk register is a record of risks that have been identified, along with the potential impact that could be caused to the business and its assets. Tolerance is also established based on the recorded impact and likelihood of achieving risk, and can be recorded quantitatively. Any mitigation that has been put in place will also be noted on the register to explain how the risk is being managed. An overall score will then be given to the risks, based on how effectively they are being managed. Typically, a risk register would contain the following elements: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numPr>
                <w:ilvl w:val="0"/>
                <w:numId w:val="6"/>
              </w:numPr>
              <w:rPr>
                <w:sz w:val="22"/>
                <w:szCs w:val="22"/>
                <w:lang w:val="en-US"/>
              </w:rPr>
            </w:pPr>
            <w:r>
              <w:rPr>
                <w:sz w:val="22"/>
                <w:szCs w:val="22"/>
                <w:rtl w:val="0"/>
                <w:lang w:val="en-US"/>
              </w:rPr>
              <w:t>Risk categories to group risks together</w:t>
            </w:r>
          </w:p>
          <w:p>
            <w:pPr>
              <w:pStyle w:val="Default"/>
              <w:numPr>
                <w:ilvl w:val="0"/>
                <w:numId w:val="6"/>
              </w:numPr>
              <w:rPr>
                <w:sz w:val="22"/>
                <w:szCs w:val="22"/>
                <w:lang w:val="en-US"/>
              </w:rPr>
            </w:pPr>
            <w:r>
              <w:rPr>
                <w:sz w:val="22"/>
                <w:szCs w:val="22"/>
                <w:rtl w:val="0"/>
                <w:lang w:val="en-US"/>
              </w:rPr>
              <w:t>Risk identification numbers</w:t>
            </w:r>
          </w:p>
          <w:p>
            <w:pPr>
              <w:pStyle w:val="Default"/>
              <w:numPr>
                <w:ilvl w:val="0"/>
                <w:numId w:val="6"/>
              </w:numPr>
              <w:rPr>
                <w:sz w:val="22"/>
                <w:szCs w:val="22"/>
                <w:lang w:val="en-US"/>
              </w:rPr>
            </w:pPr>
            <w:r>
              <w:rPr>
                <w:sz w:val="22"/>
                <w:szCs w:val="22"/>
                <w:rtl w:val="0"/>
                <w:lang w:val="en-US"/>
              </w:rPr>
              <w:t>A brief description of the risk</w:t>
            </w:r>
          </w:p>
          <w:p>
            <w:pPr>
              <w:pStyle w:val="Default"/>
              <w:numPr>
                <w:ilvl w:val="0"/>
                <w:numId w:val="6"/>
              </w:numPr>
              <w:rPr>
                <w:sz w:val="22"/>
                <w:szCs w:val="22"/>
                <w:lang w:val="en-US"/>
              </w:rPr>
            </w:pPr>
            <w:r>
              <w:rPr>
                <w:sz w:val="22"/>
                <w:szCs w:val="22"/>
                <w:rtl w:val="0"/>
                <w:lang w:val="en-US"/>
              </w:rPr>
              <w:t>The impact from the damage the risk could cause on a net and gross scaling</w:t>
            </w:r>
          </w:p>
          <w:p>
            <w:pPr>
              <w:pStyle w:val="Default"/>
              <w:numPr>
                <w:ilvl w:val="0"/>
                <w:numId w:val="6"/>
              </w:numPr>
              <w:rPr>
                <w:sz w:val="22"/>
                <w:szCs w:val="22"/>
                <w:lang w:val="en-US"/>
              </w:rPr>
            </w:pPr>
            <w:r>
              <w:rPr>
                <w:sz w:val="22"/>
                <w:szCs w:val="22"/>
                <w:rtl w:val="0"/>
                <w:lang w:val="en-US"/>
              </w:rPr>
              <w:t>The likelihood of the risk occurring on a net and gross scaling</w:t>
            </w:r>
          </w:p>
          <w:p>
            <w:pPr>
              <w:pStyle w:val="Default"/>
              <w:numPr>
                <w:ilvl w:val="0"/>
                <w:numId w:val="6"/>
              </w:numPr>
              <w:rPr>
                <w:sz w:val="22"/>
                <w:szCs w:val="22"/>
                <w:lang w:val="en-US"/>
              </w:rPr>
            </w:pPr>
            <w:r>
              <w:rPr>
                <w:sz w:val="22"/>
                <w:szCs w:val="22"/>
                <w:rtl w:val="0"/>
                <w:lang w:val="en-US"/>
              </w:rPr>
              <w:t>The risk score and ranking in the form of Red, Amber and Green (RAG rating), or Fully Effective, Mostly Effective, Not Effective (and perhaps other measures in between these main three measures)</w:t>
            </w:r>
          </w:p>
          <w:p>
            <w:pPr>
              <w:pStyle w:val="Default"/>
              <w:numPr>
                <w:ilvl w:val="0"/>
                <w:numId w:val="6"/>
              </w:numPr>
              <w:rPr>
                <w:sz w:val="22"/>
                <w:szCs w:val="22"/>
                <w:lang w:val="en-US"/>
              </w:rPr>
            </w:pPr>
            <w:r>
              <w:rPr>
                <w:sz w:val="22"/>
                <w:szCs w:val="22"/>
                <w:rtl w:val="0"/>
                <w:lang w:val="en-US"/>
              </w:rPr>
              <w:t>The overall score and risk rating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b) Profit &amp; loss account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The profit and loss account inputs can be brought into the risk assessment process by looking at risks that come from a net income perspective. This type of risk analysis is complementary to credit risk management and asset liability management. It looks at what is produced in the profit and loss statement, alongside other factors such as income variability, and assesses if a good profit is being made whilst a company is growing and if the gains are proportionate to the expectations of growth vs returns. The concept of profit risk is loosely based on the Pareto Principle, which states that 20% of a company's customers drive 80% of the business. However, this is not accurate for the financial industries according to Weissman, who pointed out that there are some financial institutions that have seen profit risk ratios as high as 300%, with these profits being accounted for by only 10% of their customers. When analysing a profit and loss account in accordance with risk, the observations will be on the location of the concentrations of income, the levels of concentrations and future predictions that can be drawn from these concentrations (for example, if a certain big customer is looking to end their contract with the company, or observing the risk of losing a certain big customer).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c) Balance sheet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The balance sheet inputs can be brought into the risk assessment process in the same way as the profit and loss account can for risk, however the balance sheet focuses on assets and liabilities that a company owns. The risk assessment performed using the balance sheet will ensure that the company is able to pay back its liabilities regularly, and considers its long term liabilities and current liabilities before it decides to take on any more debt. Balance sheet substantiation is also a key control process in the US in the SOX 404 top-down risk assessment. The key steps of this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numPr>
                <w:ilvl w:val="0"/>
                <w:numId w:val="7"/>
              </w:numPr>
              <w:rPr>
                <w:sz w:val="22"/>
                <w:szCs w:val="22"/>
                <w:lang w:val="en-US"/>
              </w:rPr>
            </w:pPr>
            <w:r>
              <w:rPr>
                <w:sz w:val="22"/>
                <w:szCs w:val="22"/>
                <w:rtl w:val="0"/>
                <w:lang w:val="en-US"/>
              </w:rPr>
              <w:t>Identifying significant financial reporting elements (accounts or disclosures)</w:t>
            </w:r>
          </w:p>
          <w:p>
            <w:pPr>
              <w:pStyle w:val="Default"/>
              <w:numPr>
                <w:ilvl w:val="0"/>
                <w:numId w:val="7"/>
              </w:numPr>
              <w:rPr>
                <w:sz w:val="22"/>
                <w:szCs w:val="22"/>
                <w:lang w:val="en-US"/>
              </w:rPr>
            </w:pPr>
            <w:r>
              <w:rPr>
                <w:sz w:val="22"/>
                <w:szCs w:val="22"/>
                <w:rtl w:val="0"/>
                <w:lang w:val="en-US"/>
              </w:rPr>
              <w:t>Identifying material financial statement risks within these accounts or disclosures</w:t>
            </w:r>
          </w:p>
          <w:p>
            <w:pPr>
              <w:pStyle w:val="Default"/>
              <w:numPr>
                <w:ilvl w:val="0"/>
                <w:numId w:val="7"/>
              </w:numPr>
              <w:rPr>
                <w:sz w:val="22"/>
                <w:szCs w:val="22"/>
                <w:lang w:val="en-US"/>
              </w:rPr>
            </w:pPr>
            <w:r>
              <w:rPr>
                <w:sz w:val="22"/>
                <w:szCs w:val="22"/>
                <w:rtl w:val="0"/>
                <w:lang w:val="en-US"/>
              </w:rPr>
              <w:t>Determining which entity-level controls would address these risks</w:t>
            </w:r>
          </w:p>
          <w:p>
            <w:pPr>
              <w:pStyle w:val="Default"/>
              <w:numPr>
                <w:ilvl w:val="0"/>
                <w:numId w:val="7"/>
              </w:numPr>
              <w:rPr>
                <w:sz w:val="22"/>
                <w:szCs w:val="22"/>
                <w:lang w:val="en-US"/>
              </w:rPr>
            </w:pPr>
            <w:r>
              <w:rPr>
                <w:sz w:val="22"/>
                <w:szCs w:val="22"/>
                <w:rtl w:val="0"/>
                <w:lang w:val="en-US"/>
              </w:rPr>
              <w:t>Determining which transaction-level controls would address the risks if there were no entry-level controls</w:t>
            </w:r>
          </w:p>
          <w:p>
            <w:pPr>
              <w:pStyle w:val="Default"/>
              <w:numPr>
                <w:ilvl w:val="0"/>
                <w:numId w:val="7"/>
              </w:numPr>
              <w:rPr>
                <w:sz w:val="22"/>
                <w:szCs w:val="22"/>
                <w:lang w:val="en-US"/>
              </w:rPr>
            </w:pPr>
            <w:r>
              <w:rPr>
                <w:sz w:val="22"/>
                <w:szCs w:val="22"/>
                <w:rtl w:val="0"/>
                <w:lang w:val="en-US"/>
              </w:rPr>
              <w:t>Determining the nature, extent and timing of the evidence gathered to complete the risk assessment of controls that are in scope</w:t>
            </w:r>
          </w:p>
        </w:tc>
      </w:tr>
      <w:tr>
        <w:tblPrEx>
          <w:shd w:val="clear" w:color="auto" w:fill="ced7e7"/>
        </w:tblPrEx>
        <w:trPr>
          <w:trHeight w:val="528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9"/>
              </w:numPr>
              <w:rPr>
                <w:sz w:val="22"/>
                <w:szCs w:val="22"/>
                <w:lang w:val="en-US"/>
              </w:rPr>
            </w:pPr>
            <w:r>
              <w:rPr>
                <w:sz w:val="22"/>
                <w:szCs w:val="22"/>
                <w:rtl w:val="0"/>
                <w:lang w:val="en-US"/>
              </w:rPr>
              <w:t>Write short notes on the following: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  a) Risk reduction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 xml:space="preserve">Risk reduction is the aim to reduce a risk by mitigation or avoidance, and includes looking at methods such as absolute risk reduction and relative risk reduction. Absolute risk reduction is where the risk of an undesired event occurring is decreased by exposure. This is often used when conducting risk analysis in clinical trials, as the risk difference can be observed alongside relative measures. Relative risk reduction </w:t>
            </w:r>
            <w:r>
              <w:rPr>
                <w:sz w:val="22"/>
                <w:szCs w:val="22"/>
                <w:rtl w:val="0"/>
                <w:lang w:val="en-US"/>
              </w:rPr>
              <w:t>looks</w:t>
            </w:r>
            <w:r>
              <w:rPr>
                <w:sz w:val="22"/>
                <w:szCs w:val="22"/>
                <w:rtl w:val="0"/>
                <w:lang w:val="en-US"/>
              </w:rPr>
              <w:t xml:space="preserve"> at the relative decreasing possibilities of a risk when an undesired event occurs, and comparing an exposed group to an unexposed group. This is a way of stress testing current controls to ensure that they are able to withstand an undesired event occurring.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r>
              <w:rPr>
                <w:sz w:val="22"/>
                <w:szCs w:val="22"/>
                <w:rtl w:val="0"/>
                <w:lang w:val="en-US"/>
              </w:rPr>
              <w:t>b) Risk transfer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sz w:val="22"/>
                <w:szCs w:val="22"/>
                <w:rtl w:val="0"/>
                <w:lang w:val="en-US"/>
              </w:rPr>
              <w:t xml:space="preserve">Risk transfer is when the risk exposure a company faces is transferred to another party. An example of this is contracting another company to perform some of your output for you where there is a high level of risk exposure. This could be getting another factory to build a certain component for you if building it at your own factory results in a higher risk of fire occurring from manufacturing this product. Another example of risk transfer is taking out insurance on your car or property. If an adverse event happens that damages these, then the insurance company can fix or replace the damaged goods or vehicles. </w:t>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Emma Dobson</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17/01/2019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p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4"/>
        <w:sz w:val="26"/>
        <w:szCs w:val="26"/>
        <w:highlight w:val="none"/>
        <w:vertAlign w:val="baseline"/>
      </w:rPr>
    </w:lvl>
  </w:abstractNum>
  <w:abstractNum w:abstractNumId="3">
    <w:multiLevelType w:val="hybridMultilevel"/>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5">
    <w:multiLevelType w:val="hybridMultilevel"/>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3"/>
  </w:num>
  <w:num w:numId="5">
    <w:abstractNumId w:val="3"/>
    <w:lvlOverride w:ilvl="0">
      <w:startOverride w:val="2"/>
    </w:lvlOverride>
  </w:num>
  <w:num w:numId="6">
    <w:abstractNumId w:val="4"/>
  </w:num>
  <w:num w:numId="7">
    <w:abstractNumId w:val="5"/>
  </w:num>
  <w:num w:numId="8">
    <w:abstractNumId w:val="6"/>
  </w:num>
  <w:num w:numId="9">
    <w:abstractNumId w:val="6"/>
    <w:lvlOverride w:ilvl="0">
      <w:startOverride w:val="3"/>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