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24A02" w:rsidRDefault="00B24A02" w:rsidP="00A614FA">
      <w:pPr>
        <w:spacing w:line="360" w:lineRule="auto"/>
        <w:jc w:val="both"/>
        <w:rPr>
          <w:rFonts w:ascii="Arial" w:hAnsi="Arial" w:cs="Arial"/>
          <w:sz w:val="24"/>
          <w:szCs w:val="24"/>
        </w:rPr>
      </w:pPr>
      <w:r>
        <w:rPr>
          <w:rFonts w:ascii="Arial" w:hAnsi="Arial" w:cs="Arial"/>
          <w:sz w:val="24"/>
          <w:szCs w:val="24"/>
        </w:rPr>
        <w:t>Managing Finance.</w:t>
      </w:r>
    </w:p>
    <w:p w:rsidR="00A614FA" w:rsidRPr="00427D61" w:rsidRDefault="00A614FA" w:rsidP="00A614FA">
      <w:pPr>
        <w:spacing w:line="360" w:lineRule="auto"/>
        <w:jc w:val="both"/>
        <w:rPr>
          <w:rFonts w:ascii="Arial" w:hAnsi="Arial" w:cs="Arial"/>
          <w:sz w:val="24"/>
          <w:szCs w:val="24"/>
        </w:rPr>
      </w:pPr>
      <w:r w:rsidRPr="00427D61">
        <w:rPr>
          <w:rFonts w:ascii="Arial" w:hAnsi="Arial" w:cs="Arial"/>
          <w:sz w:val="24"/>
          <w:szCs w:val="24"/>
        </w:rPr>
        <w:t>Patrick Musonda.</w:t>
      </w:r>
    </w:p>
    <w:p w:rsidR="00A614FA" w:rsidRPr="00427D61" w:rsidRDefault="00243A51" w:rsidP="00A614FA">
      <w:pPr>
        <w:spacing w:line="360" w:lineRule="auto"/>
        <w:jc w:val="both"/>
        <w:rPr>
          <w:rFonts w:ascii="Arial" w:hAnsi="Arial" w:cs="Arial"/>
          <w:sz w:val="24"/>
          <w:szCs w:val="24"/>
        </w:rPr>
      </w:pPr>
      <w:r>
        <w:rPr>
          <w:rFonts w:ascii="Arial" w:hAnsi="Arial" w:cs="Arial"/>
          <w:sz w:val="24"/>
          <w:szCs w:val="24"/>
        </w:rPr>
        <w:t>ID:</w:t>
      </w:r>
      <w:r w:rsidR="00A614FA" w:rsidRPr="00427D61">
        <w:rPr>
          <w:rFonts w:ascii="Arial" w:hAnsi="Arial" w:cs="Arial"/>
          <w:sz w:val="24"/>
          <w:szCs w:val="24"/>
        </w:rPr>
        <w:t>1387.</w:t>
      </w:r>
    </w:p>
    <w:p w:rsidR="00A614FA" w:rsidRPr="00427D61" w:rsidRDefault="00A614FA" w:rsidP="00A614FA">
      <w:pPr>
        <w:spacing w:line="480" w:lineRule="auto"/>
        <w:jc w:val="both"/>
        <w:rPr>
          <w:rFonts w:ascii="Arial" w:hAnsi="Arial" w:cs="Arial"/>
          <w:sz w:val="24"/>
          <w:szCs w:val="24"/>
        </w:rPr>
      </w:pPr>
      <w:r w:rsidRPr="00427D61">
        <w:rPr>
          <w:rFonts w:ascii="Arial" w:hAnsi="Arial" w:cs="Arial"/>
          <w:sz w:val="24"/>
          <w:szCs w:val="24"/>
        </w:rPr>
        <w:t>QUESTION 1</w:t>
      </w:r>
    </w:p>
    <w:p w:rsidR="00A614FA" w:rsidRPr="00427D61" w:rsidRDefault="00A614FA" w:rsidP="00A614FA">
      <w:pPr>
        <w:pStyle w:val="ListParagraph"/>
        <w:numPr>
          <w:ilvl w:val="0"/>
          <w:numId w:val="1"/>
        </w:numPr>
        <w:spacing w:line="480" w:lineRule="auto"/>
        <w:jc w:val="both"/>
        <w:rPr>
          <w:rFonts w:ascii="Arial" w:hAnsi="Arial" w:cs="Arial"/>
          <w:sz w:val="24"/>
          <w:szCs w:val="24"/>
        </w:rPr>
      </w:pPr>
      <w:r w:rsidRPr="00427D61">
        <w:rPr>
          <w:rFonts w:ascii="Arial" w:hAnsi="Arial" w:cs="Arial"/>
          <w:sz w:val="24"/>
          <w:szCs w:val="24"/>
        </w:rPr>
        <w:t xml:space="preserve">Financial management can be said to be the strategic organising, directing, planning and controlling of an organisation’s financial resources in order to attain its goals and objectives financially. This involves the making of decisions with regards to investments and finances whilst taking into account the other factors such as time, value and potential risks. </w:t>
      </w:r>
    </w:p>
    <w:p w:rsidR="00A614FA" w:rsidRPr="00427D61" w:rsidRDefault="00A614FA" w:rsidP="00A614FA">
      <w:pPr>
        <w:pStyle w:val="ListParagraph"/>
        <w:numPr>
          <w:ilvl w:val="0"/>
          <w:numId w:val="1"/>
        </w:numPr>
        <w:spacing w:line="480" w:lineRule="auto"/>
        <w:jc w:val="both"/>
        <w:rPr>
          <w:rFonts w:ascii="Arial" w:hAnsi="Arial" w:cs="Arial"/>
          <w:sz w:val="24"/>
          <w:szCs w:val="24"/>
        </w:rPr>
      </w:pPr>
      <w:r w:rsidRPr="00427D61">
        <w:rPr>
          <w:rFonts w:ascii="Arial" w:hAnsi="Arial" w:cs="Arial"/>
          <w:sz w:val="24"/>
          <w:szCs w:val="24"/>
        </w:rPr>
        <w:t>Personal and business finances differ in many different ways namely:</w:t>
      </w:r>
    </w:p>
    <w:p w:rsidR="00A614FA" w:rsidRPr="00427D61" w:rsidRDefault="00A614FA" w:rsidP="00A614FA">
      <w:pPr>
        <w:pStyle w:val="ListParagraph"/>
        <w:spacing w:line="480" w:lineRule="auto"/>
        <w:jc w:val="both"/>
        <w:rPr>
          <w:rFonts w:ascii="Arial" w:hAnsi="Arial" w:cs="Arial"/>
          <w:sz w:val="24"/>
          <w:szCs w:val="24"/>
        </w:rPr>
      </w:pPr>
      <w:r w:rsidRPr="00427D61">
        <w:rPr>
          <w:rFonts w:ascii="Arial" w:hAnsi="Arial" w:cs="Arial"/>
          <w:sz w:val="24"/>
          <w:szCs w:val="24"/>
        </w:rPr>
        <w:t>Firstly, the aspect of legal entity when it comes to business finances, they are associated with the legal concept of separate legal personality such as a company. This aids in providing limited liability protection on the part of the business owners. Whereas personal finances are tied to the individual and all liability is placed on the person.</w:t>
      </w:r>
    </w:p>
    <w:p w:rsidR="00A614FA" w:rsidRPr="00427D61" w:rsidRDefault="00A614FA" w:rsidP="00A614FA">
      <w:pPr>
        <w:pStyle w:val="ListParagraph"/>
        <w:spacing w:line="480" w:lineRule="auto"/>
        <w:jc w:val="both"/>
        <w:rPr>
          <w:rFonts w:ascii="Arial" w:hAnsi="Arial" w:cs="Arial"/>
          <w:sz w:val="24"/>
          <w:szCs w:val="24"/>
        </w:rPr>
      </w:pPr>
      <w:r w:rsidRPr="00427D61">
        <w:rPr>
          <w:rFonts w:ascii="Arial" w:hAnsi="Arial" w:cs="Arial"/>
          <w:sz w:val="24"/>
          <w:szCs w:val="24"/>
        </w:rPr>
        <w:t>Secondly, when it comes to the taxation of business finances they are taxed in a more complex manner and they are subjected to various types of taxes such as income tax and excise duty tax. This in turn will require that these taxes are understood and managed by a person with specialised knowledge on the matter. Whilst personal finances usually just require individuals to fill in their income tax returns.</w:t>
      </w:r>
    </w:p>
    <w:p w:rsidR="00A614FA" w:rsidRPr="00427D61" w:rsidRDefault="00A614FA" w:rsidP="00A614FA">
      <w:pPr>
        <w:pStyle w:val="ListParagraph"/>
        <w:spacing w:line="480" w:lineRule="auto"/>
        <w:jc w:val="both"/>
        <w:rPr>
          <w:rFonts w:ascii="Arial" w:hAnsi="Arial" w:cs="Arial"/>
          <w:sz w:val="24"/>
          <w:szCs w:val="24"/>
        </w:rPr>
      </w:pPr>
      <w:r w:rsidRPr="00427D61">
        <w:rPr>
          <w:rFonts w:ascii="Arial" w:hAnsi="Arial" w:cs="Arial"/>
          <w:sz w:val="24"/>
          <w:szCs w:val="24"/>
        </w:rPr>
        <w:t>Lastly, the separation of funds business finances involves then management funds specifically for the operation of the business separate from personal finances. This is vital being that it helps keep the business and personal finances separate in order to maintain clarity in financial transactions.</w:t>
      </w:r>
    </w:p>
    <w:p w:rsidR="00A614FA" w:rsidRPr="00427D61" w:rsidRDefault="00A614FA" w:rsidP="00A614FA">
      <w:pPr>
        <w:pStyle w:val="ListParagraph"/>
        <w:numPr>
          <w:ilvl w:val="0"/>
          <w:numId w:val="1"/>
        </w:numPr>
        <w:spacing w:line="480" w:lineRule="auto"/>
        <w:jc w:val="both"/>
        <w:rPr>
          <w:rFonts w:ascii="Arial" w:hAnsi="Arial" w:cs="Arial"/>
          <w:sz w:val="24"/>
          <w:szCs w:val="24"/>
        </w:rPr>
      </w:pPr>
      <w:r w:rsidRPr="00427D61">
        <w:rPr>
          <w:rFonts w:ascii="Arial" w:hAnsi="Arial" w:cs="Arial"/>
          <w:sz w:val="24"/>
          <w:szCs w:val="24"/>
        </w:rPr>
        <w:lastRenderedPageBreak/>
        <w:t>The main objectives of financial management teams are that they aid in the maximisation of shareholders’ wealth through strategic financial decisions that enhance the profits and minimise the business operational costs. These teams also aid in the profit management being that financial management involves the distribution of the company’s revenues and profits appropriately. Which results in the prioritising of funds based on their criteria and returns whilst ensuring sustainable business operations. The enhancement of organisational efficiency being that they establish a strong market position for the company, therefore it results in the increase of investors and shareholders wealth and the optimisation of profits to contribute to the economy.</w:t>
      </w:r>
    </w:p>
    <w:p w:rsidR="00A614FA" w:rsidRPr="00427D61" w:rsidRDefault="00A614FA" w:rsidP="00A614FA">
      <w:pPr>
        <w:pStyle w:val="ListParagraph"/>
        <w:numPr>
          <w:ilvl w:val="0"/>
          <w:numId w:val="1"/>
        </w:numPr>
        <w:spacing w:line="480" w:lineRule="auto"/>
        <w:jc w:val="both"/>
        <w:rPr>
          <w:rFonts w:ascii="Arial" w:hAnsi="Arial" w:cs="Arial"/>
          <w:sz w:val="24"/>
          <w:szCs w:val="24"/>
        </w:rPr>
      </w:pPr>
      <w:r w:rsidRPr="00427D61">
        <w:rPr>
          <w:rFonts w:ascii="Arial" w:hAnsi="Arial" w:cs="Arial"/>
          <w:sz w:val="24"/>
          <w:szCs w:val="24"/>
        </w:rPr>
        <w:t xml:space="preserve">Effective teamwork in financial teams is important in order to attain organisational goals. Firstly, there is need for a strategic approach to how finances are managed being that this ensures that key financial decisions are made effectively. This in turn ensures that the team’s function effectively this enables for them to collaborate efficiently and achieve their common objective. Secondly, there is a need for client satisfaction and professionalism as they are important in attaining success. Thirdly, resource management aids in the utilisation of human resources, equipment and cash efficiently in order to enhance project profitability. Lastly, these teams aid in the mitigation of financial risks by ensuring that there exists responsible spending of funds and the safeguarding of the company’s financial wellbeing. </w:t>
      </w:r>
    </w:p>
    <w:p w:rsidR="00A614FA" w:rsidRPr="00427D61" w:rsidRDefault="00A614FA" w:rsidP="00A614FA">
      <w:pPr>
        <w:pStyle w:val="ListParagraph"/>
        <w:numPr>
          <w:ilvl w:val="0"/>
          <w:numId w:val="1"/>
        </w:numPr>
        <w:spacing w:line="480" w:lineRule="auto"/>
        <w:jc w:val="both"/>
        <w:rPr>
          <w:rFonts w:ascii="Arial" w:hAnsi="Arial" w:cs="Arial"/>
          <w:sz w:val="24"/>
          <w:szCs w:val="24"/>
        </w:rPr>
      </w:pPr>
      <w:r w:rsidRPr="00427D61">
        <w:rPr>
          <w:rFonts w:ascii="Arial" w:hAnsi="Arial" w:cs="Arial"/>
          <w:sz w:val="24"/>
          <w:szCs w:val="24"/>
        </w:rPr>
        <w:t>Examples of external sources of finance may include equity investments, credit and gifts or grants. When it comes to Equity investments this type of investment involves individuals or companies investing money in a business in exchange for share. By providing capital without the need for repayment. Credit mainly refers to the borrowing of money from external sources that need to be paid back such as business loans. Gifts or grants refer to sources of finance provided by external entities such as the government or organisations that do not require to be paid back, although they may come with a strict eligibility criterion that ought to be followed.</w:t>
      </w:r>
    </w:p>
    <w:p w:rsidR="00A614FA" w:rsidRPr="00427D61" w:rsidRDefault="00A614FA" w:rsidP="00A614FA">
      <w:pPr>
        <w:pStyle w:val="ListParagraph"/>
        <w:spacing w:line="480" w:lineRule="auto"/>
        <w:jc w:val="both"/>
        <w:rPr>
          <w:rFonts w:ascii="Arial" w:hAnsi="Arial" w:cs="Arial"/>
          <w:sz w:val="24"/>
          <w:szCs w:val="24"/>
        </w:rPr>
      </w:pPr>
      <w:r w:rsidRPr="00427D61">
        <w:rPr>
          <w:rFonts w:ascii="Arial" w:hAnsi="Arial" w:cs="Arial"/>
          <w:sz w:val="24"/>
          <w:szCs w:val="24"/>
        </w:rPr>
        <w:t>Internal sources of finance may include owner financing, retained profits and asset monetisation. Owner financing refers to the money contributed into the business by the owner from their own personal finances, which can either be in the form of a loan or a gift to the business. Which aligns the lender’s interest with those of the business’s interest. Retained profits are funds that are kept within the business for the reinvestment rather than being distributed to shareholders, hence, creating a source of internal financing. Asset monetisation usually involves the usage of business assets to generate funds for the business an example would be the leasing or selling of assets such as equipment or real estate.</w:t>
      </w:r>
    </w:p>
    <w:p w:rsidR="00A614FA" w:rsidRPr="00427D61" w:rsidRDefault="00A614FA" w:rsidP="00A614FA">
      <w:pPr>
        <w:pStyle w:val="ListParagraph"/>
        <w:numPr>
          <w:ilvl w:val="0"/>
          <w:numId w:val="1"/>
        </w:numPr>
        <w:spacing w:line="480" w:lineRule="auto"/>
        <w:jc w:val="both"/>
        <w:rPr>
          <w:rFonts w:ascii="Arial" w:hAnsi="Arial" w:cs="Arial"/>
          <w:sz w:val="24"/>
          <w:szCs w:val="24"/>
        </w:rPr>
      </w:pPr>
      <w:r w:rsidRPr="00427D61">
        <w:rPr>
          <w:rFonts w:ascii="Arial" w:hAnsi="Arial" w:cs="Arial"/>
          <w:sz w:val="24"/>
          <w:szCs w:val="24"/>
        </w:rPr>
        <w:t>Financial management is important in a business because it aids in the optimisation of cash flow by ensuring that there is sufficient cash available to cover ongoing expenses and investments. Cost minimisation is where a business is able to identify and implement cost reduction strategies in order to boost profitability. Furthermore, it aids in the projecting of future financial performance by predicting trends and preparing for challenges in order to remain relevant in the market in order to remain competitive.</w:t>
      </w:r>
    </w:p>
    <w:p w:rsidR="00A614FA" w:rsidRPr="00427D61" w:rsidRDefault="00A614FA" w:rsidP="00A614FA">
      <w:pPr>
        <w:spacing w:line="480" w:lineRule="auto"/>
        <w:ind w:left="360"/>
        <w:jc w:val="both"/>
        <w:rPr>
          <w:rFonts w:ascii="Arial" w:hAnsi="Arial" w:cs="Arial"/>
          <w:sz w:val="24"/>
          <w:szCs w:val="24"/>
        </w:rPr>
      </w:pPr>
      <w:r w:rsidRPr="00427D61">
        <w:rPr>
          <w:rFonts w:ascii="Arial" w:hAnsi="Arial" w:cs="Arial"/>
          <w:sz w:val="24"/>
          <w:szCs w:val="24"/>
        </w:rPr>
        <w:t>QUESTION 2.</w:t>
      </w:r>
    </w:p>
    <w:p w:rsidR="00A614FA" w:rsidRPr="00427D61" w:rsidRDefault="00A614FA" w:rsidP="00A614FA">
      <w:pPr>
        <w:pStyle w:val="ListParagraph"/>
        <w:numPr>
          <w:ilvl w:val="0"/>
          <w:numId w:val="2"/>
        </w:numPr>
        <w:spacing w:line="480" w:lineRule="auto"/>
        <w:jc w:val="both"/>
        <w:rPr>
          <w:rFonts w:ascii="Arial" w:hAnsi="Arial" w:cs="Arial"/>
          <w:sz w:val="24"/>
          <w:szCs w:val="24"/>
        </w:rPr>
      </w:pPr>
      <w:r w:rsidRPr="00427D61">
        <w:rPr>
          <w:rFonts w:ascii="Arial" w:hAnsi="Arial" w:cs="Arial"/>
          <w:sz w:val="24"/>
          <w:szCs w:val="24"/>
        </w:rPr>
        <w:t xml:space="preserve"> Financial management in any financial organisation is requires a high level of planning for various reason namely; </w:t>
      </w:r>
    </w:p>
    <w:p w:rsidR="00A614FA" w:rsidRPr="00AD6670" w:rsidRDefault="00A614FA" w:rsidP="00A614FA">
      <w:pPr>
        <w:spacing w:line="480" w:lineRule="auto"/>
        <w:ind w:left="760"/>
        <w:jc w:val="both"/>
        <w:rPr>
          <w:rFonts w:ascii="Arial" w:hAnsi="Arial" w:cs="Arial"/>
          <w:sz w:val="24"/>
          <w:szCs w:val="24"/>
        </w:rPr>
      </w:pPr>
      <w:r w:rsidRPr="00AD6670">
        <w:rPr>
          <w:rFonts w:ascii="Arial" w:hAnsi="Arial" w:cs="Arial"/>
          <w:sz w:val="24"/>
          <w:szCs w:val="24"/>
        </w:rPr>
        <w:t>Firstly, budgeting and forecasting this enables for an effective financial planning through the creation of outlines expected revenues, expenses and cash flows. This enables in allocation of resources efficiently, identifying potential financial gaps and the preparation for contingencies.</w:t>
      </w:r>
    </w:p>
    <w:p w:rsidR="00A614FA" w:rsidRPr="00AD6670" w:rsidRDefault="00A614FA" w:rsidP="00A614FA">
      <w:pPr>
        <w:spacing w:line="480" w:lineRule="auto"/>
        <w:ind w:left="760"/>
        <w:jc w:val="both"/>
        <w:rPr>
          <w:rFonts w:ascii="Arial" w:hAnsi="Arial" w:cs="Arial"/>
          <w:sz w:val="24"/>
          <w:szCs w:val="24"/>
        </w:rPr>
      </w:pPr>
      <w:r w:rsidRPr="00AD6670">
        <w:rPr>
          <w:rFonts w:ascii="Arial" w:hAnsi="Arial" w:cs="Arial"/>
          <w:sz w:val="24"/>
          <w:szCs w:val="24"/>
        </w:rPr>
        <w:t>Secondly, there is a need for the risk management as planning enables the organisations’ ability to mitigate and assess financial risks through the identification of potential threats to the company’s financial stability and the development strategies objectives. This ensures that a proactive approach aids in the safeguarding of the organisations’ financial well-being.</w:t>
      </w:r>
    </w:p>
    <w:p w:rsidR="00A614FA" w:rsidRPr="00427D61" w:rsidRDefault="00A614FA" w:rsidP="00243A51">
      <w:pPr>
        <w:spacing w:line="480" w:lineRule="auto"/>
        <w:ind w:left="760"/>
        <w:jc w:val="both"/>
        <w:rPr>
          <w:rFonts w:ascii="Arial" w:hAnsi="Arial" w:cs="Arial"/>
          <w:sz w:val="24"/>
          <w:szCs w:val="24"/>
        </w:rPr>
      </w:pPr>
      <w:r w:rsidRPr="00427D61">
        <w:rPr>
          <w:rFonts w:ascii="Arial" w:hAnsi="Arial" w:cs="Arial"/>
          <w:sz w:val="24"/>
          <w:szCs w:val="24"/>
        </w:rPr>
        <w:t xml:space="preserve">Thirdly, through the allocation of resources the organizations can allocate financial resources optimally across different departments or projects based on priorities and strategic objectives. This ensures that resources are utilized effectively to achieve desired outcomes. Being that financial planning plays a vital role in </w:t>
      </w:r>
      <w:r w:rsidRPr="00427D61">
        <w:t>assessing</w:t>
      </w:r>
      <w:r w:rsidRPr="00427D61">
        <w:rPr>
          <w:rFonts w:ascii="Arial" w:hAnsi="Arial" w:cs="Arial"/>
          <w:sz w:val="24"/>
          <w:szCs w:val="24"/>
        </w:rPr>
        <w:t xml:space="preserve"> of the capital investment opportunities through the analysis of the potential risks, and funding requirements associated with each investment. This helps in making informed decisions that align with the organization's long-term financial goals.</w:t>
      </w:r>
    </w:p>
    <w:p w:rsidR="00243A51" w:rsidRDefault="00A614FA" w:rsidP="00243A51">
      <w:pPr>
        <w:spacing w:line="480" w:lineRule="auto"/>
        <w:ind w:left="760"/>
        <w:jc w:val="both"/>
        <w:rPr>
          <w:rFonts w:ascii="Arial" w:hAnsi="Arial" w:cs="Arial"/>
          <w:sz w:val="24"/>
          <w:szCs w:val="24"/>
        </w:rPr>
      </w:pPr>
      <w:r w:rsidRPr="00427D61">
        <w:rPr>
          <w:rFonts w:ascii="Arial" w:hAnsi="Arial" w:cs="Arial"/>
          <w:sz w:val="24"/>
          <w:szCs w:val="24"/>
        </w:rPr>
        <w:t xml:space="preserve"> Lastly, planning is essential in that it ensures that there is a compliance with the financial regulations and governance standards. Through the incorporation of regulatory requirements into financial plans, organizations can aid in the prevention of legal issues and in order to maintain transparency in their financial operations.</w:t>
      </w:r>
    </w:p>
    <w:p w:rsidR="00A614FA" w:rsidRDefault="00A614FA" w:rsidP="00243A51">
      <w:pPr>
        <w:spacing w:line="480" w:lineRule="auto"/>
        <w:ind w:left="760"/>
        <w:jc w:val="both"/>
        <w:rPr>
          <w:rFonts w:ascii="Arial" w:hAnsi="Arial" w:cs="Arial"/>
          <w:sz w:val="24"/>
          <w:szCs w:val="24"/>
        </w:rPr>
      </w:pPr>
      <w:r w:rsidRPr="00427D61">
        <w:rPr>
          <w:rFonts w:ascii="Arial" w:hAnsi="Arial" w:cs="Arial"/>
          <w:sz w:val="24"/>
          <w:szCs w:val="24"/>
        </w:rPr>
        <w:t>In conclusion, effective financial management requires thorough planning to establish goals, budget resources, manage risks, allocate funds strategically, make informed investment decisions, ensure compliance, and ultimately drive the organization towards financial success and sustainability.</w:t>
      </w:r>
    </w:p>
    <w:p w:rsidR="00243A51" w:rsidRPr="00427D61" w:rsidRDefault="00243A51" w:rsidP="00243A51">
      <w:pPr>
        <w:spacing w:line="480" w:lineRule="auto"/>
        <w:ind w:left="760"/>
        <w:jc w:val="both"/>
        <w:rPr>
          <w:rFonts w:ascii="Arial" w:hAnsi="Arial" w:cs="Arial"/>
          <w:sz w:val="24"/>
          <w:szCs w:val="24"/>
        </w:rPr>
      </w:pPr>
      <w:r>
        <w:rPr>
          <w:rFonts w:ascii="Arial" w:hAnsi="Arial" w:cs="Arial"/>
          <w:sz w:val="24"/>
          <w:szCs w:val="24"/>
        </w:rPr>
        <w:t>Case Study (5)</w:t>
      </w:r>
    </w:p>
    <w:p w:rsidR="00A614FA" w:rsidRPr="00427D61" w:rsidRDefault="00A614FA" w:rsidP="00A614FA">
      <w:pPr>
        <w:spacing w:line="480" w:lineRule="auto"/>
        <w:ind w:left="560"/>
        <w:jc w:val="both"/>
        <w:rPr>
          <w:rFonts w:ascii="Arial" w:hAnsi="Arial" w:cs="Arial"/>
          <w:sz w:val="24"/>
          <w:szCs w:val="24"/>
        </w:rPr>
      </w:pPr>
      <w:r w:rsidRPr="00427D61">
        <w:rPr>
          <w:rFonts w:ascii="Arial" w:hAnsi="Arial" w:cs="Arial"/>
          <w:sz w:val="24"/>
          <w:szCs w:val="24"/>
        </w:rPr>
        <w:t>1. An example of a fixed cost for tasty is the rent payment for the shop location (with the assumption that the rent remains constant regardless of the number of sandwiches being produced).</w:t>
      </w:r>
    </w:p>
    <w:p w:rsidR="00A614FA" w:rsidRPr="00427D61" w:rsidRDefault="00A614FA" w:rsidP="00A614FA">
      <w:pPr>
        <w:spacing w:line="480" w:lineRule="auto"/>
        <w:ind w:left="560"/>
        <w:jc w:val="both"/>
        <w:rPr>
          <w:rFonts w:ascii="Arial" w:hAnsi="Arial" w:cs="Arial"/>
          <w:sz w:val="24"/>
          <w:szCs w:val="24"/>
        </w:rPr>
      </w:pPr>
      <w:r w:rsidRPr="00427D61">
        <w:rPr>
          <w:rFonts w:ascii="Arial" w:hAnsi="Arial" w:cs="Arial"/>
          <w:sz w:val="24"/>
          <w:szCs w:val="24"/>
        </w:rPr>
        <w:t>An example of a variable cost is the ingredients being used per sandwich, for instance the cost of bread at £1 (this will change depending on how many sandwiches are sold).</w:t>
      </w:r>
    </w:p>
    <w:p w:rsidR="00A614FA" w:rsidRPr="00427D61" w:rsidRDefault="00A614FA" w:rsidP="00A614FA">
      <w:pPr>
        <w:spacing w:line="480" w:lineRule="auto"/>
        <w:ind w:left="360"/>
        <w:jc w:val="both"/>
        <w:rPr>
          <w:rFonts w:ascii="Arial" w:hAnsi="Arial" w:cs="Arial"/>
          <w:sz w:val="24"/>
          <w:szCs w:val="24"/>
        </w:rPr>
      </w:pPr>
      <w:r w:rsidRPr="00427D61">
        <w:rPr>
          <w:rFonts w:ascii="Arial" w:hAnsi="Arial" w:cs="Arial"/>
          <w:sz w:val="24"/>
          <w:szCs w:val="24"/>
        </w:rPr>
        <w:t>2. Impact on Breakeven Point:</w:t>
      </w:r>
    </w:p>
    <w:p w:rsidR="00A614FA" w:rsidRPr="00427D61" w:rsidRDefault="00A614FA" w:rsidP="00A614FA">
      <w:pPr>
        <w:spacing w:line="480" w:lineRule="auto"/>
        <w:ind w:left="360"/>
        <w:jc w:val="both"/>
        <w:rPr>
          <w:rFonts w:ascii="Arial" w:hAnsi="Arial" w:cs="Arial"/>
          <w:sz w:val="24"/>
          <w:szCs w:val="24"/>
        </w:rPr>
      </w:pPr>
      <w:r w:rsidRPr="00427D61">
        <w:rPr>
          <w:rFonts w:ascii="Arial" w:hAnsi="Arial" w:cs="Arial"/>
          <w:sz w:val="24"/>
          <w:szCs w:val="24"/>
        </w:rPr>
        <w:t>a) Price reduced to £1.50 being that the contribution margin per sandwich decreases (£2 - £1.50 = £0.50 instead of £1), the breakeven point would increase. More units must be sold to cover the same amount of fixed costs.</w:t>
      </w:r>
    </w:p>
    <w:p w:rsidR="00A614FA" w:rsidRPr="00427D61" w:rsidRDefault="00A614FA" w:rsidP="00A614FA">
      <w:pPr>
        <w:spacing w:line="480" w:lineRule="auto"/>
        <w:ind w:left="360"/>
        <w:jc w:val="both"/>
        <w:rPr>
          <w:rFonts w:ascii="Arial" w:hAnsi="Arial" w:cs="Arial"/>
          <w:sz w:val="24"/>
          <w:szCs w:val="24"/>
        </w:rPr>
      </w:pPr>
      <w:r w:rsidRPr="00427D61">
        <w:rPr>
          <w:rFonts w:ascii="Arial" w:hAnsi="Arial" w:cs="Arial"/>
          <w:sz w:val="24"/>
          <w:szCs w:val="24"/>
        </w:rPr>
        <w:t>b) Cheaper bread supplier found, reducing production cost to 70p with regards to the lowering of the variable costs, the breakeven point would decrease since fewer units need to be sold to cover these costs. However, this doesn't affect the fixed costs.</w:t>
      </w:r>
    </w:p>
    <w:p w:rsidR="00A614FA" w:rsidRPr="00427D61" w:rsidRDefault="00A614FA" w:rsidP="00A614FA">
      <w:pPr>
        <w:spacing w:line="480" w:lineRule="auto"/>
        <w:ind w:left="360"/>
        <w:jc w:val="both"/>
        <w:rPr>
          <w:rFonts w:ascii="Arial" w:hAnsi="Arial" w:cs="Arial"/>
          <w:sz w:val="24"/>
          <w:szCs w:val="24"/>
        </w:rPr>
      </w:pPr>
      <w:r w:rsidRPr="00427D61">
        <w:rPr>
          <w:rFonts w:ascii="Arial" w:hAnsi="Arial" w:cs="Arial"/>
          <w:sz w:val="24"/>
          <w:szCs w:val="24"/>
        </w:rPr>
        <w:t>c) Fixed costs increased to £1,100 per month will give rise to higher fixed costs meaning that more sales are required to reach the breakeven point. Consequently, the breakeven point increases.</w:t>
      </w:r>
    </w:p>
    <w:p w:rsidR="00425245" w:rsidRPr="00243A51" w:rsidRDefault="00A614FA" w:rsidP="00243A51">
      <w:pPr>
        <w:spacing w:line="480" w:lineRule="auto"/>
        <w:ind w:left="360"/>
        <w:jc w:val="both"/>
        <w:rPr>
          <w:rFonts w:ascii="Arial" w:hAnsi="Arial" w:cs="Arial"/>
          <w:sz w:val="24"/>
          <w:szCs w:val="24"/>
        </w:rPr>
      </w:pPr>
      <w:r w:rsidRPr="00427D61">
        <w:rPr>
          <w:rFonts w:ascii="Arial" w:hAnsi="Arial" w:cs="Arial"/>
          <w:sz w:val="24"/>
          <w:szCs w:val="24"/>
        </w:rPr>
        <w:t>The variable costs directly impact the breakeven point when prices or input costs change. Hence, the changes in fixed costs only influence the breakeven point indirectly by altering the total amount needed to break even.</w:t>
      </w:r>
    </w:p>
    <w:sectPr w:rsidR="00425245" w:rsidRPr="00243A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1" w15:restartNumberingAfterBreak="0">
    <w:nsid w:val="1C784B90"/>
    <w:multiLevelType w:val="hybridMultilevel"/>
    <w:tmpl w:val="0DAE09B4"/>
    <w:lvl w:ilvl="0" w:tplc="30090013">
      <w:start w:val="1"/>
      <w:numFmt w:val="upp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2035307334">
    <w:abstractNumId w:val="1"/>
  </w:num>
  <w:num w:numId="2" w16cid:durableId="844174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4FA"/>
    <w:rsid w:val="00243A51"/>
    <w:rsid w:val="00425245"/>
    <w:rsid w:val="006938DF"/>
    <w:rsid w:val="006959B5"/>
    <w:rsid w:val="00A614FA"/>
    <w:rsid w:val="00B24A0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A51ED"/>
  <w15:chartTrackingRefBased/>
  <w15:docId w15:val="{8F202535-F649-498E-A460-BE9DA3867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4FA"/>
    <w:rPr>
      <w:rFonts w:ascii="Calibri" w:eastAsia="Calibri" w:hAnsi="Calibri" w:cs="SimSun"/>
      <w:lang w:val="en-GB"/>
    </w:rPr>
  </w:style>
  <w:style w:type="paragraph" w:styleId="Heading1">
    <w:name w:val="heading 1"/>
    <w:basedOn w:val="Normal"/>
    <w:next w:val="Normal"/>
    <w:link w:val="Heading1Char"/>
    <w:autoRedefine/>
    <w:uiPriority w:val="9"/>
    <w:qFormat/>
    <w:rsid w:val="006938DF"/>
    <w:pPr>
      <w:keepNext/>
      <w:keepLines/>
      <w:spacing w:before="360" w:after="360"/>
      <w:jc w:val="both"/>
      <w:outlineLvl w:val="0"/>
    </w:pPr>
    <w:rPr>
      <w:rFonts w:ascii="Arial" w:eastAsiaTheme="majorEastAsia" w:hAnsi="Arial" w:cstheme="majorBidi"/>
      <w:b/>
      <w:sz w:val="24"/>
      <w:szCs w:val="32"/>
    </w:rPr>
  </w:style>
  <w:style w:type="paragraph" w:styleId="Heading2">
    <w:name w:val="heading 2"/>
    <w:basedOn w:val="Normal"/>
    <w:next w:val="Normal"/>
    <w:link w:val="Heading2Char"/>
    <w:autoRedefine/>
    <w:uiPriority w:val="9"/>
    <w:unhideWhenUsed/>
    <w:qFormat/>
    <w:rsid w:val="006938DF"/>
    <w:pPr>
      <w:keepNext/>
      <w:keepLines/>
      <w:spacing w:before="280" w:after="240"/>
      <w:outlineLvl w:val="1"/>
    </w:pPr>
    <w:rPr>
      <w:rFonts w:ascii="Arial" w:eastAsiaTheme="majorEastAsia" w:hAnsi="Arial" w:cstheme="majorBidi"/>
      <w:b/>
      <w:sz w:val="24"/>
      <w:szCs w:val="26"/>
    </w:rPr>
  </w:style>
  <w:style w:type="paragraph" w:styleId="Heading3">
    <w:name w:val="heading 3"/>
    <w:basedOn w:val="Normal"/>
    <w:next w:val="Normal"/>
    <w:link w:val="Heading3Char"/>
    <w:autoRedefine/>
    <w:uiPriority w:val="9"/>
    <w:unhideWhenUsed/>
    <w:qFormat/>
    <w:rsid w:val="006938DF"/>
    <w:pPr>
      <w:keepNext/>
      <w:keepLines/>
      <w:spacing w:before="280" w:after="240"/>
      <w:jc w:val="both"/>
      <w:outlineLvl w:val="2"/>
    </w:pPr>
    <w:rPr>
      <w:rFonts w:ascii="Arial" w:eastAsiaTheme="majorEastAsia" w:hAnsi="Arial"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8DF"/>
    <w:rPr>
      <w:rFonts w:ascii="Arial" w:eastAsiaTheme="majorEastAsia" w:hAnsi="Arial" w:cstheme="majorBidi"/>
      <w:b/>
      <w:sz w:val="24"/>
      <w:szCs w:val="32"/>
      <w:lang w:val="en-GB"/>
    </w:rPr>
  </w:style>
  <w:style w:type="character" w:customStyle="1" w:styleId="Heading2Char">
    <w:name w:val="Heading 2 Char"/>
    <w:basedOn w:val="DefaultParagraphFont"/>
    <w:link w:val="Heading2"/>
    <w:uiPriority w:val="9"/>
    <w:rsid w:val="006938DF"/>
    <w:rPr>
      <w:rFonts w:ascii="Arial" w:eastAsiaTheme="majorEastAsia" w:hAnsi="Arial" w:cstheme="majorBidi"/>
      <w:b/>
      <w:sz w:val="24"/>
      <w:szCs w:val="26"/>
      <w:lang w:val="en-GB"/>
    </w:rPr>
  </w:style>
  <w:style w:type="character" w:customStyle="1" w:styleId="Heading3Char">
    <w:name w:val="Heading 3 Char"/>
    <w:basedOn w:val="DefaultParagraphFont"/>
    <w:link w:val="Heading3"/>
    <w:uiPriority w:val="9"/>
    <w:rsid w:val="006938DF"/>
    <w:rPr>
      <w:rFonts w:ascii="Arial" w:eastAsiaTheme="majorEastAsia" w:hAnsi="Arial" w:cstheme="majorBidi"/>
      <w:b/>
      <w:sz w:val="24"/>
      <w:szCs w:val="24"/>
      <w:lang w:val="en-GB"/>
    </w:rPr>
  </w:style>
  <w:style w:type="paragraph" w:styleId="ListParagraph">
    <w:name w:val="List Paragraph"/>
    <w:basedOn w:val="Normal"/>
    <w:uiPriority w:val="34"/>
    <w:qFormat/>
    <w:rsid w:val="00A614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1241</Words>
  <Characters>7078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wavi matakotako</dc:creator>
  <cp:keywords/>
  <dc:description/>
  <cp:lastModifiedBy>wavi matakotako</cp:lastModifiedBy>
  <cp:revision>2</cp:revision>
  <dcterms:created xsi:type="dcterms:W3CDTF">2024-03-06T17:07:00Z</dcterms:created>
  <dcterms:modified xsi:type="dcterms:W3CDTF">2024-03-06T18:47:00Z</dcterms:modified>
</cp:coreProperties>
</file>